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160EB" w14:textId="77777777" w:rsidR="00A96996" w:rsidRDefault="00C748D5">
      <w:pPr>
        <w:pStyle w:val="Header"/>
        <w:tabs>
          <w:tab w:val="right" w:pos="9639"/>
        </w:tabs>
        <w:rPr>
          <w:bCs/>
          <w:sz w:val="24"/>
          <w:szCs w:val="24"/>
          <w:lang w:val="de-DE"/>
        </w:rPr>
      </w:pPr>
      <w:bookmarkStart w:id="0" w:name="_Hlk37418177"/>
      <w:r>
        <w:rPr>
          <w:bCs/>
          <w:sz w:val="24"/>
          <w:szCs w:val="24"/>
          <w:lang w:val="de-DE"/>
        </w:rPr>
        <w:t>3GPP TSG RAN WG1 #104-e</w:t>
      </w:r>
      <w:r>
        <w:rPr>
          <w:bCs/>
          <w:sz w:val="24"/>
          <w:szCs w:val="24"/>
          <w:lang w:val="de-DE"/>
        </w:rPr>
        <w:tab/>
        <w:t>R1-21</w:t>
      </w:r>
      <w:r w:rsidR="00A74855">
        <w:rPr>
          <w:bCs/>
          <w:sz w:val="24"/>
          <w:szCs w:val="24"/>
          <w:lang w:val="de-DE"/>
        </w:rPr>
        <w:t>02241</w:t>
      </w:r>
      <w:bookmarkStart w:id="1" w:name="_GoBack"/>
      <w:bookmarkEnd w:id="1"/>
    </w:p>
    <w:p w14:paraId="576FF45B" w14:textId="77777777" w:rsidR="00A96996" w:rsidRDefault="00C748D5">
      <w:pPr>
        <w:pStyle w:val="Header"/>
        <w:rPr>
          <w:bCs/>
          <w:sz w:val="24"/>
          <w:szCs w:val="24"/>
        </w:rPr>
      </w:pPr>
      <w:r>
        <w:rPr>
          <w:bCs/>
          <w:sz w:val="24"/>
          <w:szCs w:val="24"/>
        </w:rPr>
        <w:t>e-Meeting, January 25</w:t>
      </w:r>
      <w:r>
        <w:rPr>
          <w:bCs/>
          <w:sz w:val="24"/>
          <w:szCs w:val="24"/>
          <w:vertAlign w:val="superscript"/>
        </w:rPr>
        <w:t>th</w:t>
      </w:r>
      <w:r>
        <w:rPr>
          <w:bCs/>
          <w:sz w:val="24"/>
          <w:szCs w:val="24"/>
        </w:rPr>
        <w:t xml:space="preserve"> – February 5</w:t>
      </w:r>
      <w:r>
        <w:rPr>
          <w:bCs/>
          <w:sz w:val="24"/>
          <w:szCs w:val="24"/>
          <w:vertAlign w:val="superscript"/>
        </w:rPr>
        <w:t>th</w:t>
      </w:r>
      <w:r>
        <w:rPr>
          <w:bCs/>
          <w:sz w:val="24"/>
          <w:szCs w:val="24"/>
        </w:rPr>
        <w:t>, 2021</w:t>
      </w:r>
    </w:p>
    <w:bookmarkEnd w:id="0"/>
    <w:p w14:paraId="7CFE30DB" w14:textId="77777777" w:rsidR="00A96996" w:rsidRDefault="00A96996">
      <w:pPr>
        <w:pStyle w:val="Header"/>
        <w:rPr>
          <w:bCs/>
          <w:sz w:val="24"/>
          <w:lang w:eastAsia="ja-JP"/>
        </w:rPr>
      </w:pPr>
    </w:p>
    <w:p w14:paraId="3EA52DAE" w14:textId="77777777" w:rsidR="00A96996" w:rsidRDefault="00C748D5">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8.8.1.2</w:t>
      </w:r>
    </w:p>
    <w:p w14:paraId="61D64A3F" w14:textId="77777777" w:rsidR="00A96996" w:rsidRDefault="00C748D5">
      <w:pPr>
        <w:tabs>
          <w:tab w:val="left" w:pos="1985"/>
        </w:tabs>
        <w:spacing w:after="120"/>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74EB2B26" w14:textId="77777777" w:rsidR="00A96996" w:rsidRDefault="00C748D5">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FL summary of TB processing over multi-slot PUSCH (AI 8.8.1.2)</w:t>
      </w:r>
    </w:p>
    <w:p w14:paraId="7CE34FF4" w14:textId="77777777" w:rsidR="00A96996" w:rsidRDefault="00C748D5">
      <w:pPr>
        <w:rPr>
          <w:rFonts w:ascii="Arial" w:hAnsi="Arial" w:cs="Arial"/>
          <w:b/>
          <w:bCs/>
          <w:sz w:val="24"/>
          <w:lang w:val="en-US"/>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377F4D49" w14:textId="77777777" w:rsidR="00A96996" w:rsidRDefault="00C748D5">
      <w:pPr>
        <w:pStyle w:val="Heading1"/>
        <w:rPr>
          <w:lang w:val="en-US"/>
        </w:rPr>
      </w:pPr>
      <w:r>
        <w:rPr>
          <w:lang w:val="en-US"/>
        </w:rPr>
        <w:t>1</w:t>
      </w:r>
      <w:r>
        <w:rPr>
          <w:lang w:val="en-US"/>
        </w:rPr>
        <w:tab/>
        <w:t>Introduction</w:t>
      </w:r>
    </w:p>
    <w:p w14:paraId="29C4B6EC" w14:textId="77777777" w:rsidR="00A96996" w:rsidRDefault="00C748D5">
      <w:pPr>
        <w:rPr>
          <w:sz w:val="22"/>
          <w:lang w:eastAsia="zh-CN"/>
        </w:rPr>
      </w:pPr>
      <w:r>
        <w:rPr>
          <w:sz w:val="22"/>
          <w:lang w:eastAsia="zh-CN"/>
        </w:rPr>
        <w:t xml:space="preserve">TB processing over multi-slot PUSCH was included as one of the enhancements, </w:t>
      </w:r>
      <w:r>
        <w:rPr>
          <w:sz w:val="21"/>
          <w:szCs w:val="21"/>
        </w:rPr>
        <w:t>for both FR1 and FR2 as well as TDD and FDD,</w:t>
      </w:r>
      <w:r>
        <w:rPr>
          <w:sz w:val="22"/>
          <w:lang w:eastAsia="zh-CN"/>
        </w:rPr>
        <w:t xml:space="preserve"> to be specified in the NR coverage enhancement work item approved in RAN1#90-e </w:t>
      </w:r>
      <w:r>
        <w:rPr>
          <w:sz w:val="22"/>
          <w:lang w:eastAsia="zh-CN"/>
        </w:rPr>
        <w:fldChar w:fldCharType="begin"/>
      </w:r>
      <w:r>
        <w:rPr>
          <w:sz w:val="22"/>
          <w:lang w:eastAsia="zh-CN"/>
        </w:rPr>
        <w:instrText xml:space="preserve"> REF _Ref62463499 \n \h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p w14:paraId="7AAA478F" w14:textId="77777777" w:rsidR="00A96996" w:rsidRDefault="00C748D5">
      <w:pPr>
        <w:numPr>
          <w:ilvl w:val="0"/>
          <w:numId w:val="4"/>
        </w:numPr>
        <w:overflowPunct w:val="0"/>
        <w:autoSpaceDE w:val="0"/>
        <w:autoSpaceDN w:val="0"/>
        <w:adjustRightInd w:val="0"/>
        <w:spacing w:line="276" w:lineRule="auto"/>
        <w:ind w:leftChars="-20" w:left="320"/>
        <w:contextualSpacing/>
        <w:textAlignment w:val="baseline"/>
        <w:rPr>
          <w:i/>
          <w:sz w:val="21"/>
          <w:szCs w:val="21"/>
          <w:lang w:eastAsia="ko-KR"/>
        </w:rPr>
      </w:pPr>
      <w:r>
        <w:rPr>
          <w:i/>
          <w:sz w:val="21"/>
          <w:szCs w:val="21"/>
          <w:lang w:eastAsia="ko-KR"/>
        </w:rPr>
        <w:t>Specification of PUSCH enhancements [RAN1, RAN4]</w:t>
      </w:r>
    </w:p>
    <w:p w14:paraId="71883241" w14:textId="77777777" w:rsidR="00A96996" w:rsidRDefault="00C748D5">
      <w:pPr>
        <w:numPr>
          <w:ilvl w:val="1"/>
          <w:numId w:val="4"/>
        </w:numPr>
        <w:overflowPunct w:val="0"/>
        <w:autoSpaceDE w:val="0"/>
        <w:autoSpaceDN w:val="0"/>
        <w:adjustRightInd w:val="0"/>
        <w:spacing w:line="276" w:lineRule="auto"/>
        <w:contextualSpacing/>
        <w:textAlignment w:val="baseline"/>
        <w:rPr>
          <w:i/>
          <w:sz w:val="21"/>
          <w:szCs w:val="21"/>
        </w:rPr>
      </w:pPr>
      <w:r>
        <w:rPr>
          <w:i/>
          <w:sz w:val="21"/>
          <w:szCs w:val="21"/>
        </w:rPr>
        <w:t xml:space="preserve">Specify </w:t>
      </w:r>
      <w:r>
        <w:rPr>
          <w:i/>
          <w:sz w:val="21"/>
          <w:szCs w:val="21"/>
          <w:lang w:eastAsia="ko-KR"/>
        </w:rPr>
        <w:t>mechanism</w:t>
      </w:r>
      <w:r>
        <w:rPr>
          <w:i/>
          <w:sz w:val="21"/>
          <w:szCs w:val="21"/>
        </w:rPr>
        <w:t>(s) to support TB processing over multi-slot PUSCH [RAN1]</w:t>
      </w:r>
    </w:p>
    <w:p w14:paraId="10FCEAD1" w14:textId="77777777" w:rsidR="00A96996" w:rsidRDefault="00C748D5">
      <w:pPr>
        <w:numPr>
          <w:ilvl w:val="2"/>
          <w:numId w:val="5"/>
        </w:numPr>
        <w:overflowPunct w:val="0"/>
        <w:autoSpaceDE w:val="0"/>
        <w:autoSpaceDN w:val="0"/>
        <w:adjustRightInd w:val="0"/>
        <w:spacing w:after="240" w:line="276" w:lineRule="auto"/>
        <w:ind w:left="2154" w:hanging="357"/>
        <w:contextualSpacing/>
        <w:textAlignment w:val="baseline"/>
        <w:rPr>
          <w:i/>
          <w:sz w:val="21"/>
          <w:szCs w:val="21"/>
        </w:rPr>
      </w:pPr>
      <w:r>
        <w:rPr>
          <w:i/>
          <w:sz w:val="21"/>
          <w:szCs w:val="21"/>
        </w:rPr>
        <w:t xml:space="preserve">TBS determined based on multiple slots and transmitted over multiple slots. </w:t>
      </w:r>
    </w:p>
    <w:p w14:paraId="51C90980" w14:textId="77777777" w:rsidR="00A96996" w:rsidRDefault="00A96996">
      <w:pPr>
        <w:overflowPunct w:val="0"/>
        <w:autoSpaceDE w:val="0"/>
        <w:autoSpaceDN w:val="0"/>
        <w:adjustRightInd w:val="0"/>
        <w:spacing w:after="240" w:line="276" w:lineRule="auto"/>
        <w:contextualSpacing/>
        <w:textAlignment w:val="baseline"/>
        <w:rPr>
          <w:i/>
          <w:sz w:val="21"/>
          <w:szCs w:val="21"/>
        </w:rPr>
      </w:pPr>
    </w:p>
    <w:p w14:paraId="287E4878" w14:textId="77777777" w:rsidR="00A96996" w:rsidRDefault="00C748D5">
      <w:pPr>
        <w:spacing w:before="240"/>
        <w:rPr>
          <w:sz w:val="22"/>
          <w:lang w:val="en-US" w:eastAsia="zh-CN"/>
        </w:rPr>
      </w:pPr>
      <w:r>
        <w:rPr>
          <w:sz w:val="22"/>
          <w:lang w:val="en-US" w:eastAsia="zh-CN"/>
        </w:rPr>
        <w:t xml:space="preserve">Section 2 summarizes the key aspects of </w:t>
      </w:r>
      <w:r>
        <w:rPr>
          <w:sz w:val="22"/>
          <w:lang w:eastAsia="zh-CN"/>
        </w:rPr>
        <w:t>TB processing over multi-slot PUSCH</w:t>
      </w:r>
      <w:r>
        <w:rPr>
          <w:sz w:val="22"/>
          <w:lang w:val="en-US" w:eastAsia="zh-CN"/>
        </w:rPr>
        <w:t xml:space="preserve"> based on companies’ contributions submitted under AI 8.8.1.2 to RAN1#104-e </w:t>
      </w:r>
      <w:r>
        <w:rPr>
          <w:sz w:val="22"/>
          <w:lang w:val="en-US" w:eastAsia="zh-CN"/>
        </w:rPr>
        <w:fldChar w:fldCharType="begin"/>
      </w:r>
      <w:r>
        <w:rPr>
          <w:sz w:val="22"/>
          <w:lang w:val="en-US" w:eastAsia="zh-CN"/>
        </w:rPr>
        <w:instrText xml:space="preserve"> REF _Ref62463470 \n \h </w:instrText>
      </w:r>
      <w:r>
        <w:rPr>
          <w:sz w:val="22"/>
          <w:lang w:val="en-US" w:eastAsia="zh-CN"/>
        </w:rPr>
      </w:r>
      <w:r>
        <w:rPr>
          <w:sz w:val="22"/>
          <w:lang w:val="en-US" w:eastAsia="zh-CN"/>
        </w:rPr>
        <w:fldChar w:fldCharType="separate"/>
      </w:r>
      <w:r>
        <w:rPr>
          <w:sz w:val="22"/>
          <w:lang w:val="en-US" w:eastAsia="zh-CN"/>
        </w:rPr>
        <w:t>[3]</w:t>
      </w:r>
      <w:r>
        <w:rPr>
          <w:sz w:val="22"/>
          <w:lang w:val="en-US" w:eastAsia="zh-CN"/>
        </w:rPr>
        <w:fldChar w:fldCharType="end"/>
      </w:r>
      <w:r>
        <w:rPr>
          <w:sz w:val="22"/>
          <w:lang w:val="en-US" w:eastAsia="zh-CN"/>
        </w:rPr>
        <w:t>-</w:t>
      </w:r>
      <w:r>
        <w:rPr>
          <w:sz w:val="22"/>
          <w:lang w:val="en-US" w:eastAsia="zh-CN"/>
        </w:rPr>
        <w:fldChar w:fldCharType="begin"/>
      </w:r>
      <w:r>
        <w:rPr>
          <w:sz w:val="22"/>
          <w:lang w:val="en-US" w:eastAsia="zh-CN"/>
        </w:rPr>
        <w:instrText xml:space="preserve"> REF _Ref62463481 \n \h </w:instrText>
      </w:r>
      <w:r>
        <w:rPr>
          <w:sz w:val="22"/>
          <w:lang w:val="en-US" w:eastAsia="zh-CN"/>
        </w:rPr>
      </w:r>
      <w:r>
        <w:rPr>
          <w:sz w:val="22"/>
          <w:lang w:val="en-US" w:eastAsia="zh-CN"/>
        </w:rPr>
        <w:fldChar w:fldCharType="separate"/>
      </w:r>
      <w:r>
        <w:rPr>
          <w:sz w:val="22"/>
          <w:lang w:val="en-US" w:eastAsia="zh-CN"/>
        </w:rPr>
        <w:t>[28]</w:t>
      </w:r>
      <w:r>
        <w:rPr>
          <w:sz w:val="22"/>
          <w:lang w:val="en-US" w:eastAsia="zh-CN"/>
        </w:rPr>
        <w:fldChar w:fldCharType="end"/>
      </w:r>
      <w:r>
        <w:rPr>
          <w:sz w:val="22"/>
          <w:lang w:val="en-US" w:eastAsia="zh-CN"/>
        </w:rPr>
        <w:t>.</w:t>
      </w:r>
    </w:p>
    <w:p w14:paraId="0FAEFCB0" w14:textId="77777777" w:rsidR="00A96996" w:rsidRDefault="00C748D5">
      <w:pPr>
        <w:spacing w:before="240"/>
        <w:rPr>
          <w:sz w:val="22"/>
          <w:lang w:val="en-US" w:eastAsia="zh-CN"/>
        </w:rPr>
      </w:pPr>
      <w:r>
        <w:rPr>
          <w:sz w:val="22"/>
          <w:lang w:val="en-US" w:eastAsia="zh-CN"/>
        </w:rPr>
        <w:t>All related proposals from different contributions, organized per aspect, are listed in Appendix A for reference.</w:t>
      </w:r>
    </w:p>
    <w:p w14:paraId="47209E4A" w14:textId="77777777" w:rsidR="00A96996" w:rsidRDefault="00C748D5">
      <w:pPr>
        <w:pStyle w:val="Heading1"/>
        <w:rPr>
          <w:lang w:val="en-US"/>
        </w:rPr>
      </w:pPr>
      <w:r>
        <w:rPr>
          <w:lang w:val="en-US"/>
        </w:rPr>
        <w:t>2</w:t>
      </w:r>
      <w:r>
        <w:rPr>
          <w:lang w:val="en-US"/>
        </w:rPr>
        <w:tab/>
        <w:t xml:space="preserve">Summary of Contributions on TB processing over multi-slot PUSCH </w:t>
      </w:r>
    </w:p>
    <w:p w14:paraId="4965591F" w14:textId="77777777" w:rsidR="00A96996" w:rsidRDefault="00C748D5">
      <w:pPr>
        <w:rPr>
          <w:sz w:val="22"/>
          <w:lang w:val="en-US"/>
        </w:rPr>
      </w:pPr>
      <w:r>
        <w:rPr>
          <w:sz w:val="22"/>
          <w:lang w:val="en-US"/>
        </w:rPr>
        <w:t>Contributions submitted under AI 8.8.1.2 discussed several aspects of TB processing over multi-slot PUSCH (referred to as TBoMS in this document, for simplicity). From FL’s perspective, laying down the bases for a constructive discussion is of utmost priority at this stage to ensure good progress is achieved. For this reason, a systematic categorization will be used in this document to summarize the content of all contributions. This is done according to both FL’s understanding and number of submitted proposals on the different aspects. The rationale of the categorization is given by the natural relationship of consequentiality which exists between different aspects. In the remainder of the document, aspects are thus categorized as follows:</w:t>
      </w:r>
    </w:p>
    <w:p w14:paraId="5018C4BD" w14:textId="77777777" w:rsidR="00A96996" w:rsidRDefault="00C748D5">
      <w:pPr>
        <w:pStyle w:val="ListParagraph"/>
        <w:numPr>
          <w:ilvl w:val="0"/>
          <w:numId w:val="6"/>
        </w:numPr>
        <w:rPr>
          <w:b/>
          <w:bCs/>
          <w:sz w:val="22"/>
          <w:u w:val="single"/>
          <w:lang w:val="en-US"/>
        </w:rPr>
      </w:pPr>
      <w:r>
        <w:rPr>
          <w:b/>
          <w:bCs/>
          <w:sz w:val="22"/>
          <w:u w:val="single"/>
          <w:lang w:val="en-US"/>
        </w:rPr>
        <w:t>Resource allocation aspects of TBoMS</w:t>
      </w:r>
    </w:p>
    <w:p w14:paraId="614075A1" w14:textId="77777777" w:rsidR="00A96996" w:rsidRDefault="00C748D5">
      <w:pPr>
        <w:pStyle w:val="ListParagraph"/>
        <w:numPr>
          <w:ilvl w:val="1"/>
          <w:numId w:val="6"/>
        </w:numPr>
        <w:rPr>
          <w:sz w:val="22"/>
          <w:lang w:val="en-US"/>
        </w:rPr>
      </w:pPr>
      <w:r>
        <w:rPr>
          <w:sz w:val="22"/>
          <w:lang w:val="en-US"/>
        </w:rPr>
        <w:t xml:space="preserve">TDRA </w:t>
      </w:r>
    </w:p>
    <w:p w14:paraId="00ED7BB5" w14:textId="77777777" w:rsidR="00A96996" w:rsidRDefault="00C748D5">
      <w:pPr>
        <w:pStyle w:val="ListParagraph"/>
        <w:numPr>
          <w:ilvl w:val="1"/>
          <w:numId w:val="6"/>
        </w:numPr>
        <w:rPr>
          <w:sz w:val="22"/>
          <w:lang w:val="en-US"/>
        </w:rPr>
      </w:pPr>
      <w:r>
        <w:rPr>
          <w:sz w:val="22"/>
          <w:lang w:val="en-US"/>
        </w:rPr>
        <w:t xml:space="preserve">FDRA </w:t>
      </w:r>
    </w:p>
    <w:p w14:paraId="31AF768B" w14:textId="77777777" w:rsidR="00A96996" w:rsidRDefault="00C748D5">
      <w:pPr>
        <w:pStyle w:val="ListParagraph"/>
        <w:numPr>
          <w:ilvl w:val="1"/>
          <w:numId w:val="6"/>
        </w:numPr>
        <w:rPr>
          <w:sz w:val="22"/>
          <w:lang w:val="en-US"/>
        </w:rPr>
      </w:pPr>
      <w:r>
        <w:rPr>
          <w:sz w:val="22"/>
          <w:lang w:val="en-US"/>
        </w:rPr>
        <w:t>TBS determination</w:t>
      </w:r>
    </w:p>
    <w:p w14:paraId="33637748" w14:textId="77777777" w:rsidR="00A96996" w:rsidRDefault="00C748D5">
      <w:pPr>
        <w:pStyle w:val="ListParagraph"/>
        <w:numPr>
          <w:ilvl w:val="0"/>
          <w:numId w:val="6"/>
        </w:numPr>
        <w:rPr>
          <w:b/>
          <w:bCs/>
          <w:sz w:val="22"/>
          <w:u w:val="single"/>
          <w:lang w:val="en-US"/>
        </w:rPr>
      </w:pPr>
      <w:r>
        <w:rPr>
          <w:b/>
          <w:bCs/>
          <w:sz w:val="22"/>
          <w:u w:val="single"/>
          <w:lang w:val="en-US"/>
        </w:rPr>
        <w:t>Basic design aspects of TBoMS</w:t>
      </w:r>
    </w:p>
    <w:p w14:paraId="09E3E0C2" w14:textId="77777777" w:rsidR="00A96996" w:rsidRDefault="00C748D5">
      <w:pPr>
        <w:pStyle w:val="ListParagraph"/>
        <w:numPr>
          <w:ilvl w:val="1"/>
          <w:numId w:val="6"/>
        </w:numPr>
        <w:rPr>
          <w:sz w:val="22"/>
          <w:lang w:val="en-US"/>
        </w:rPr>
      </w:pPr>
      <w:r>
        <w:rPr>
          <w:sz w:val="22"/>
          <w:lang w:val="en-US"/>
        </w:rPr>
        <w:t>Relationship between TBoMS and PUSCH repetitions</w:t>
      </w:r>
    </w:p>
    <w:p w14:paraId="06323B46" w14:textId="77777777" w:rsidR="00A96996" w:rsidRDefault="00C748D5">
      <w:pPr>
        <w:pStyle w:val="ListParagraph"/>
        <w:numPr>
          <w:ilvl w:val="1"/>
          <w:numId w:val="6"/>
        </w:numPr>
        <w:rPr>
          <w:sz w:val="22"/>
          <w:lang w:val="en-US"/>
        </w:rPr>
      </w:pPr>
      <w:r>
        <w:rPr>
          <w:sz w:val="22"/>
          <w:lang w:val="en-US"/>
        </w:rPr>
        <w:t>DM-RS</w:t>
      </w:r>
    </w:p>
    <w:p w14:paraId="50189E85" w14:textId="77777777" w:rsidR="00A96996" w:rsidRDefault="00C748D5">
      <w:pPr>
        <w:pStyle w:val="ListParagraph"/>
        <w:numPr>
          <w:ilvl w:val="1"/>
          <w:numId w:val="6"/>
        </w:numPr>
        <w:rPr>
          <w:sz w:val="22"/>
          <w:lang w:val="en-US"/>
        </w:rPr>
      </w:pPr>
      <w:r>
        <w:rPr>
          <w:sz w:val="22"/>
          <w:lang w:val="en-US"/>
        </w:rPr>
        <w:t>CB segmentation, Redundancy version, rate-matching and interleaving</w:t>
      </w:r>
    </w:p>
    <w:p w14:paraId="5B862B58" w14:textId="77777777" w:rsidR="00A96996" w:rsidRDefault="00C748D5">
      <w:pPr>
        <w:pStyle w:val="ListParagraph"/>
        <w:numPr>
          <w:ilvl w:val="1"/>
          <w:numId w:val="6"/>
        </w:numPr>
        <w:rPr>
          <w:sz w:val="22"/>
          <w:lang w:val="en-US"/>
        </w:rPr>
      </w:pPr>
      <w:r>
        <w:rPr>
          <w:sz w:val="22"/>
          <w:lang w:val="en-US"/>
        </w:rPr>
        <w:t>Link adaptation</w:t>
      </w:r>
    </w:p>
    <w:p w14:paraId="4539BB04" w14:textId="77777777" w:rsidR="00A96996" w:rsidRDefault="00C748D5">
      <w:pPr>
        <w:pStyle w:val="ListParagraph"/>
        <w:numPr>
          <w:ilvl w:val="0"/>
          <w:numId w:val="6"/>
        </w:numPr>
        <w:rPr>
          <w:b/>
          <w:bCs/>
          <w:sz w:val="22"/>
          <w:u w:val="single"/>
          <w:lang w:val="en-US"/>
        </w:rPr>
      </w:pPr>
      <w:r>
        <w:rPr>
          <w:b/>
          <w:bCs/>
          <w:sz w:val="22"/>
          <w:u w:val="single"/>
          <w:lang w:val="en-US"/>
        </w:rPr>
        <w:t>Advanced design aspects of TBoMS</w:t>
      </w:r>
    </w:p>
    <w:p w14:paraId="52C85F72" w14:textId="77777777" w:rsidR="00A96996" w:rsidRDefault="00C748D5">
      <w:pPr>
        <w:pStyle w:val="ListParagraph"/>
        <w:numPr>
          <w:ilvl w:val="1"/>
          <w:numId w:val="6"/>
        </w:numPr>
        <w:rPr>
          <w:sz w:val="22"/>
          <w:lang w:val="en-US"/>
        </w:rPr>
      </w:pPr>
      <w:r>
        <w:rPr>
          <w:sz w:val="22"/>
          <w:lang w:val="en-US"/>
        </w:rPr>
        <w:t>Frequency hopping</w:t>
      </w:r>
    </w:p>
    <w:p w14:paraId="6C026DD4" w14:textId="77777777" w:rsidR="00A96996" w:rsidRDefault="00C748D5">
      <w:pPr>
        <w:pStyle w:val="ListParagraph"/>
        <w:numPr>
          <w:ilvl w:val="1"/>
          <w:numId w:val="6"/>
        </w:numPr>
        <w:rPr>
          <w:sz w:val="22"/>
          <w:lang w:val="en-US"/>
        </w:rPr>
      </w:pPr>
      <w:r>
        <w:rPr>
          <w:sz w:val="22"/>
          <w:lang w:val="en-US"/>
        </w:rPr>
        <w:t>Transmission power determination</w:t>
      </w:r>
    </w:p>
    <w:p w14:paraId="343C60EB" w14:textId="77777777" w:rsidR="00A96996" w:rsidRDefault="00C748D5">
      <w:pPr>
        <w:pStyle w:val="ListParagraph"/>
        <w:numPr>
          <w:ilvl w:val="1"/>
          <w:numId w:val="6"/>
        </w:numPr>
        <w:rPr>
          <w:sz w:val="22"/>
          <w:lang w:val="en-US"/>
        </w:rPr>
      </w:pPr>
      <w:r>
        <w:rPr>
          <w:sz w:val="22"/>
          <w:lang w:val="en-US"/>
        </w:rPr>
        <w:t>Rank of TBoMS transmission</w:t>
      </w:r>
    </w:p>
    <w:p w14:paraId="0B5ED770" w14:textId="77777777" w:rsidR="00A96996" w:rsidRDefault="00C748D5">
      <w:pPr>
        <w:pStyle w:val="ListParagraph"/>
        <w:numPr>
          <w:ilvl w:val="1"/>
          <w:numId w:val="6"/>
        </w:numPr>
        <w:rPr>
          <w:sz w:val="22"/>
          <w:lang w:val="en-US"/>
        </w:rPr>
      </w:pPr>
      <w:r>
        <w:rPr>
          <w:sz w:val="22"/>
          <w:lang w:val="en-US"/>
        </w:rPr>
        <w:t>Channel estimation</w:t>
      </w:r>
    </w:p>
    <w:p w14:paraId="507BA2C7" w14:textId="77777777" w:rsidR="00A96996" w:rsidRDefault="00C748D5">
      <w:pPr>
        <w:pStyle w:val="ListParagraph"/>
        <w:numPr>
          <w:ilvl w:val="1"/>
          <w:numId w:val="6"/>
        </w:numPr>
        <w:rPr>
          <w:sz w:val="22"/>
          <w:lang w:val="en-US"/>
        </w:rPr>
      </w:pPr>
      <w:r>
        <w:rPr>
          <w:sz w:val="22"/>
          <w:lang w:val="en-US"/>
        </w:rPr>
        <w:lastRenderedPageBreak/>
        <w:t>Retransmissions</w:t>
      </w:r>
    </w:p>
    <w:p w14:paraId="322083E3" w14:textId="77777777" w:rsidR="00A96996" w:rsidRDefault="00C748D5">
      <w:pPr>
        <w:pStyle w:val="ListParagraph"/>
        <w:numPr>
          <w:ilvl w:val="0"/>
          <w:numId w:val="6"/>
        </w:numPr>
        <w:rPr>
          <w:b/>
          <w:bCs/>
          <w:sz w:val="22"/>
          <w:u w:val="single"/>
          <w:lang w:val="en-US"/>
        </w:rPr>
      </w:pPr>
      <w:r>
        <w:rPr>
          <w:b/>
          <w:bCs/>
          <w:sz w:val="22"/>
          <w:u w:val="single"/>
          <w:lang w:val="en-US"/>
        </w:rPr>
        <w:t>Signaling and interaction with other signals/channels</w:t>
      </w:r>
    </w:p>
    <w:p w14:paraId="24705BE8" w14:textId="77777777" w:rsidR="00A96996" w:rsidRDefault="00C748D5">
      <w:pPr>
        <w:pStyle w:val="ListParagraph"/>
        <w:numPr>
          <w:ilvl w:val="1"/>
          <w:numId w:val="6"/>
        </w:numPr>
        <w:rPr>
          <w:sz w:val="22"/>
          <w:lang w:val="en-US"/>
        </w:rPr>
      </w:pPr>
      <w:r>
        <w:rPr>
          <w:sz w:val="22"/>
          <w:lang w:val="en-US"/>
        </w:rPr>
        <w:t>Multi-slot/single-slot activation/switch</w:t>
      </w:r>
    </w:p>
    <w:p w14:paraId="05828EDA" w14:textId="77777777" w:rsidR="00A96996" w:rsidRDefault="00C748D5">
      <w:pPr>
        <w:pStyle w:val="ListParagraph"/>
        <w:numPr>
          <w:ilvl w:val="1"/>
          <w:numId w:val="6"/>
        </w:numPr>
        <w:rPr>
          <w:sz w:val="22"/>
          <w:lang w:val="fr-FR"/>
        </w:rPr>
      </w:pPr>
      <w:r>
        <w:rPr>
          <w:sz w:val="22"/>
          <w:lang w:val="fr-FR"/>
        </w:rPr>
        <w:t>UCI multiplexing, SRS/DL collisions/cancellations</w:t>
      </w:r>
    </w:p>
    <w:p w14:paraId="7CAF042E" w14:textId="77777777" w:rsidR="00A96996" w:rsidRDefault="00C748D5">
      <w:pPr>
        <w:pStyle w:val="ListParagraph"/>
        <w:numPr>
          <w:ilvl w:val="1"/>
          <w:numId w:val="6"/>
        </w:numPr>
        <w:rPr>
          <w:sz w:val="22"/>
          <w:lang w:val="en-US"/>
        </w:rPr>
      </w:pPr>
      <w:r>
        <w:rPr>
          <w:sz w:val="22"/>
          <w:lang w:val="en-US"/>
        </w:rPr>
        <w:t>Service-like prioritization of TBoMS</w:t>
      </w:r>
    </w:p>
    <w:p w14:paraId="61404162" w14:textId="77777777" w:rsidR="00A96996" w:rsidRDefault="00C748D5">
      <w:pPr>
        <w:rPr>
          <w:sz w:val="22"/>
        </w:rPr>
      </w:pPr>
      <w:r>
        <w:rPr>
          <w:sz w:val="22"/>
        </w:rPr>
        <w:t>The categorization above will be used to identify a priority order for the discussions to be held for AI 8.8.1.2</w:t>
      </w:r>
      <w:r>
        <w:rPr>
          <w:sz w:val="22"/>
          <w:lang w:val="en-US"/>
        </w:rPr>
        <w:t xml:space="preserve">. </w:t>
      </w:r>
      <w:r>
        <w:rPr>
          <w:sz w:val="22"/>
        </w:rPr>
        <w:t xml:space="preserve"> In this context, sections 2.1 to 2.3 will focus on aspects related to resource allocation for TBoMS. Priority will be given to these, during RAN1 #104-e. Summary of all other aspects will be provided in Section 2.4. Should discussions for 2.1 to 2.3 progress fast, new sections for specific aspects, currently in 2.4, will be added. </w:t>
      </w:r>
    </w:p>
    <w:p w14:paraId="7919435C" w14:textId="77777777" w:rsidR="00A96996" w:rsidRDefault="00C748D5">
      <w:pPr>
        <w:rPr>
          <w:sz w:val="22"/>
          <w:lang w:val="en-US"/>
        </w:rPr>
      </w:pPr>
      <w:r>
        <w:rPr>
          <w:sz w:val="22"/>
          <w:lang w:val="en-US"/>
        </w:rPr>
        <w:t xml:space="preserve">Before proceeding, it is also worth observing that simulation assumptions have also been discussed in one contribution </w:t>
      </w:r>
      <w:r>
        <w:rPr>
          <w:sz w:val="22"/>
          <w:lang w:val="en-US"/>
        </w:rPr>
        <w:fldChar w:fldCharType="begin"/>
      </w:r>
      <w:r>
        <w:rPr>
          <w:sz w:val="22"/>
          <w:lang w:val="en-US"/>
        </w:rPr>
        <w:instrText xml:space="preserve"> REF _Ref62463029 \n \h </w:instrText>
      </w:r>
      <w:r>
        <w:rPr>
          <w:sz w:val="22"/>
          <w:lang w:val="en-US"/>
        </w:rPr>
      </w:r>
      <w:r>
        <w:rPr>
          <w:sz w:val="22"/>
          <w:lang w:val="en-US"/>
        </w:rPr>
        <w:fldChar w:fldCharType="separate"/>
      </w:r>
      <w:r>
        <w:rPr>
          <w:sz w:val="22"/>
          <w:lang w:val="en-US"/>
        </w:rPr>
        <w:t>[23]</w:t>
      </w:r>
      <w:r>
        <w:rPr>
          <w:sz w:val="22"/>
          <w:lang w:val="en-US"/>
        </w:rPr>
        <w:fldChar w:fldCharType="end"/>
      </w:r>
      <w:r>
        <w:rPr>
          <w:sz w:val="22"/>
          <w:lang w:val="en-US"/>
        </w:rPr>
        <w:t xml:space="preserve">. Its content is summarized separately from all the above in Section 2.5. It is also treated with lower priority, given the existence of baseline evaluation assumptions agreed during Rel-17 SI </w:t>
      </w:r>
      <w:r>
        <w:rPr>
          <w:sz w:val="22"/>
          <w:lang w:val="en-US"/>
        </w:rPr>
        <w:fldChar w:fldCharType="begin"/>
      </w:r>
      <w:r>
        <w:rPr>
          <w:sz w:val="22"/>
          <w:lang w:val="en-US"/>
        </w:rPr>
        <w:instrText xml:space="preserve"> REF _Ref62463362 \n \h </w:instrText>
      </w:r>
      <w:r>
        <w:rPr>
          <w:sz w:val="22"/>
          <w:lang w:val="en-US"/>
        </w:rPr>
      </w:r>
      <w:r>
        <w:rPr>
          <w:sz w:val="22"/>
          <w:lang w:val="en-US"/>
        </w:rPr>
        <w:fldChar w:fldCharType="separate"/>
      </w:r>
      <w:r>
        <w:rPr>
          <w:sz w:val="22"/>
          <w:lang w:val="en-US"/>
        </w:rPr>
        <w:t>[2]</w:t>
      </w:r>
      <w:r>
        <w:rPr>
          <w:sz w:val="22"/>
          <w:lang w:val="en-US"/>
        </w:rPr>
        <w:fldChar w:fldCharType="end"/>
      </w:r>
      <w:r>
        <w:rPr>
          <w:sz w:val="22"/>
          <w:lang w:val="en-US"/>
        </w:rPr>
        <w:t>.</w:t>
      </w:r>
    </w:p>
    <w:p w14:paraId="593A1CCD" w14:textId="77777777" w:rsidR="00A96996" w:rsidRDefault="00C748D5">
      <w:pPr>
        <w:pStyle w:val="Heading2"/>
        <w:rPr>
          <w:lang w:val="en-US"/>
        </w:rPr>
      </w:pPr>
      <w:r>
        <w:rPr>
          <w:lang w:val="en-US"/>
        </w:rPr>
        <w:t>2.1</w:t>
      </w:r>
      <w:r>
        <w:rPr>
          <w:lang w:val="en-US"/>
        </w:rPr>
        <w:tab/>
        <w:t>TDRA</w:t>
      </w:r>
    </w:p>
    <w:p w14:paraId="256FD265" w14:textId="77777777" w:rsidR="00A96996" w:rsidRDefault="00C748D5">
      <w:pPr>
        <w:rPr>
          <w:sz w:val="22"/>
          <w:lang w:val="en-US"/>
        </w:rPr>
      </w:pPr>
      <w:r>
        <w:rPr>
          <w:sz w:val="22"/>
          <w:lang w:val="en-US"/>
        </w:rPr>
        <w:t xml:space="preserve">Five major sub-aspects of TDRA have been discussed by companies in the submitted contributions: </w:t>
      </w:r>
    </w:p>
    <w:p w14:paraId="4DE73213" w14:textId="77777777" w:rsidR="00A96996" w:rsidRDefault="00C748D5">
      <w:pPr>
        <w:pStyle w:val="ListParagraph"/>
        <w:numPr>
          <w:ilvl w:val="0"/>
          <w:numId w:val="7"/>
        </w:numPr>
        <w:rPr>
          <w:sz w:val="22"/>
          <w:lang w:val="en-US"/>
        </w:rPr>
      </w:pPr>
      <w:r>
        <w:rPr>
          <w:sz w:val="22"/>
          <w:lang w:val="en-US"/>
        </w:rPr>
        <w:t>Time domain resource indication</w:t>
      </w:r>
    </w:p>
    <w:p w14:paraId="3978E463" w14:textId="77777777" w:rsidR="00A96996" w:rsidRDefault="00C748D5">
      <w:pPr>
        <w:pStyle w:val="ListParagraph"/>
        <w:numPr>
          <w:ilvl w:val="0"/>
          <w:numId w:val="7"/>
        </w:numPr>
        <w:rPr>
          <w:sz w:val="22"/>
          <w:lang w:val="en-US"/>
        </w:rPr>
      </w:pPr>
      <w:r>
        <w:rPr>
          <w:sz w:val="22"/>
          <w:lang w:val="en-US"/>
        </w:rPr>
        <w:t>Indication of number of slots</w:t>
      </w:r>
    </w:p>
    <w:p w14:paraId="6DDE6980" w14:textId="77777777" w:rsidR="00A96996" w:rsidRDefault="00C748D5">
      <w:pPr>
        <w:pStyle w:val="ListParagraph"/>
        <w:numPr>
          <w:ilvl w:val="0"/>
          <w:numId w:val="7"/>
        </w:numPr>
        <w:rPr>
          <w:sz w:val="22"/>
          <w:lang w:val="en-US"/>
        </w:rPr>
      </w:pPr>
      <w:r>
        <w:rPr>
          <w:sz w:val="22"/>
          <w:lang w:val="en-US"/>
        </w:rPr>
        <w:t>Constraints on how slots can be used for TBoMS</w:t>
      </w:r>
    </w:p>
    <w:p w14:paraId="088254E8" w14:textId="77777777" w:rsidR="00A96996" w:rsidRDefault="00C748D5">
      <w:pPr>
        <w:pStyle w:val="ListParagraph"/>
        <w:numPr>
          <w:ilvl w:val="0"/>
          <w:numId w:val="7"/>
        </w:numPr>
        <w:rPr>
          <w:sz w:val="22"/>
          <w:lang w:val="en-US"/>
        </w:rPr>
      </w:pPr>
      <w:r>
        <w:rPr>
          <w:sz w:val="22"/>
          <w:lang w:val="en-US"/>
        </w:rPr>
        <w:t>How to handle S slots</w:t>
      </w:r>
    </w:p>
    <w:p w14:paraId="0AFFF012" w14:textId="77777777" w:rsidR="00A96996" w:rsidRDefault="00C748D5">
      <w:pPr>
        <w:pStyle w:val="ListParagraph"/>
        <w:numPr>
          <w:ilvl w:val="0"/>
          <w:numId w:val="7"/>
        </w:numPr>
        <w:rPr>
          <w:sz w:val="22"/>
          <w:lang w:val="en-US"/>
        </w:rPr>
      </w:pPr>
      <w:r>
        <w:rPr>
          <w:sz w:val="22"/>
          <w:lang w:val="en-US"/>
        </w:rPr>
        <w:t>Definition of transmission occasion</w:t>
      </w:r>
    </w:p>
    <w:p w14:paraId="17A9A753" w14:textId="77777777" w:rsidR="00A96996" w:rsidRDefault="00C748D5">
      <w:pPr>
        <w:rPr>
          <w:sz w:val="22"/>
          <w:lang w:val="en-US"/>
        </w:rPr>
      </w:pPr>
      <w:r>
        <w:rPr>
          <w:sz w:val="22"/>
          <w:lang w:val="en-US"/>
        </w:rPr>
        <w:t xml:space="preserve">Summary, discussion and proposals on these sub-aspects are provided in the following different sub-sections, whose numbers are given in the list above. </w:t>
      </w:r>
    </w:p>
    <w:p w14:paraId="6284EB40" w14:textId="77777777" w:rsidR="00A96996" w:rsidRDefault="00C748D5">
      <w:pPr>
        <w:pStyle w:val="Heading3"/>
      </w:pPr>
      <w:r>
        <w:t xml:space="preserve">2.1.1 </w:t>
      </w:r>
      <w:r>
        <w:rPr>
          <w:color w:val="FF0000"/>
        </w:rPr>
        <w:t>[CLOSED]</w:t>
      </w:r>
      <w:r>
        <w:t xml:space="preserve"> Time domain resource indication</w:t>
      </w:r>
    </w:p>
    <w:p w14:paraId="2041D6C3" w14:textId="77777777" w:rsidR="00A96996" w:rsidRDefault="00C748D5">
      <w:pPr>
        <w:rPr>
          <w:sz w:val="22"/>
          <w:lang w:val="en-US"/>
        </w:rPr>
      </w:pPr>
      <w:r>
        <w:rPr>
          <w:sz w:val="22"/>
          <w:lang w:val="en-US"/>
        </w:rPr>
        <w:t xml:space="preserve">Most contributions acknowledged the fundamental nature of this aspect and discussed it in detail. Several options are considered in all contributions. A high-level summary of all options, including </w:t>
      </w:r>
      <w:r>
        <w:rPr>
          <w:sz w:val="22"/>
          <w:szCs w:val="22"/>
          <w:lang w:eastAsia="zh-CN"/>
        </w:rPr>
        <w:t xml:space="preserve">companies’ preferences based on the contributions, is as </w:t>
      </w:r>
      <w:r>
        <w:rPr>
          <w:sz w:val="22"/>
          <w:lang w:val="en-US"/>
        </w:rPr>
        <w:t>follows:</w:t>
      </w:r>
    </w:p>
    <w:p w14:paraId="18D8A885" w14:textId="77777777" w:rsidR="00A96996" w:rsidRDefault="00C748D5">
      <w:pPr>
        <w:pStyle w:val="ListParagraph"/>
        <w:numPr>
          <w:ilvl w:val="0"/>
          <w:numId w:val="8"/>
        </w:numPr>
        <w:rPr>
          <w:sz w:val="22"/>
          <w:lang w:val="en-US"/>
        </w:rPr>
      </w:pPr>
      <w:r>
        <w:rPr>
          <w:rFonts w:eastAsia="SimSun"/>
          <w:b/>
          <w:bCs/>
          <w:sz w:val="22"/>
        </w:rPr>
        <w:t>Option 1</w:t>
      </w:r>
      <w:r>
        <w:rPr>
          <w:rFonts w:eastAsia="SimSun"/>
          <w:sz w:val="22"/>
        </w:rPr>
        <w:t>. Repetition type A like or repetition type B like TDRA for TBoMS [11 companies]:</w:t>
      </w:r>
    </w:p>
    <w:p w14:paraId="4AC5BA33" w14:textId="77777777" w:rsidR="00A96996" w:rsidRDefault="00C748D5">
      <w:pPr>
        <w:pStyle w:val="ListParagraph"/>
        <w:numPr>
          <w:ilvl w:val="1"/>
          <w:numId w:val="8"/>
        </w:numPr>
        <w:rPr>
          <w:sz w:val="22"/>
          <w:lang w:val="en-US"/>
        </w:rPr>
      </w:pPr>
      <w:r>
        <w:rPr>
          <w:rFonts w:eastAsia="SimSun"/>
          <w:sz w:val="22"/>
        </w:rPr>
        <w:t xml:space="preserve">Type A like: </w:t>
      </w:r>
    </w:p>
    <w:p w14:paraId="1E852619" w14:textId="77777777" w:rsidR="00A96996" w:rsidRDefault="00C748D5">
      <w:pPr>
        <w:pStyle w:val="ListParagraph"/>
        <w:numPr>
          <w:ilvl w:val="2"/>
          <w:numId w:val="8"/>
        </w:numPr>
        <w:rPr>
          <w:sz w:val="22"/>
          <w:lang w:val="en-US"/>
        </w:rPr>
      </w:pPr>
      <w:r>
        <w:rPr>
          <w:sz w:val="22"/>
          <w:lang w:val="en-US"/>
        </w:rPr>
        <w:t>Intel [8], CATT [6], Samsung [18], China Telecom [12], Ericsson (first preference) [23], Apple [20], OPPO [4], vivo [7], ZTE [3];</w:t>
      </w:r>
    </w:p>
    <w:p w14:paraId="75135250" w14:textId="77777777" w:rsidR="00A96996" w:rsidRDefault="00C748D5">
      <w:pPr>
        <w:pStyle w:val="ListParagraph"/>
        <w:numPr>
          <w:ilvl w:val="1"/>
          <w:numId w:val="8"/>
        </w:numPr>
        <w:rPr>
          <w:sz w:val="22"/>
          <w:lang w:val="en-US"/>
        </w:rPr>
      </w:pPr>
      <w:r>
        <w:rPr>
          <w:rFonts w:eastAsia="SimSun"/>
          <w:sz w:val="22"/>
        </w:rPr>
        <w:t>Type B like:</w:t>
      </w:r>
      <w:r>
        <w:rPr>
          <w:rFonts w:eastAsia="SimSun"/>
          <w:sz w:val="22"/>
        </w:rPr>
        <w:tab/>
      </w:r>
    </w:p>
    <w:p w14:paraId="0149C0FA" w14:textId="77777777" w:rsidR="00A96996" w:rsidRDefault="00C748D5">
      <w:pPr>
        <w:pStyle w:val="ListParagraph"/>
        <w:numPr>
          <w:ilvl w:val="2"/>
          <w:numId w:val="8"/>
        </w:numPr>
        <w:rPr>
          <w:sz w:val="22"/>
          <w:lang w:val="en-US"/>
        </w:rPr>
      </w:pPr>
      <w:r>
        <w:rPr>
          <w:sz w:val="22"/>
          <w:lang w:val="en-US"/>
        </w:rPr>
        <w:t>Huawei [5], Nokia [28], CATT [6], Samsung [18], Ericsson (second preference) [23], vivo [7].</w:t>
      </w:r>
    </w:p>
    <w:p w14:paraId="057CD851" w14:textId="77777777" w:rsidR="00A96996" w:rsidRDefault="00C748D5">
      <w:pPr>
        <w:pStyle w:val="ListParagraph"/>
        <w:numPr>
          <w:ilvl w:val="0"/>
          <w:numId w:val="8"/>
        </w:numPr>
        <w:rPr>
          <w:sz w:val="22"/>
          <w:lang w:val="en-US"/>
        </w:rPr>
      </w:pPr>
      <w:r>
        <w:rPr>
          <w:rFonts w:eastAsia="SimSun"/>
          <w:b/>
          <w:bCs/>
          <w:sz w:val="22"/>
        </w:rPr>
        <w:t>Option 2</w:t>
      </w:r>
      <w:r>
        <w:rPr>
          <w:rFonts w:eastAsia="SimSun"/>
          <w:sz w:val="22"/>
        </w:rPr>
        <w:t>. Indication via SLIV of a number of symbols L larger than 14 [4 companies]:</w:t>
      </w:r>
    </w:p>
    <w:p w14:paraId="21835653" w14:textId="77777777" w:rsidR="00A96996" w:rsidRDefault="00C748D5">
      <w:pPr>
        <w:pStyle w:val="ListParagraph"/>
        <w:numPr>
          <w:ilvl w:val="2"/>
          <w:numId w:val="8"/>
        </w:numPr>
        <w:rPr>
          <w:sz w:val="22"/>
          <w:lang w:val="en-US"/>
        </w:rPr>
      </w:pPr>
      <w:r>
        <w:rPr>
          <w:sz w:val="22"/>
          <w:lang w:val="en-US"/>
        </w:rPr>
        <w:t>Panasonic [15], CMCC [16], Samsung (symbols can be grouped) [18], vivo [7].</w:t>
      </w:r>
    </w:p>
    <w:p w14:paraId="46936449" w14:textId="77777777" w:rsidR="00A96996" w:rsidRDefault="00C748D5">
      <w:pPr>
        <w:pStyle w:val="ListParagraph"/>
        <w:numPr>
          <w:ilvl w:val="0"/>
          <w:numId w:val="8"/>
        </w:numPr>
        <w:rPr>
          <w:sz w:val="22"/>
          <w:lang w:val="en-US"/>
        </w:rPr>
      </w:pPr>
      <w:r>
        <w:rPr>
          <w:rFonts w:eastAsia="SimSun"/>
          <w:b/>
          <w:bCs/>
          <w:sz w:val="22"/>
          <w:lang w:val="en-US"/>
        </w:rPr>
        <w:t>Option 3</w:t>
      </w:r>
      <w:r>
        <w:rPr>
          <w:rFonts w:eastAsia="SimSun"/>
          <w:sz w:val="22"/>
          <w:lang w:val="en-US"/>
        </w:rPr>
        <w:t>. Multiple SLIV for slot-by-slot resource allocation [3 companies]:</w:t>
      </w:r>
    </w:p>
    <w:p w14:paraId="1F7B0C91" w14:textId="77777777" w:rsidR="00A96996" w:rsidRDefault="00C748D5">
      <w:pPr>
        <w:pStyle w:val="ListParagraph"/>
        <w:numPr>
          <w:ilvl w:val="2"/>
          <w:numId w:val="8"/>
        </w:numPr>
        <w:rPr>
          <w:sz w:val="22"/>
          <w:lang w:val="en-US"/>
        </w:rPr>
      </w:pPr>
      <w:r>
        <w:rPr>
          <w:rFonts w:eastAsia="SimSun"/>
          <w:sz w:val="22"/>
          <w:lang w:val="en-US"/>
        </w:rPr>
        <w:t>Panasonic [15], Fujitsu [11], vivo [7].</w:t>
      </w:r>
    </w:p>
    <w:p w14:paraId="4E9DCFC5" w14:textId="77777777" w:rsidR="00A96996" w:rsidRDefault="00C748D5">
      <w:pPr>
        <w:pStyle w:val="ListParagraph"/>
        <w:numPr>
          <w:ilvl w:val="0"/>
          <w:numId w:val="8"/>
        </w:numPr>
        <w:rPr>
          <w:sz w:val="22"/>
          <w:lang w:val="en-US"/>
        </w:rPr>
      </w:pPr>
      <w:r>
        <w:rPr>
          <w:rFonts w:eastAsia="SimSun"/>
          <w:b/>
          <w:bCs/>
          <w:sz w:val="22"/>
          <w:lang w:val="en-US"/>
        </w:rPr>
        <w:t>Option 4</w:t>
      </w:r>
      <w:r>
        <w:rPr>
          <w:rFonts w:eastAsia="SimSun"/>
          <w:sz w:val="22"/>
          <w:lang w:val="en-US"/>
        </w:rPr>
        <w:t>. Different rules [3 companies]:</w:t>
      </w:r>
    </w:p>
    <w:p w14:paraId="1738A225" w14:textId="77777777" w:rsidR="00A96996" w:rsidRDefault="00C748D5">
      <w:pPr>
        <w:pStyle w:val="ListParagraph"/>
        <w:numPr>
          <w:ilvl w:val="1"/>
          <w:numId w:val="8"/>
        </w:numPr>
        <w:rPr>
          <w:sz w:val="22"/>
          <w:lang w:val="en-US"/>
        </w:rPr>
      </w:pPr>
      <w:r>
        <w:rPr>
          <w:sz w:val="22"/>
          <w:lang w:val="en-US"/>
        </w:rPr>
        <w:t>Multiple number of slots for multi-slot PUSCH and length L (value ranging from 1-13 symbols) for the last slot [1 company]:</w:t>
      </w:r>
    </w:p>
    <w:p w14:paraId="72B1164B" w14:textId="77777777" w:rsidR="00A96996" w:rsidRDefault="00C748D5">
      <w:pPr>
        <w:pStyle w:val="ListParagraph"/>
        <w:numPr>
          <w:ilvl w:val="2"/>
          <w:numId w:val="8"/>
        </w:numPr>
        <w:rPr>
          <w:sz w:val="22"/>
          <w:lang w:val="en-US"/>
        </w:rPr>
      </w:pPr>
      <w:r>
        <w:rPr>
          <w:sz w:val="22"/>
          <w:lang w:val="en-US"/>
        </w:rPr>
        <w:t>Lenovo [14];</w:t>
      </w:r>
    </w:p>
    <w:p w14:paraId="0EB12593" w14:textId="77777777" w:rsidR="00A96996" w:rsidRDefault="00C748D5">
      <w:pPr>
        <w:pStyle w:val="ListParagraph"/>
        <w:numPr>
          <w:ilvl w:val="1"/>
          <w:numId w:val="8"/>
        </w:numPr>
        <w:rPr>
          <w:sz w:val="22"/>
          <w:lang w:val="en-US"/>
        </w:rPr>
      </w:pPr>
      <w:r>
        <w:rPr>
          <w:sz w:val="22"/>
          <w:lang w:val="en-US"/>
        </w:rPr>
        <w:t>Multi-slot encoding with gaps [1 company]:</w:t>
      </w:r>
    </w:p>
    <w:p w14:paraId="3CFB224A" w14:textId="77777777" w:rsidR="00A96996" w:rsidRDefault="00C748D5">
      <w:pPr>
        <w:pStyle w:val="ListParagraph"/>
        <w:numPr>
          <w:ilvl w:val="2"/>
          <w:numId w:val="8"/>
        </w:numPr>
        <w:rPr>
          <w:sz w:val="22"/>
          <w:lang w:val="en-US"/>
        </w:rPr>
      </w:pPr>
      <w:r>
        <w:rPr>
          <w:sz w:val="22"/>
          <w:lang w:val="en-US"/>
        </w:rPr>
        <w:t>Sierra Wireless [19];</w:t>
      </w:r>
    </w:p>
    <w:p w14:paraId="095F38F8" w14:textId="77777777" w:rsidR="00A96996" w:rsidRDefault="00C748D5">
      <w:pPr>
        <w:pStyle w:val="ListParagraph"/>
        <w:numPr>
          <w:ilvl w:val="1"/>
          <w:numId w:val="8"/>
        </w:numPr>
        <w:rPr>
          <w:sz w:val="22"/>
          <w:lang w:val="en-US"/>
        </w:rPr>
      </w:pPr>
      <w:r>
        <w:rPr>
          <w:sz w:val="22"/>
          <w:lang w:val="en-US"/>
        </w:rPr>
        <w:t>Time-domain window configuration wherein all valid PUSCH symbols are used for TBoMS [1 company]:</w:t>
      </w:r>
    </w:p>
    <w:p w14:paraId="25192B88" w14:textId="77777777" w:rsidR="00A96996" w:rsidRDefault="00C748D5">
      <w:pPr>
        <w:pStyle w:val="ListParagraph"/>
        <w:numPr>
          <w:ilvl w:val="2"/>
          <w:numId w:val="8"/>
        </w:numPr>
        <w:rPr>
          <w:sz w:val="22"/>
          <w:lang w:val="en-US"/>
        </w:rPr>
      </w:pPr>
      <w:r>
        <w:rPr>
          <w:sz w:val="22"/>
          <w:lang w:val="en-US"/>
        </w:rPr>
        <w:t>Nokia/NSB [28];</w:t>
      </w:r>
    </w:p>
    <w:p w14:paraId="51A7C50A" w14:textId="77777777" w:rsidR="00A96996" w:rsidRDefault="00C748D5">
      <w:pPr>
        <w:pStyle w:val="ListParagraph"/>
        <w:numPr>
          <w:ilvl w:val="1"/>
          <w:numId w:val="8"/>
        </w:numPr>
        <w:rPr>
          <w:sz w:val="22"/>
          <w:lang w:val="en-US"/>
        </w:rPr>
      </w:pPr>
      <w:r>
        <w:rPr>
          <w:sz w:val="22"/>
          <w:lang w:val="en-US"/>
        </w:rPr>
        <w:lastRenderedPageBreak/>
        <w:t>New PUSCH mapping type with L and S+L &gt; 14; L valid symbols starting from the symbol with index S in the slot indicated by K2 are used for multi-slot TB transmission [1 company]:</w:t>
      </w:r>
    </w:p>
    <w:p w14:paraId="2C3EF929" w14:textId="77777777" w:rsidR="00A96996" w:rsidRDefault="00C748D5">
      <w:pPr>
        <w:pStyle w:val="ListParagraph"/>
        <w:numPr>
          <w:ilvl w:val="2"/>
          <w:numId w:val="8"/>
        </w:numPr>
        <w:rPr>
          <w:sz w:val="22"/>
          <w:lang w:val="en-US"/>
        </w:rPr>
      </w:pPr>
      <w:r>
        <w:rPr>
          <w:sz w:val="22"/>
          <w:lang w:val="en-US"/>
        </w:rPr>
        <w:t>Nokia/NSB [28].</w:t>
      </w:r>
    </w:p>
    <w:p w14:paraId="06E95C49" w14:textId="77777777" w:rsidR="00A96996" w:rsidRDefault="00C748D5">
      <w:pPr>
        <w:rPr>
          <w:rFonts w:eastAsia="SimSun"/>
          <w:sz w:val="22"/>
        </w:rPr>
      </w:pPr>
      <w:r>
        <w:rPr>
          <w:sz w:val="22"/>
          <w:lang w:val="en-US"/>
        </w:rPr>
        <w:t xml:space="preserve">A large majority of companies expressed preference for Option1, i.e., </w:t>
      </w:r>
      <w:r>
        <w:rPr>
          <w:rFonts w:eastAsia="SimSun"/>
          <w:sz w:val="22"/>
        </w:rPr>
        <w:t>Repetition type A like or repetition type B like TDRA for multi-slot TB.  The rationale of this option is its potential to reuse most if not all the existing signalling and indication framework. In this context, time domain resource indication would be supported by reinterpreting or adding possibly small modifications to Rel-16 PUSCH repetitions signalling structures.</w:t>
      </w:r>
    </w:p>
    <w:p w14:paraId="41860D73" w14:textId="77777777" w:rsidR="00A96996" w:rsidRDefault="00C748D5">
      <w:pPr>
        <w:rPr>
          <w:rFonts w:eastAsia="SimSun"/>
          <w:sz w:val="22"/>
        </w:rPr>
      </w:pPr>
      <w:r>
        <w:rPr>
          <w:rFonts w:eastAsia="SimSun"/>
          <w:sz w:val="22"/>
        </w:rPr>
        <w:t xml:space="preserve">Support for other approaches is non-negligible for Option 2 and Option 3, whose rationales are somehow aligned with the what is expressed for Option 1. Option 3, in particular, is described as an alternative which offers a larger flexibility which could be exploited by gNB to better adapt UL resource allocation to external factors/needs. </w:t>
      </w:r>
    </w:p>
    <w:p w14:paraId="4EBEBFB4" w14:textId="77777777" w:rsidR="00A96996" w:rsidRDefault="00C748D5">
      <w:pPr>
        <w:rPr>
          <w:rFonts w:eastAsia="SimSun"/>
          <w:sz w:val="22"/>
        </w:rPr>
      </w:pPr>
      <w:r>
        <w:rPr>
          <w:rFonts w:eastAsia="SimSun"/>
          <w:sz w:val="22"/>
        </w:rPr>
        <w:t>Option 4 includes all the approaches proposed by only 1 company. Different modifications to current specification would be needed to support them, however extents and degrees of such modifications may not be larger. From FL’s perspective, it may be premature to exclude them from the discussion at this stage.</w:t>
      </w:r>
    </w:p>
    <w:p w14:paraId="06CD4ECF" w14:textId="77777777" w:rsidR="00A96996" w:rsidRDefault="00C748D5">
      <w:pPr>
        <w:pStyle w:val="Heading4"/>
      </w:pPr>
      <w:r>
        <w:t>2.1.1.1 First round of discussions</w:t>
      </w:r>
    </w:p>
    <w:p w14:paraId="0D551CB1" w14:textId="77777777" w:rsidR="00A96996" w:rsidRDefault="00C748D5">
      <w:pPr>
        <w:rPr>
          <w:sz w:val="22"/>
          <w:szCs w:val="22"/>
        </w:rPr>
      </w:pPr>
      <w:r>
        <w:rPr>
          <w:sz w:val="22"/>
          <w:szCs w:val="22"/>
        </w:rPr>
        <w:t xml:space="preserve">Given the very early stage of the WI, FL’s recommendation is to have a first round of discussion among companies about the four options. </w:t>
      </w:r>
      <w:r>
        <w:rPr>
          <w:sz w:val="22"/>
          <w:szCs w:val="22"/>
          <w:u w:val="single"/>
        </w:rPr>
        <w:t>The goal is to identify the preferred directions RAN1 should pursue for defining and specifying time domain resource indication for TBoMS</w:t>
      </w:r>
      <w:r>
        <w:rPr>
          <w:sz w:val="22"/>
          <w:szCs w:val="22"/>
        </w:rPr>
        <w:t xml:space="preserve">. The number of considered options should be reduced. First FL’s proposals will be made at the end of the first round. </w:t>
      </w:r>
    </w:p>
    <w:p w14:paraId="153A5C57" w14:textId="77777777" w:rsidR="00A96996" w:rsidRDefault="00C748D5">
      <w:pPr>
        <w:rPr>
          <w:sz w:val="22"/>
          <w:szCs w:val="22"/>
        </w:rPr>
      </w:pPr>
      <w:r>
        <w:rPr>
          <w:sz w:val="22"/>
          <w:szCs w:val="22"/>
        </w:rPr>
        <w:t>Companies are invited to express views on the Options provided above for defining and specifying time domain resource indication for TBoMS.</w:t>
      </w:r>
    </w:p>
    <w:tbl>
      <w:tblPr>
        <w:tblStyle w:val="TableGrid8"/>
        <w:tblW w:w="0" w:type="auto"/>
        <w:tblLook w:val="04A0" w:firstRow="1" w:lastRow="0" w:firstColumn="1" w:lastColumn="0" w:noHBand="0" w:noVBand="1"/>
      </w:tblPr>
      <w:tblGrid>
        <w:gridCol w:w="2174"/>
        <w:gridCol w:w="7449"/>
      </w:tblGrid>
      <w:tr w:rsidR="00A96996" w14:paraId="774A3703"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7AF52542" w14:textId="77777777" w:rsidR="00A96996" w:rsidRDefault="00C748D5">
            <w:r>
              <w:t>Company</w:t>
            </w:r>
          </w:p>
        </w:tc>
        <w:tc>
          <w:tcPr>
            <w:tcW w:w="7449" w:type="dxa"/>
          </w:tcPr>
          <w:p w14:paraId="29A342E6" w14:textId="77777777" w:rsidR="00A96996" w:rsidRDefault="00C748D5">
            <w:r>
              <w:t>Comments</w:t>
            </w:r>
          </w:p>
        </w:tc>
      </w:tr>
      <w:tr w:rsidR="00A96996" w14:paraId="14B7253D" w14:textId="77777777" w:rsidTr="00A96996">
        <w:tc>
          <w:tcPr>
            <w:tcW w:w="2174" w:type="dxa"/>
          </w:tcPr>
          <w:p w14:paraId="752D5689" w14:textId="77777777" w:rsidR="00A96996" w:rsidRDefault="00C748D5">
            <w:r>
              <w:t>Intel</w:t>
            </w:r>
          </w:p>
        </w:tc>
        <w:tc>
          <w:tcPr>
            <w:tcW w:w="7449" w:type="dxa"/>
          </w:tcPr>
          <w:p w14:paraId="675DCE10" w14:textId="77777777" w:rsidR="00A96996" w:rsidRDefault="00C748D5">
            <w:r>
              <w:t xml:space="preserve">We prefer Option 1. Given the limited TU and specification impact, existing mechanism on PUSCH repetition type A or B should be considered as a starting point. We slightly prefer time domain resource allocation mechanism based on PUSCH repetition type A, but we can defer this to the next discussion. </w:t>
            </w:r>
          </w:p>
        </w:tc>
      </w:tr>
      <w:tr w:rsidR="00A96996" w14:paraId="21514A0A" w14:textId="77777777" w:rsidTr="00A96996">
        <w:tc>
          <w:tcPr>
            <w:tcW w:w="2174" w:type="dxa"/>
          </w:tcPr>
          <w:p w14:paraId="511C5E70" w14:textId="77777777" w:rsidR="00A96996" w:rsidRDefault="00C748D5">
            <w:r>
              <w:rPr>
                <w:rFonts w:hint="eastAsia"/>
                <w:lang w:eastAsia="ja-JP"/>
              </w:rPr>
              <w:t>S</w:t>
            </w:r>
            <w:r>
              <w:rPr>
                <w:lang w:eastAsia="ja-JP"/>
              </w:rPr>
              <w:t>harp</w:t>
            </w:r>
          </w:p>
        </w:tc>
        <w:tc>
          <w:tcPr>
            <w:tcW w:w="7449" w:type="dxa"/>
          </w:tcPr>
          <w:p w14:paraId="485FE141" w14:textId="77777777" w:rsidR="00A96996" w:rsidRDefault="00C748D5">
            <w:r>
              <w:rPr>
                <w:rFonts w:hint="eastAsia"/>
                <w:lang w:eastAsia="ja-JP"/>
              </w:rPr>
              <w:t>W</w:t>
            </w:r>
            <w:r>
              <w:rPr>
                <w:lang w:eastAsia="ja-JP"/>
              </w:rPr>
              <w:t>e support Option 1. In our understanding, the motivations for this enhancement are exploiting more coding gain, reducing overhead (CRC or higher layer overhead) and PSD reduction. Therefore, TBS scaling for multi-slot PUSCH with reusing existing Rel-16 repetition type A or B should be supported.</w:t>
            </w:r>
          </w:p>
        </w:tc>
      </w:tr>
      <w:tr w:rsidR="00A96996" w14:paraId="47EAF5AE" w14:textId="77777777" w:rsidTr="00A96996">
        <w:tc>
          <w:tcPr>
            <w:tcW w:w="2174" w:type="dxa"/>
          </w:tcPr>
          <w:p w14:paraId="469229CA" w14:textId="77777777" w:rsidR="00A96996" w:rsidRDefault="00C748D5">
            <w:r>
              <w:t>Apple</w:t>
            </w:r>
          </w:p>
        </w:tc>
        <w:tc>
          <w:tcPr>
            <w:tcW w:w="7449" w:type="dxa"/>
          </w:tcPr>
          <w:p w14:paraId="705A0126" w14:textId="77777777" w:rsidR="00A96996" w:rsidRDefault="00C748D5">
            <w:r>
              <w:t xml:space="preserve">We prefer Option 1, and mechanism of PUSCH repetition type A TDRA is applied. </w:t>
            </w:r>
          </w:p>
        </w:tc>
      </w:tr>
      <w:tr w:rsidR="00A96996" w14:paraId="6BA89BFE" w14:textId="77777777" w:rsidTr="00A96996">
        <w:tc>
          <w:tcPr>
            <w:tcW w:w="2174" w:type="dxa"/>
          </w:tcPr>
          <w:p w14:paraId="1BDFFD30" w14:textId="77777777" w:rsidR="00A96996" w:rsidRDefault="00C748D5">
            <w:r>
              <w:rPr>
                <w:rFonts w:hint="eastAsia"/>
                <w:lang w:eastAsia="zh-CN"/>
              </w:rPr>
              <w:t>C</w:t>
            </w:r>
            <w:r>
              <w:rPr>
                <w:lang w:eastAsia="zh-CN"/>
              </w:rPr>
              <w:t>hina Telecom</w:t>
            </w:r>
          </w:p>
        </w:tc>
        <w:tc>
          <w:tcPr>
            <w:tcW w:w="7449" w:type="dxa"/>
          </w:tcPr>
          <w:p w14:paraId="7B00E044" w14:textId="77777777" w:rsidR="00A96996" w:rsidRDefault="00C748D5">
            <w:r>
              <w:rPr>
                <w:lang w:eastAsia="zh-CN"/>
              </w:rPr>
              <w:t>Support option 1. Other options need more standardization efforts.</w:t>
            </w:r>
          </w:p>
        </w:tc>
      </w:tr>
      <w:tr w:rsidR="00A96996" w14:paraId="7806A41D" w14:textId="77777777" w:rsidTr="00A96996">
        <w:tc>
          <w:tcPr>
            <w:tcW w:w="2174" w:type="dxa"/>
          </w:tcPr>
          <w:p w14:paraId="3E7552E3" w14:textId="77777777" w:rsidR="00A96996" w:rsidRDefault="00C748D5">
            <w:pPr>
              <w:rPr>
                <w:lang w:eastAsia="zh-CN"/>
              </w:rPr>
            </w:pPr>
            <w:r>
              <w:t>Qualcomm</w:t>
            </w:r>
          </w:p>
        </w:tc>
        <w:tc>
          <w:tcPr>
            <w:tcW w:w="7449" w:type="dxa"/>
          </w:tcPr>
          <w:p w14:paraId="35F9B2CB" w14:textId="77777777" w:rsidR="00A96996" w:rsidRDefault="00C748D5">
            <w:r>
              <w:t>Prefer Option 1 with no changes to TDRA.</w:t>
            </w:r>
          </w:p>
          <w:p w14:paraId="474CF7E7" w14:textId="77777777" w:rsidR="00A96996" w:rsidRDefault="00C748D5">
            <w:r>
              <w:t>We prefer to reuse the TDRA framework that is already in place for Type A repetitions. With TBS scaling handled by an independent scale factor parameter separate from number of repetitions, we see no need for any changes to TDRA. When coupled with RV cycling across repetitions, the gains of multi-slot TB processing are rather naturally realized.</w:t>
            </w:r>
          </w:p>
          <w:p w14:paraId="6ECF30CE" w14:textId="77777777" w:rsidR="00A96996" w:rsidRDefault="00C748D5">
            <w:r>
              <w:t>This is a lightweight approach that is equally applicable across contiguous or non-contiguous slot repetitions. Note that any scheme that we adopt must be applicable to TDD slots patterns that do not have two back-to-back U slots.</w:t>
            </w:r>
          </w:p>
          <w:p w14:paraId="1D905183" w14:textId="77777777" w:rsidR="00A96996" w:rsidRDefault="00C748D5">
            <w:r>
              <w:t>Considerations of SLIV with L &gt; 14 don’t seem well motivated and unnecessary from our point of view. The spec impact of this change could be rather large, and it may not be prudent to pursue this path given that better alternatives exist. This approach also clearly doesn’t help when we have TDD slot patterns that do not have two or more back-to-back U slots.</w:t>
            </w:r>
          </w:p>
          <w:p w14:paraId="4493E009" w14:textId="77777777" w:rsidR="00A96996" w:rsidRDefault="00A96996">
            <w:pPr>
              <w:rPr>
                <w:lang w:eastAsia="zh-CN"/>
              </w:rPr>
            </w:pPr>
          </w:p>
        </w:tc>
      </w:tr>
      <w:tr w:rsidR="00A96996" w14:paraId="1E7C59E5" w14:textId="77777777" w:rsidTr="00A96996">
        <w:tc>
          <w:tcPr>
            <w:tcW w:w="2174" w:type="dxa"/>
          </w:tcPr>
          <w:p w14:paraId="31D2ED7D" w14:textId="77777777" w:rsidR="00A96996" w:rsidRDefault="00C748D5">
            <w:r>
              <w:rPr>
                <w:rFonts w:hint="eastAsia"/>
                <w:lang w:eastAsia="ja-JP"/>
              </w:rPr>
              <w:lastRenderedPageBreak/>
              <w:t>N</w:t>
            </w:r>
            <w:r>
              <w:rPr>
                <w:lang w:eastAsia="ja-JP"/>
              </w:rPr>
              <w:t>TT DOCOMO</w:t>
            </w:r>
          </w:p>
        </w:tc>
        <w:tc>
          <w:tcPr>
            <w:tcW w:w="7449" w:type="dxa"/>
          </w:tcPr>
          <w:p w14:paraId="03ED9F1E" w14:textId="77777777" w:rsidR="00A96996" w:rsidRDefault="00C748D5">
            <w:pPr>
              <w:rPr>
                <w:lang w:eastAsia="ja-JP"/>
              </w:rPr>
            </w:pPr>
            <w:r>
              <w:rPr>
                <w:rFonts w:hint="eastAsia"/>
                <w:lang w:eastAsia="ja-JP"/>
              </w:rPr>
              <w:t>Our 1</w:t>
            </w:r>
            <w:r>
              <w:rPr>
                <w:vertAlign w:val="superscript"/>
                <w:lang w:eastAsia="ja-JP"/>
              </w:rPr>
              <w:t>st</w:t>
            </w:r>
            <w:r>
              <w:rPr>
                <w:rFonts w:hint="eastAsia"/>
                <w:lang w:eastAsia="ja-JP"/>
              </w:rPr>
              <w:t xml:space="preserve"> </w:t>
            </w:r>
            <w:r>
              <w:rPr>
                <w:lang w:eastAsia="ja-JP"/>
              </w:rPr>
              <w:t>preference is Option 2 and 2</w:t>
            </w:r>
            <w:r>
              <w:rPr>
                <w:vertAlign w:val="superscript"/>
                <w:lang w:eastAsia="ja-JP"/>
              </w:rPr>
              <w:t>nd</w:t>
            </w:r>
            <w:r>
              <w:rPr>
                <w:lang w:eastAsia="ja-JP"/>
              </w:rPr>
              <w:t xml:space="preserve"> preference is Option 1.</w:t>
            </w:r>
          </w:p>
          <w:p w14:paraId="4DFDF90C" w14:textId="77777777" w:rsidR="00A96996" w:rsidRDefault="00C748D5">
            <w:pPr>
              <w:rPr>
                <w:lang w:eastAsia="ja-JP"/>
              </w:rPr>
            </w:pPr>
            <w:r>
              <w:rPr>
                <w:rFonts w:hint="eastAsia"/>
                <w:lang w:eastAsia="ja-JP"/>
              </w:rPr>
              <w:t xml:space="preserve">Option 1 is </w:t>
            </w:r>
            <w:r>
              <w:rPr>
                <w:lang w:eastAsia="ja-JP"/>
              </w:rPr>
              <w:t xml:space="preserve">a </w:t>
            </w:r>
            <w:r>
              <w:rPr>
                <w:rFonts w:hint="eastAsia"/>
                <w:lang w:eastAsia="ja-JP"/>
              </w:rPr>
              <w:t>reasonable</w:t>
            </w:r>
            <w:r>
              <w:rPr>
                <w:lang w:eastAsia="ja-JP"/>
              </w:rPr>
              <w:t xml:space="preserve"> choice, because the signalling mechanism can be reused as repetition, and the option seems to be for TBoMS with non-consecutive slots However, as the number of nominal repetitions in type A is smaller than that of actual repetitions, it is better to apply the enhancement of PUSCH repetition type As  discussed in 8.8.1.1 even in TBoMS. Also, Option 1 should not include only repetition type A but repetition type B, because symbol-level repetition is flexible, e.g. considering special slot for TBoMS</w:t>
            </w:r>
          </w:p>
          <w:p w14:paraId="23480F36" w14:textId="77777777" w:rsidR="00A96996" w:rsidRDefault="00C748D5">
            <w:r>
              <w:rPr>
                <w:lang w:eastAsia="ja-JP"/>
              </w:rPr>
              <w:t xml:space="preserve">Option 2 is a good choice too, and the option seems to be for TBoMS with consecutive slots. This option makes it possible to assign TBoMS with large flexibility. We should consider whether or not to support more than one TDRA. </w:t>
            </w:r>
          </w:p>
        </w:tc>
      </w:tr>
      <w:tr w:rsidR="00A96996" w14:paraId="2AD6C631" w14:textId="77777777" w:rsidTr="00A96996">
        <w:tc>
          <w:tcPr>
            <w:tcW w:w="2174" w:type="dxa"/>
          </w:tcPr>
          <w:p w14:paraId="2391606A" w14:textId="77777777" w:rsidR="00A96996" w:rsidRDefault="00C748D5">
            <w:pPr>
              <w:rPr>
                <w:lang w:val="en-US" w:eastAsia="ja-JP"/>
              </w:rPr>
            </w:pPr>
            <w:r>
              <w:rPr>
                <w:rFonts w:hint="eastAsia"/>
                <w:lang w:val="en-US" w:eastAsia="zh-CN"/>
              </w:rPr>
              <w:t>ZTE</w:t>
            </w:r>
          </w:p>
        </w:tc>
        <w:tc>
          <w:tcPr>
            <w:tcW w:w="7449" w:type="dxa"/>
          </w:tcPr>
          <w:p w14:paraId="1B2C7B28" w14:textId="77777777" w:rsidR="00A96996" w:rsidRDefault="00C748D5">
            <w:pPr>
              <w:rPr>
                <w:lang w:val="en-US" w:eastAsia="zh-CN"/>
              </w:rPr>
            </w:pPr>
            <w:r>
              <w:rPr>
                <w:rFonts w:hint="eastAsia"/>
                <w:lang w:val="en-US" w:eastAsia="zh-CN"/>
              </w:rPr>
              <w:t>Support Option 1 with repetition type A like TDRA for TBoMS.</w:t>
            </w:r>
          </w:p>
          <w:p w14:paraId="147D6D4C" w14:textId="77777777" w:rsidR="00A96996" w:rsidRDefault="00C748D5">
            <w:pPr>
              <w:rPr>
                <w:lang w:val="en-US" w:eastAsia="ja-JP"/>
              </w:rPr>
            </w:pPr>
            <w:r>
              <w:rPr>
                <w:rFonts w:hint="eastAsia"/>
                <w:lang w:val="en-US" w:eastAsia="zh-CN"/>
              </w:rPr>
              <w:t>For TBoMS, the issues listed in Section 2.1 and several issues in Section 2.3/2.4 could all use the corresponding mechanisms of PUSCH repetition type A as a starting point. For instance, we need to discuss the collision handling between TBoMS transmission and DL/flexible symbols/SFI, it would be a rather complicate topic and reusing the legacy mechanism is much preferred for moving forward.</w:t>
            </w:r>
          </w:p>
        </w:tc>
      </w:tr>
      <w:tr w:rsidR="00A96996" w14:paraId="5D0247D8" w14:textId="77777777" w:rsidTr="00A96996">
        <w:tc>
          <w:tcPr>
            <w:tcW w:w="2174" w:type="dxa"/>
          </w:tcPr>
          <w:p w14:paraId="0C7E0784" w14:textId="77777777" w:rsidR="00A96996" w:rsidRDefault="00C748D5">
            <w:pPr>
              <w:rPr>
                <w:lang w:val="en-US" w:eastAsia="zh-CN"/>
              </w:rPr>
            </w:pPr>
            <w:r>
              <w:rPr>
                <w:rFonts w:eastAsia="Malgun Gothic" w:hint="eastAsia"/>
                <w:lang w:eastAsia="ko-KR"/>
              </w:rPr>
              <w:t>W</w:t>
            </w:r>
            <w:r>
              <w:rPr>
                <w:rFonts w:eastAsia="Malgun Gothic"/>
                <w:lang w:eastAsia="ko-KR"/>
              </w:rPr>
              <w:t>ILUS</w:t>
            </w:r>
          </w:p>
        </w:tc>
        <w:tc>
          <w:tcPr>
            <w:tcW w:w="7449" w:type="dxa"/>
          </w:tcPr>
          <w:p w14:paraId="59F311E4" w14:textId="77777777" w:rsidR="00A96996" w:rsidRDefault="00C748D5">
            <w:pPr>
              <w:rPr>
                <w:lang w:val="en-US" w:eastAsia="zh-CN"/>
              </w:rPr>
            </w:pPr>
            <w:r>
              <w:rPr>
                <w:rFonts w:eastAsia="Malgun Gothic" w:hint="eastAsia"/>
                <w:lang w:eastAsia="ko-KR"/>
              </w:rPr>
              <w:t>S</w:t>
            </w:r>
            <w:r>
              <w:rPr>
                <w:rFonts w:eastAsia="Malgun Gothic"/>
                <w:lang w:eastAsia="ko-KR"/>
              </w:rPr>
              <w:t xml:space="preserve">upport Option 1. Type-A PUSCH repetition and type-B PUSCH repetition can be reused to determine time domain resource allocations. If a new time domain indication rule (option 2/3/4) is necessary, clear motivations and gains should be justified. </w:t>
            </w:r>
          </w:p>
        </w:tc>
      </w:tr>
      <w:tr w:rsidR="00A96996" w14:paraId="223387F6" w14:textId="77777777" w:rsidTr="00A96996">
        <w:tc>
          <w:tcPr>
            <w:tcW w:w="2174" w:type="dxa"/>
          </w:tcPr>
          <w:p w14:paraId="3B8B1883" w14:textId="77777777" w:rsidR="00A96996" w:rsidRDefault="00C748D5">
            <w:pPr>
              <w:rPr>
                <w:rFonts w:eastAsiaTheme="minorEastAsia"/>
                <w:lang w:eastAsia="zh-CN"/>
              </w:rPr>
            </w:pPr>
            <w:r>
              <w:rPr>
                <w:rFonts w:eastAsiaTheme="minorEastAsia" w:hint="eastAsia"/>
                <w:lang w:eastAsia="zh-CN"/>
              </w:rPr>
              <w:t>CATT</w:t>
            </w:r>
          </w:p>
        </w:tc>
        <w:tc>
          <w:tcPr>
            <w:tcW w:w="7449" w:type="dxa"/>
          </w:tcPr>
          <w:p w14:paraId="62383AC5" w14:textId="77777777" w:rsidR="00A96996" w:rsidRDefault="00C748D5">
            <w:pPr>
              <w:rPr>
                <w:rFonts w:eastAsia="Malgun Gothic"/>
                <w:lang w:eastAsia="zh-CN"/>
              </w:rPr>
            </w:pPr>
            <w:r>
              <w:rPr>
                <w:rFonts w:hint="eastAsia"/>
                <w:lang w:eastAsia="ja-JP"/>
              </w:rPr>
              <w:t>W</w:t>
            </w:r>
            <w:r>
              <w:rPr>
                <w:lang w:eastAsia="ja-JP"/>
              </w:rPr>
              <w:t>e support Option 1</w:t>
            </w:r>
            <w:r>
              <w:rPr>
                <w:rFonts w:hint="eastAsia"/>
                <w:lang w:eastAsia="zh-CN"/>
              </w:rPr>
              <w:t xml:space="preserve"> for simplicity. We do not see large advantage from other options when compared to Option1.</w:t>
            </w:r>
          </w:p>
        </w:tc>
      </w:tr>
      <w:tr w:rsidR="00A96996" w14:paraId="6B39FFA9" w14:textId="77777777" w:rsidTr="00A96996">
        <w:tc>
          <w:tcPr>
            <w:tcW w:w="2174" w:type="dxa"/>
          </w:tcPr>
          <w:p w14:paraId="2DF3AD87" w14:textId="77777777" w:rsidR="00A96996" w:rsidRDefault="00C748D5">
            <w:pPr>
              <w:rPr>
                <w:rFonts w:eastAsiaTheme="minorEastAsia"/>
                <w:lang w:eastAsia="zh-CN"/>
              </w:rPr>
            </w:pPr>
            <w:r>
              <w:rPr>
                <w:rFonts w:eastAsia="Malgun Gothic"/>
                <w:lang w:eastAsia="ko-KR"/>
              </w:rPr>
              <w:t>IITH, IITM, CEWIT, Reliance Jio, Tejas Networks</w:t>
            </w:r>
          </w:p>
        </w:tc>
        <w:tc>
          <w:tcPr>
            <w:tcW w:w="7449" w:type="dxa"/>
          </w:tcPr>
          <w:p w14:paraId="7854E09E" w14:textId="77777777" w:rsidR="00A96996" w:rsidRDefault="00C748D5">
            <w:pPr>
              <w:rPr>
                <w:lang w:eastAsia="ja-JP"/>
              </w:rPr>
            </w:pPr>
            <w:r>
              <w:rPr>
                <w:rFonts w:eastAsia="Malgun Gothic"/>
                <w:lang w:eastAsia="ko-KR"/>
              </w:rPr>
              <w:t>Support Option-1</w:t>
            </w:r>
          </w:p>
        </w:tc>
      </w:tr>
      <w:tr w:rsidR="00A96996" w14:paraId="3FB4D3A8" w14:textId="77777777" w:rsidTr="00A96996">
        <w:tc>
          <w:tcPr>
            <w:tcW w:w="2174" w:type="dxa"/>
          </w:tcPr>
          <w:p w14:paraId="2B11F6C0" w14:textId="77777777" w:rsidR="00A96996" w:rsidRDefault="00C748D5">
            <w:pPr>
              <w:rPr>
                <w:rFonts w:eastAsia="Malgun Gothic"/>
                <w:lang w:eastAsia="ko-KR"/>
              </w:rPr>
            </w:pPr>
            <w:r>
              <w:rPr>
                <w:rFonts w:eastAsia="Malgun Gothic"/>
                <w:lang w:eastAsia="ko-KR"/>
              </w:rPr>
              <w:t>NEC</w:t>
            </w:r>
          </w:p>
        </w:tc>
        <w:tc>
          <w:tcPr>
            <w:tcW w:w="7449" w:type="dxa"/>
          </w:tcPr>
          <w:p w14:paraId="6B33DD11" w14:textId="77777777" w:rsidR="00A96996" w:rsidRDefault="00C748D5">
            <w:pPr>
              <w:rPr>
                <w:rFonts w:eastAsia="Malgun Gothic"/>
                <w:lang w:eastAsia="ko-KR"/>
              </w:rPr>
            </w:pPr>
            <w:r>
              <w:rPr>
                <w:rFonts w:eastAsia="Malgun Gothic"/>
                <w:lang w:eastAsia="ko-KR"/>
              </w:rPr>
              <w:t>Support option 1.</w:t>
            </w:r>
          </w:p>
        </w:tc>
      </w:tr>
      <w:tr w:rsidR="00A96996" w14:paraId="6A626B2A" w14:textId="77777777" w:rsidTr="00A96996">
        <w:tc>
          <w:tcPr>
            <w:tcW w:w="2174" w:type="dxa"/>
          </w:tcPr>
          <w:p w14:paraId="17289EE3" w14:textId="77777777" w:rsidR="00A96996" w:rsidRDefault="00C748D5">
            <w:pPr>
              <w:rPr>
                <w:rFonts w:eastAsiaTheme="minorEastAsia"/>
                <w:lang w:eastAsia="zh-CN"/>
              </w:rPr>
            </w:pPr>
            <w:r>
              <w:rPr>
                <w:rFonts w:eastAsiaTheme="minorEastAsia" w:hint="eastAsia"/>
                <w:lang w:eastAsia="zh-CN"/>
              </w:rPr>
              <w:t>v</w:t>
            </w:r>
            <w:r>
              <w:rPr>
                <w:rFonts w:eastAsiaTheme="minorEastAsia"/>
                <w:lang w:eastAsia="zh-CN"/>
              </w:rPr>
              <w:t>ivo</w:t>
            </w:r>
          </w:p>
        </w:tc>
        <w:tc>
          <w:tcPr>
            <w:tcW w:w="7449" w:type="dxa"/>
          </w:tcPr>
          <w:p w14:paraId="0C642F8D" w14:textId="77777777" w:rsidR="00A96996" w:rsidRDefault="00C748D5">
            <w:pPr>
              <w:rPr>
                <w:lang w:eastAsia="zh-CN"/>
              </w:rPr>
            </w:pPr>
            <w:r>
              <w:rPr>
                <w:rFonts w:hint="eastAsia"/>
                <w:lang w:eastAsia="zh-CN"/>
              </w:rPr>
              <w:t>O</w:t>
            </w:r>
            <w:r>
              <w:rPr>
                <w:lang w:eastAsia="zh-CN"/>
              </w:rPr>
              <w:t>ption 1/2/3 can be further considered.</w:t>
            </w:r>
          </w:p>
          <w:p w14:paraId="7A80F9D4" w14:textId="77777777" w:rsidR="00A96996" w:rsidRDefault="00C748D5">
            <w:pPr>
              <w:rPr>
                <w:lang w:eastAsia="zh-CN"/>
              </w:rPr>
            </w:pPr>
            <w:r>
              <w:rPr>
                <w:rFonts w:hint="eastAsia"/>
                <w:lang w:eastAsia="zh-CN"/>
              </w:rPr>
              <w:t>T</w:t>
            </w:r>
            <w:r>
              <w:rPr>
                <w:lang w:eastAsia="zh-CN"/>
              </w:rPr>
              <w:t xml:space="preserve">ype-A like resource allocation is restricted by same starting symbols(S) and number of symbols(L) in a slot, which may limit the flexibility for resource allocation. Type-B like repetition is more efficient in resource utilization. </w:t>
            </w:r>
          </w:p>
          <w:p w14:paraId="40FD3067" w14:textId="77777777" w:rsidR="00A96996" w:rsidRDefault="00C748D5">
            <w:pPr>
              <w:rPr>
                <w:lang w:eastAsia="zh-CN"/>
              </w:rPr>
            </w:pPr>
            <w:r>
              <w:rPr>
                <w:lang w:eastAsia="zh-CN"/>
              </w:rPr>
              <w:t xml:space="preserve">For TDRA with L&gt;14, it can be applied for TDD frame structure with slot format “…SU…”. Since </w:t>
            </w:r>
            <w:r>
              <w:rPr>
                <w:rFonts w:hint="eastAsia"/>
                <w:lang w:eastAsia="zh-CN"/>
              </w:rPr>
              <w:t>type-B</w:t>
            </w:r>
            <w:r>
              <w:rPr>
                <w:lang w:eastAsia="zh-CN"/>
              </w:rPr>
              <w:t xml:space="preserve"> </w:t>
            </w:r>
            <w:r>
              <w:rPr>
                <w:rFonts w:hint="eastAsia"/>
                <w:lang w:eastAsia="zh-CN"/>
              </w:rPr>
              <w:t>PUSCH</w:t>
            </w:r>
            <w:r>
              <w:rPr>
                <w:lang w:eastAsia="zh-CN"/>
              </w:rPr>
              <w:t xml:space="preserve"> repetition is an optional UE capability, UEs may not able to perform all behaviours for type-B like TDRA, such as segmentation within a slot, L&gt;14 contiguous symbols seem easier to be implemented compared with </w:t>
            </w:r>
            <w:r>
              <w:rPr>
                <w:rFonts w:hint="eastAsia"/>
                <w:lang w:eastAsia="zh-CN"/>
              </w:rPr>
              <w:t>resource</w:t>
            </w:r>
            <w:r>
              <w:rPr>
                <w:lang w:eastAsia="zh-CN"/>
              </w:rPr>
              <w:t xml:space="preserve"> </w:t>
            </w:r>
            <w:r>
              <w:rPr>
                <w:rFonts w:hint="eastAsia"/>
                <w:lang w:eastAsia="zh-CN"/>
              </w:rPr>
              <w:t>allocation</w:t>
            </w:r>
            <w:r>
              <w:rPr>
                <w:lang w:eastAsia="zh-CN"/>
              </w:rPr>
              <w:t xml:space="preserve"> mechanism </w:t>
            </w:r>
            <w:r>
              <w:rPr>
                <w:rFonts w:hint="eastAsia"/>
                <w:lang w:eastAsia="zh-CN"/>
              </w:rPr>
              <w:t>for</w:t>
            </w:r>
            <w:r>
              <w:rPr>
                <w:lang w:eastAsia="zh-CN"/>
              </w:rPr>
              <w:t xml:space="preserve"> type B repetition.</w:t>
            </w:r>
          </w:p>
          <w:p w14:paraId="4C36B8F5" w14:textId="77777777" w:rsidR="00A96996" w:rsidRDefault="00C748D5">
            <w:pPr>
              <w:rPr>
                <w:rFonts w:eastAsia="Malgun Gothic"/>
                <w:lang w:eastAsia="ko-KR"/>
              </w:rPr>
            </w:pPr>
            <w:r>
              <w:rPr>
                <w:lang w:eastAsia="zh-CN"/>
              </w:rPr>
              <w:t>For Multi-SLIV, it has been supported in Rel-16 NRU, and it is also applicable for license band. While the PUSCH occasions indicated by multiple SLIVs is restricted to be contiguous transmission in current specification. For TBoMS, this restricted can be removed to support non-contiguous transmissions.</w:t>
            </w:r>
          </w:p>
        </w:tc>
      </w:tr>
      <w:tr w:rsidR="00A96996" w14:paraId="3C47BE1B" w14:textId="77777777" w:rsidTr="00A96996">
        <w:tc>
          <w:tcPr>
            <w:tcW w:w="2174" w:type="dxa"/>
          </w:tcPr>
          <w:p w14:paraId="5CB61421" w14:textId="77777777" w:rsidR="00A96996" w:rsidRDefault="00C748D5">
            <w:pPr>
              <w:rPr>
                <w:rFonts w:eastAsiaTheme="minorEastAsia"/>
                <w:lang w:eastAsia="zh-CN"/>
              </w:rPr>
            </w:pPr>
            <w:r>
              <w:rPr>
                <w:rFonts w:eastAsiaTheme="minorEastAsia"/>
                <w:lang w:eastAsia="zh-CN"/>
              </w:rPr>
              <w:t>Panasonic</w:t>
            </w:r>
          </w:p>
        </w:tc>
        <w:tc>
          <w:tcPr>
            <w:tcW w:w="7449" w:type="dxa"/>
          </w:tcPr>
          <w:p w14:paraId="502F2914" w14:textId="77777777" w:rsidR="00A96996" w:rsidRDefault="00C748D5">
            <w:pPr>
              <w:rPr>
                <w:lang w:eastAsia="zh-CN"/>
              </w:rPr>
            </w:pPr>
            <w:r>
              <w:rPr>
                <w:lang w:eastAsia="ja-JP"/>
              </w:rPr>
              <w:t>For time domain resource allocation itself (i.e., the number of PUSCH transmissions and length of PUSCH transmissions), we agree that Option 1 could be straightforward way. Whether the indicated number of multiple slots is also applied to TBS determination should be further discussed as in Section 2.3.</w:t>
            </w:r>
          </w:p>
        </w:tc>
      </w:tr>
      <w:tr w:rsidR="00A96996" w14:paraId="0D435FBF" w14:textId="77777777" w:rsidTr="00A96996">
        <w:tc>
          <w:tcPr>
            <w:tcW w:w="2174" w:type="dxa"/>
          </w:tcPr>
          <w:p w14:paraId="2754E37B" w14:textId="77777777" w:rsidR="00A96996" w:rsidRDefault="00C748D5">
            <w:pPr>
              <w:rPr>
                <w:rFonts w:eastAsiaTheme="minorEastAsia"/>
                <w:lang w:eastAsia="zh-CN"/>
              </w:rPr>
            </w:pPr>
            <w:r>
              <w:t>OPPO</w:t>
            </w:r>
          </w:p>
        </w:tc>
        <w:tc>
          <w:tcPr>
            <w:tcW w:w="7449" w:type="dxa"/>
          </w:tcPr>
          <w:p w14:paraId="7EA7BF12" w14:textId="77777777" w:rsidR="00A96996" w:rsidRDefault="00C748D5">
            <w:r>
              <w:t>Option 1. PUSCH repetition type A TDRA should be the basis. We wonder how can Type B repetition would be the included as we did not agree that the Type B repetition itself will be enhanced.</w:t>
            </w:r>
          </w:p>
          <w:p w14:paraId="045A0A22" w14:textId="77777777" w:rsidR="00A96996" w:rsidRDefault="00C748D5">
            <w:pPr>
              <w:rPr>
                <w:lang w:eastAsia="ja-JP"/>
              </w:rPr>
            </w:pPr>
            <w:r>
              <w:t xml:space="preserve">General comments on this issue is: the Type B repetition is a URLLC enhancement of UE feature group </w:t>
            </w:r>
            <w:r>
              <w:rPr>
                <w:szCs w:val="18"/>
                <w:lang w:eastAsia="zh-CN"/>
              </w:rPr>
              <w:t>11-5.  We should to enhance type B at all for all the topic of CE which is looking as eMBB scenarios.</w:t>
            </w:r>
          </w:p>
        </w:tc>
      </w:tr>
      <w:tr w:rsidR="00A96996" w14:paraId="4FFD1AB2" w14:textId="77777777" w:rsidTr="00A96996">
        <w:tc>
          <w:tcPr>
            <w:tcW w:w="2174" w:type="dxa"/>
          </w:tcPr>
          <w:p w14:paraId="6CBCC800" w14:textId="77777777" w:rsidR="00A96996" w:rsidRDefault="00C748D5">
            <w:r>
              <w:rPr>
                <w:rFonts w:eastAsiaTheme="minorEastAsia"/>
                <w:lang w:eastAsia="zh-CN"/>
              </w:rPr>
              <w:lastRenderedPageBreak/>
              <w:t>Sierra Wireless</w:t>
            </w:r>
          </w:p>
        </w:tc>
        <w:tc>
          <w:tcPr>
            <w:tcW w:w="7449" w:type="dxa"/>
          </w:tcPr>
          <w:p w14:paraId="215188E2" w14:textId="77777777" w:rsidR="00A96996" w:rsidRDefault="00C748D5">
            <w:r>
              <w:rPr>
                <w:rFonts w:eastAsia="Malgun Gothic"/>
                <w:lang w:eastAsia="ko-KR"/>
              </w:rPr>
              <w:t xml:space="preserve">Support Option-1. </w:t>
            </w:r>
          </w:p>
        </w:tc>
      </w:tr>
      <w:tr w:rsidR="00A96996" w14:paraId="5FD8351D" w14:textId="77777777" w:rsidTr="00A96996">
        <w:tc>
          <w:tcPr>
            <w:tcW w:w="2174" w:type="dxa"/>
          </w:tcPr>
          <w:p w14:paraId="3BF5FB47" w14:textId="77777777" w:rsidR="00A96996" w:rsidRDefault="00C748D5">
            <w:pPr>
              <w:rPr>
                <w:rFonts w:eastAsiaTheme="minorEastAsia"/>
                <w:lang w:eastAsia="zh-CN"/>
              </w:rPr>
            </w:pPr>
            <w:r>
              <w:rPr>
                <w:rFonts w:eastAsiaTheme="minorEastAsia"/>
                <w:lang w:eastAsia="zh-CN"/>
              </w:rPr>
              <w:t>InterDigital</w:t>
            </w:r>
          </w:p>
        </w:tc>
        <w:tc>
          <w:tcPr>
            <w:tcW w:w="7449" w:type="dxa"/>
          </w:tcPr>
          <w:p w14:paraId="66B599BF" w14:textId="77777777" w:rsidR="00A96996" w:rsidRDefault="00C748D5">
            <w:pPr>
              <w:rPr>
                <w:rFonts w:eastAsia="Malgun Gothic"/>
                <w:lang w:eastAsia="ko-KR"/>
              </w:rPr>
            </w:pPr>
            <w:r>
              <w:rPr>
                <w:lang w:eastAsia="ja-JP"/>
              </w:rPr>
              <w:t>We support Option 1. We can use the existing mechanism as the starting point.</w:t>
            </w:r>
          </w:p>
        </w:tc>
      </w:tr>
      <w:tr w:rsidR="00A96996" w14:paraId="22076BF9" w14:textId="77777777" w:rsidTr="00A96996">
        <w:tc>
          <w:tcPr>
            <w:tcW w:w="2174" w:type="dxa"/>
          </w:tcPr>
          <w:p w14:paraId="047A75A0" w14:textId="77777777" w:rsidR="00A96996" w:rsidRDefault="00C748D5">
            <w:r>
              <w:t>Ericsson</w:t>
            </w:r>
          </w:p>
        </w:tc>
        <w:tc>
          <w:tcPr>
            <w:tcW w:w="7449" w:type="dxa"/>
          </w:tcPr>
          <w:p w14:paraId="68FF37AA" w14:textId="77777777" w:rsidR="00A96996" w:rsidRDefault="00C748D5">
            <w:r>
              <w:t>We lean toward option 1, but are open to further discussion at this stage.  We favour option 1 since there seems to be strong commonality between multi-slot TBS and PUSCH repetition; PUSCH repetition is after all a way to transmit a TB in multiple slots.  We can further downselect between Type A and Type B within option 1 in later discussions if/when option 1 is agreeable.</w:t>
            </w:r>
          </w:p>
        </w:tc>
      </w:tr>
      <w:tr w:rsidR="00A96996" w14:paraId="76D4D140" w14:textId="77777777" w:rsidTr="00A96996">
        <w:tc>
          <w:tcPr>
            <w:tcW w:w="2174" w:type="dxa"/>
          </w:tcPr>
          <w:p w14:paraId="11C5E290" w14:textId="77777777" w:rsidR="00A96996" w:rsidRDefault="00C748D5">
            <w:pPr>
              <w:rPr>
                <w:rFonts w:eastAsiaTheme="minorEastAsia"/>
                <w:lang w:eastAsia="zh-CN"/>
              </w:rPr>
            </w:pPr>
            <w:r>
              <w:rPr>
                <w:rFonts w:eastAsiaTheme="minorEastAsia"/>
                <w:lang w:eastAsia="zh-CN"/>
              </w:rPr>
              <w:t>Nokia/NSB</w:t>
            </w:r>
          </w:p>
        </w:tc>
        <w:tc>
          <w:tcPr>
            <w:tcW w:w="7449" w:type="dxa"/>
          </w:tcPr>
          <w:p w14:paraId="6F915D24" w14:textId="77777777" w:rsidR="00A96996" w:rsidRDefault="00C748D5">
            <w:pPr>
              <w:rPr>
                <w:lang w:eastAsia="ja-JP"/>
              </w:rPr>
            </w:pPr>
            <w:r>
              <w:rPr>
                <w:lang w:eastAsia="ja-JP"/>
              </w:rPr>
              <w:t xml:space="preserve">We are fine with the majority view to support Option 1 given that this option may require less specification efforts than the other options. </w:t>
            </w:r>
          </w:p>
          <w:p w14:paraId="36AF1C13" w14:textId="77777777" w:rsidR="00A96996" w:rsidRDefault="00C748D5">
            <w:pPr>
              <w:rPr>
                <w:lang w:eastAsia="ja-JP"/>
              </w:rPr>
            </w:pPr>
            <w:r>
              <w:rPr>
                <w:lang w:eastAsia="ja-JP"/>
              </w:rPr>
              <w:t>However, we would like to point out that the WID does not limit the enhancement for TBoMS as “enhancements for PUSCH repetition type A/type B”, otherwise this enhancement would have been deferred to AI 8.8.1.1. In addition, on the slots where the TBoMS is transmitted, we should allow the number of symbols in each slot to be different across slots. This helps to exploit the UL resource for the PUSCH and improves the coverage. In this regard, we prefer to reuse the time domain resource allocation for PUSCH repetition type B in Option 1.</w:t>
            </w:r>
          </w:p>
        </w:tc>
      </w:tr>
      <w:tr w:rsidR="00A96996" w14:paraId="03F1FF2E" w14:textId="77777777" w:rsidTr="00A96996">
        <w:tc>
          <w:tcPr>
            <w:tcW w:w="2174" w:type="dxa"/>
          </w:tcPr>
          <w:p w14:paraId="5D6C87F9" w14:textId="77777777" w:rsidR="00A96996" w:rsidRDefault="00C748D5">
            <w:pPr>
              <w:rPr>
                <w:rFonts w:eastAsiaTheme="minorEastAsia"/>
                <w:lang w:eastAsia="zh-CN"/>
              </w:rPr>
            </w:pPr>
            <w:r>
              <w:rPr>
                <w:rFonts w:eastAsiaTheme="minorEastAsia" w:hint="eastAsia"/>
                <w:lang w:eastAsia="zh-CN"/>
              </w:rPr>
              <w:t>CMCC</w:t>
            </w:r>
          </w:p>
        </w:tc>
        <w:tc>
          <w:tcPr>
            <w:tcW w:w="7449" w:type="dxa"/>
          </w:tcPr>
          <w:p w14:paraId="27A941E3" w14:textId="77777777" w:rsidR="00A96996" w:rsidRDefault="00C748D5">
            <w:pPr>
              <w:rPr>
                <w:rFonts w:eastAsiaTheme="minorEastAsia"/>
                <w:lang w:eastAsia="zh-CN"/>
              </w:rPr>
            </w:pPr>
            <w:r>
              <w:rPr>
                <w:rFonts w:eastAsiaTheme="minorEastAsia"/>
                <w:lang w:eastAsia="zh-CN"/>
              </w:rPr>
              <w:t>O</w:t>
            </w:r>
            <w:r>
              <w:rPr>
                <w:rFonts w:eastAsiaTheme="minorEastAsia" w:hint="eastAsia"/>
                <w:lang w:eastAsia="zh-CN"/>
              </w:rPr>
              <w:t>ption 1 and 2 are both fine to us.</w:t>
            </w:r>
          </w:p>
          <w:p w14:paraId="2351608E" w14:textId="77777777" w:rsidR="00A96996" w:rsidRDefault="00C748D5">
            <w:pPr>
              <w:rPr>
                <w:lang w:eastAsia="ja-JP"/>
              </w:rPr>
            </w:pPr>
            <w:r>
              <w:rPr>
                <w:rFonts w:eastAsiaTheme="minorEastAsia"/>
                <w:lang w:eastAsia="zh-CN"/>
              </w:rPr>
              <w:t>T</w:t>
            </w:r>
            <w:r>
              <w:rPr>
                <w:rFonts w:eastAsiaTheme="minorEastAsia" w:hint="eastAsia"/>
                <w:lang w:eastAsia="zh-CN"/>
              </w:rPr>
              <w:t xml:space="preserve">ype </w:t>
            </w:r>
            <w:r>
              <w:rPr>
                <w:rFonts w:eastAsiaTheme="minorEastAsia"/>
                <w:lang w:eastAsia="zh-CN"/>
              </w:rPr>
              <w:t xml:space="preserve">A like indication provide the slot number and symbols allocated per slot. And type B like indication provide similar information but without consideration specific slot allocation. The option 2 provides starting symbols and the symbol length in total, which is very similar with the Type B like indication.  </w:t>
            </w:r>
          </w:p>
        </w:tc>
      </w:tr>
      <w:tr w:rsidR="00A96996" w14:paraId="0CC3F67E" w14:textId="77777777" w:rsidTr="00A96996">
        <w:tc>
          <w:tcPr>
            <w:tcW w:w="2174" w:type="dxa"/>
          </w:tcPr>
          <w:p w14:paraId="75D74825" w14:textId="77777777" w:rsidR="00A96996" w:rsidRDefault="00C748D5">
            <w:pPr>
              <w:rPr>
                <w:rFonts w:eastAsiaTheme="minorEastAsia"/>
                <w:lang w:eastAsia="zh-CN"/>
              </w:rPr>
            </w:pPr>
            <w:r>
              <w:rPr>
                <w:rFonts w:eastAsiaTheme="minorEastAsia"/>
                <w:lang w:eastAsia="zh-CN"/>
              </w:rPr>
              <w:t>Lenovo, Motorola Mobility</w:t>
            </w:r>
          </w:p>
        </w:tc>
        <w:tc>
          <w:tcPr>
            <w:tcW w:w="7449" w:type="dxa"/>
          </w:tcPr>
          <w:p w14:paraId="5EF7BBBC" w14:textId="77777777" w:rsidR="00A96996" w:rsidRDefault="00C748D5">
            <w:pPr>
              <w:rPr>
                <w:lang w:eastAsia="ja-JP"/>
              </w:rPr>
            </w:pPr>
            <w:r>
              <w:rPr>
                <w:lang w:eastAsia="ja-JP"/>
              </w:rPr>
              <w:t>Our option is similar to type-A or type-B like indication where a repetition factor is indicated. However, to provide the flexibility to have the duration of last slot, we suggest indicating additional value of L. For PUSCH type A, it will allow supporting partial allocation in last slot as shown in Figure (from our contribution)</w:t>
            </w:r>
          </w:p>
          <w:p w14:paraId="60EA04B8" w14:textId="77777777" w:rsidR="00A96996" w:rsidRDefault="00C748D5">
            <w:pPr>
              <w:rPr>
                <w:rFonts w:eastAsiaTheme="minorEastAsia"/>
                <w:lang w:eastAsia="zh-CN"/>
              </w:rPr>
            </w:pPr>
            <w:r>
              <w:rPr>
                <w:rFonts w:eastAsia="MS Mincho"/>
              </w:rPr>
              <w:object w:dxaOrig="5445" w:dyaOrig="2400" w14:anchorId="6C6D4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20pt" o:ole="">
                  <v:imagedata r:id="rId15" o:title=""/>
                </v:shape>
                <o:OLEObject Type="Embed" ProgID="Visio.Drawing.15" ShapeID="_x0000_i1025" DrawAspect="Content" ObjectID="_1674208095" r:id="rId16"/>
              </w:object>
            </w:r>
          </w:p>
        </w:tc>
      </w:tr>
      <w:tr w:rsidR="00A96996" w14:paraId="39D9F6F3" w14:textId="77777777" w:rsidTr="00A96996">
        <w:tc>
          <w:tcPr>
            <w:tcW w:w="2174" w:type="dxa"/>
          </w:tcPr>
          <w:p w14:paraId="54D3E59C" w14:textId="77777777" w:rsidR="00A96996" w:rsidRDefault="00C748D5">
            <w:pPr>
              <w:rPr>
                <w:rFonts w:eastAsiaTheme="minorEastAsia"/>
                <w:lang w:eastAsia="zh-CN"/>
              </w:rPr>
            </w:pPr>
            <w:r>
              <w:rPr>
                <w:rFonts w:hint="eastAsia"/>
                <w:lang w:eastAsia="zh-CN"/>
              </w:rPr>
              <w:t>H</w:t>
            </w:r>
            <w:r>
              <w:rPr>
                <w:lang w:eastAsia="zh-CN"/>
              </w:rPr>
              <w:t>uawei</w:t>
            </w:r>
            <w:r>
              <w:t>, HiSilicon</w:t>
            </w:r>
          </w:p>
        </w:tc>
        <w:tc>
          <w:tcPr>
            <w:tcW w:w="7449" w:type="dxa"/>
          </w:tcPr>
          <w:p w14:paraId="601C8775" w14:textId="77777777" w:rsidR="00A96996" w:rsidRDefault="00C748D5">
            <w:pPr>
              <w:spacing w:after="100"/>
              <w:rPr>
                <w:lang w:eastAsia="zh-CN"/>
              </w:rPr>
            </w:pPr>
            <w:r>
              <w:rPr>
                <w:lang w:eastAsia="zh-CN"/>
              </w:rPr>
              <w:t xml:space="preserve">The definition of PUSCH repetition type B (or A) like TDRA should be clarified at first, such as whether it indicates to reuse the DMRS configuration and the RV determination mechanism of repetition type B (or A) or not. </w:t>
            </w:r>
          </w:p>
          <w:p w14:paraId="41858206" w14:textId="77777777" w:rsidR="00A96996" w:rsidRDefault="00C748D5">
            <w:pPr>
              <w:rPr>
                <w:lang w:eastAsia="ja-JP"/>
              </w:rPr>
            </w:pPr>
            <w:r>
              <w:rPr>
                <w:lang w:eastAsia="zh-CN"/>
              </w:rPr>
              <w:t>If repetition type B (or A) like TDRA has no meaning of DMRS and RV determination, we slight prefer Option2 where a continuous resources are allocated for one TB, which not only can better ensure the phase continuity in UE implementation for joint channel estimation, but also could avoid the possible empty symbols not used in repetition type A to make a full utilization of precious uplink resources (e.g. S slot can be used).</w:t>
            </w:r>
          </w:p>
        </w:tc>
      </w:tr>
      <w:tr w:rsidR="00A96996" w14:paraId="09A92D63" w14:textId="77777777" w:rsidTr="00A96996">
        <w:tc>
          <w:tcPr>
            <w:tcW w:w="2174" w:type="dxa"/>
          </w:tcPr>
          <w:p w14:paraId="79E388CA" w14:textId="77777777" w:rsidR="00A96996" w:rsidRDefault="00C748D5">
            <w:pPr>
              <w:rPr>
                <w:lang w:eastAsia="zh-CN"/>
              </w:rPr>
            </w:pPr>
            <w:r>
              <w:rPr>
                <w:rFonts w:eastAsia="BatangChe"/>
                <w:lang w:eastAsia="ko-KR"/>
              </w:rPr>
              <w:t>LG Electronics</w:t>
            </w:r>
          </w:p>
        </w:tc>
        <w:tc>
          <w:tcPr>
            <w:tcW w:w="7449" w:type="dxa"/>
          </w:tcPr>
          <w:p w14:paraId="29039649" w14:textId="77777777" w:rsidR="00A96996" w:rsidRDefault="00C748D5">
            <w:pPr>
              <w:spacing w:after="10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prefer repetition type A like TDRA in Option 1. In other word, the same symbol allocation is applied for multiple slots for a TB mapping.</w:t>
            </w:r>
          </w:p>
        </w:tc>
      </w:tr>
    </w:tbl>
    <w:p w14:paraId="3A3EF1A7" w14:textId="77777777" w:rsidR="00A96996" w:rsidRDefault="00C748D5">
      <w:r>
        <w:t xml:space="preserve">   </w:t>
      </w:r>
    </w:p>
    <w:p w14:paraId="1BC96079" w14:textId="77777777" w:rsidR="00A96996" w:rsidRDefault="00C748D5">
      <w:pPr>
        <w:rPr>
          <w:sz w:val="22"/>
          <w:szCs w:val="22"/>
        </w:rPr>
      </w:pPr>
      <w:r>
        <w:rPr>
          <w:sz w:val="22"/>
          <w:szCs w:val="22"/>
          <w:highlight w:val="yellow"/>
        </w:rPr>
        <w:t>FL’s comments</w:t>
      </w:r>
    </w:p>
    <w:p w14:paraId="1786BC67" w14:textId="77777777" w:rsidR="00A96996" w:rsidRDefault="00C748D5">
      <w:pPr>
        <w:rPr>
          <w:sz w:val="22"/>
          <w:szCs w:val="22"/>
        </w:rPr>
      </w:pPr>
      <w:r>
        <w:rPr>
          <w:sz w:val="22"/>
          <w:szCs w:val="22"/>
        </w:rPr>
        <w:t>A large majority of companies expressed preference for Option 1. Few companies expressed preference for Option 2 and only one company for Option 3. One company prefers Option 4.</w:t>
      </w:r>
    </w:p>
    <w:p w14:paraId="26F688F8" w14:textId="77777777" w:rsidR="00A96996" w:rsidRDefault="00C748D5">
      <w:pPr>
        <w:rPr>
          <w:sz w:val="22"/>
          <w:szCs w:val="22"/>
        </w:rPr>
      </w:pPr>
      <w:r>
        <w:rPr>
          <w:sz w:val="22"/>
          <w:szCs w:val="22"/>
        </w:rPr>
        <w:lastRenderedPageBreak/>
        <w:t xml:space="preserve">It has been noted that Option 2 may offer a more straightforward way to exploit the “…SU…” slot allocation for TBoMS as compared to Type B PUSCH repetitions, given that support to the latter is an optional UE capability. </w:t>
      </w:r>
    </w:p>
    <w:p w14:paraId="5AF16BDB" w14:textId="77777777" w:rsidR="00A96996" w:rsidRDefault="00C748D5">
      <w:pPr>
        <w:rPr>
          <w:sz w:val="22"/>
          <w:szCs w:val="22"/>
        </w:rPr>
      </w:pPr>
      <w:r>
        <w:rPr>
          <w:sz w:val="22"/>
          <w:szCs w:val="22"/>
        </w:rPr>
        <w:t>From FL’s perspective, the “…SU…” slot allocation for TBoMS may not be a corner-case, however it may not be the most likely situation in practice (given the presence of several other UL transmissions usually scheduled in the S slot);</w:t>
      </w:r>
    </w:p>
    <w:p w14:paraId="7AC3A19F" w14:textId="77777777" w:rsidR="00A96996" w:rsidRDefault="00C748D5">
      <w:pPr>
        <w:rPr>
          <w:sz w:val="22"/>
          <w:szCs w:val="22"/>
        </w:rPr>
      </w:pPr>
      <w:r>
        <w:rPr>
          <w:sz w:val="22"/>
          <w:szCs w:val="22"/>
        </w:rPr>
        <w:t>For these reasons, FL would suggest focusing on Option 1 only. In this context, the fact that support to Type B PUSCH repetitions is an optional feature does not seem a big problem, given that Option 1 simply states that both type A and type B PUSCH repetitions will be considered in the subsequent discussion. It may also be worth observing that the goal of RAN1 in this AI should be the design on a new feature, hence it seems only normal to consider all available tools at an early stage of the design. Further down selection, refinement and restrictions may still occur if this the majority’s will.</w:t>
      </w:r>
    </w:p>
    <w:p w14:paraId="3E1C54A3" w14:textId="77777777" w:rsidR="00A96996" w:rsidRDefault="00C748D5">
      <w:pPr>
        <w:rPr>
          <w:sz w:val="22"/>
          <w:szCs w:val="22"/>
        </w:rPr>
      </w:pPr>
      <w:r>
        <w:rPr>
          <w:sz w:val="22"/>
          <w:szCs w:val="22"/>
        </w:rPr>
        <w:t>Now, given the importance of this aspect for any other discussion we are having in the AI (as noted by many companies throughout this document), FL proposes the following:</w:t>
      </w:r>
    </w:p>
    <w:p w14:paraId="5FE7BF10" w14:textId="77777777" w:rsidR="00A96996" w:rsidRDefault="00C748D5">
      <w:pPr>
        <w:rPr>
          <w:rFonts w:eastAsia="SimSun"/>
          <w:b/>
          <w:bCs/>
          <w:i/>
          <w:iCs/>
          <w:sz w:val="24"/>
          <w:szCs w:val="22"/>
          <w:highlight w:val="yellow"/>
        </w:rPr>
      </w:pPr>
      <w:r>
        <w:rPr>
          <w:b/>
          <w:bCs/>
          <w:i/>
          <w:iCs/>
          <w:sz w:val="22"/>
          <w:szCs w:val="22"/>
          <w:highlight w:val="yellow"/>
        </w:rPr>
        <w:t xml:space="preserve">FL proposal 1. PUSCH </w:t>
      </w:r>
      <w:r>
        <w:rPr>
          <w:rFonts w:eastAsia="SimSun"/>
          <w:b/>
          <w:bCs/>
          <w:i/>
          <w:iCs/>
          <w:sz w:val="24"/>
          <w:szCs w:val="22"/>
          <w:highlight w:val="yellow"/>
        </w:rPr>
        <w:t>repetition type A like and/or PUSCH repetition type B like TDRA are used as starting points to design time domain resource indication of TBoMS.</w:t>
      </w:r>
    </w:p>
    <w:p w14:paraId="5899BE73" w14:textId="77777777" w:rsidR="00A96996" w:rsidRDefault="00C748D5">
      <w:pPr>
        <w:rPr>
          <w:sz w:val="22"/>
          <w:szCs w:val="22"/>
        </w:rPr>
      </w:pPr>
      <w:r>
        <w:rPr>
          <w:sz w:val="22"/>
          <w:szCs w:val="22"/>
        </w:rPr>
        <w:t xml:space="preserve">Companies are invited to express views on </w:t>
      </w:r>
      <w:r>
        <w:rPr>
          <w:b/>
          <w:bCs/>
          <w:i/>
          <w:iCs/>
          <w:sz w:val="22"/>
          <w:szCs w:val="22"/>
        </w:rPr>
        <w:t>FL proposal 1</w:t>
      </w:r>
    </w:p>
    <w:tbl>
      <w:tblPr>
        <w:tblStyle w:val="TableGrid8"/>
        <w:tblW w:w="0" w:type="auto"/>
        <w:tblLook w:val="04A0" w:firstRow="1" w:lastRow="0" w:firstColumn="1" w:lastColumn="0" w:noHBand="0" w:noVBand="1"/>
      </w:tblPr>
      <w:tblGrid>
        <w:gridCol w:w="2174"/>
        <w:gridCol w:w="7449"/>
      </w:tblGrid>
      <w:tr w:rsidR="00A96996" w14:paraId="437D1C17"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1D2C225D" w14:textId="77777777" w:rsidR="00A96996" w:rsidRDefault="00C748D5">
            <w:r>
              <w:t>Company</w:t>
            </w:r>
          </w:p>
        </w:tc>
        <w:tc>
          <w:tcPr>
            <w:tcW w:w="7449" w:type="dxa"/>
          </w:tcPr>
          <w:p w14:paraId="412F026E" w14:textId="77777777" w:rsidR="00A96996" w:rsidRDefault="00C748D5">
            <w:r>
              <w:t>Comments</w:t>
            </w:r>
          </w:p>
        </w:tc>
      </w:tr>
      <w:tr w:rsidR="00A96996" w14:paraId="60389B03" w14:textId="77777777" w:rsidTr="00A96996">
        <w:tc>
          <w:tcPr>
            <w:tcW w:w="2174" w:type="dxa"/>
          </w:tcPr>
          <w:p w14:paraId="31AB67F0" w14:textId="77777777" w:rsidR="00A96996" w:rsidRDefault="00C748D5">
            <w:r>
              <w:t>Intel</w:t>
            </w:r>
          </w:p>
        </w:tc>
        <w:tc>
          <w:tcPr>
            <w:tcW w:w="7449" w:type="dxa"/>
          </w:tcPr>
          <w:p w14:paraId="17BF23E7" w14:textId="77777777" w:rsidR="00A96996" w:rsidRDefault="00C748D5">
            <w:pPr>
              <w:spacing w:after="0" w:afterAutospacing="0"/>
            </w:pPr>
            <w:r>
              <w:t xml:space="preserve">It is not clear to us whether we need to support both type A and type B like TDRA for TBoMS. Our view is to only use Type A for TDRA of TBoMS, which can simplify the design and TBS determination. PUSCH repetition type B like TDRA may not work well in case when TBoMS is transmitted in non-consecutive slots, especially for TDD system. </w:t>
            </w:r>
          </w:p>
          <w:p w14:paraId="1AD113DC" w14:textId="77777777" w:rsidR="00A96996" w:rsidRDefault="00A96996">
            <w:pPr>
              <w:spacing w:after="0" w:afterAutospacing="0"/>
            </w:pPr>
          </w:p>
          <w:p w14:paraId="61F3A893" w14:textId="77777777" w:rsidR="00A96996" w:rsidRDefault="00C748D5">
            <w:pPr>
              <w:spacing w:after="0" w:afterAutospacing="0"/>
            </w:pPr>
            <w:r>
              <w:t xml:space="preserve">To move forward, it seems that we can agree to reuse the existing type A or type B like TDRA for TBoMS for this meeting, and we can down-select one of the two options or even agree both in the next meeting. </w:t>
            </w:r>
          </w:p>
          <w:p w14:paraId="5B96FE72" w14:textId="77777777" w:rsidR="00A96996" w:rsidRDefault="00A96996">
            <w:pPr>
              <w:spacing w:after="0" w:afterAutospacing="0"/>
            </w:pPr>
          </w:p>
          <w:p w14:paraId="4AAC3C99" w14:textId="77777777" w:rsidR="00A96996" w:rsidRDefault="00C748D5">
            <w:pPr>
              <w:spacing w:after="0" w:afterAutospacing="0"/>
            </w:pPr>
            <w:r>
              <w:t>Based on the above, we suggest to update the proposal as follow:</w:t>
            </w:r>
          </w:p>
          <w:p w14:paraId="4C9D839C" w14:textId="77777777" w:rsidR="00A96996" w:rsidRDefault="00A96996">
            <w:pPr>
              <w:spacing w:after="0" w:afterAutospacing="0"/>
            </w:pPr>
          </w:p>
          <w:p w14:paraId="51CEE331" w14:textId="77777777" w:rsidR="00A96996" w:rsidRDefault="00C748D5">
            <w:pPr>
              <w:spacing w:after="0" w:afterAutospacing="0"/>
              <w:rPr>
                <w:color w:val="FF0000"/>
              </w:rPr>
            </w:pPr>
            <w:r>
              <w:rPr>
                <w:color w:val="FF0000"/>
              </w:rPr>
              <w:t>Consider one or two of the following options as starting points to design time domain resource indication of TBoMS</w:t>
            </w:r>
          </w:p>
          <w:p w14:paraId="08EEC1BF" w14:textId="77777777" w:rsidR="00A96996" w:rsidRDefault="00C748D5">
            <w:pPr>
              <w:pStyle w:val="ListParagraph"/>
              <w:numPr>
                <w:ilvl w:val="0"/>
                <w:numId w:val="9"/>
              </w:numPr>
              <w:spacing w:after="0" w:afterAutospacing="0"/>
              <w:rPr>
                <w:color w:val="FF0000"/>
              </w:rPr>
            </w:pPr>
            <w:r>
              <w:rPr>
                <w:color w:val="FF0000"/>
              </w:rPr>
              <w:t>PUSCH repetition type A like TDRA</w:t>
            </w:r>
          </w:p>
          <w:p w14:paraId="4A8B61ED" w14:textId="77777777" w:rsidR="00A96996" w:rsidRDefault="00C748D5">
            <w:pPr>
              <w:pStyle w:val="ListParagraph"/>
              <w:numPr>
                <w:ilvl w:val="0"/>
                <w:numId w:val="9"/>
              </w:numPr>
              <w:spacing w:after="0" w:afterAutospacing="0"/>
            </w:pPr>
            <w:r>
              <w:rPr>
                <w:color w:val="FF0000"/>
              </w:rPr>
              <w:t>PUSCH repetition type B like TDRA</w:t>
            </w:r>
          </w:p>
        </w:tc>
      </w:tr>
      <w:tr w:rsidR="00A96996" w14:paraId="677012A3" w14:textId="77777777" w:rsidTr="00A96996">
        <w:tc>
          <w:tcPr>
            <w:tcW w:w="2174" w:type="dxa"/>
          </w:tcPr>
          <w:p w14:paraId="769F9ABA" w14:textId="77777777" w:rsidR="00A96996" w:rsidRDefault="00C748D5">
            <w:pPr>
              <w:rPr>
                <w:lang w:eastAsia="ja-JP"/>
              </w:rPr>
            </w:pPr>
            <w:r>
              <w:rPr>
                <w:rFonts w:hint="eastAsia"/>
                <w:lang w:eastAsia="ja-JP"/>
              </w:rPr>
              <w:t>S</w:t>
            </w:r>
            <w:r>
              <w:rPr>
                <w:lang w:eastAsia="ja-JP"/>
              </w:rPr>
              <w:t>harp</w:t>
            </w:r>
          </w:p>
        </w:tc>
        <w:tc>
          <w:tcPr>
            <w:tcW w:w="7449" w:type="dxa"/>
          </w:tcPr>
          <w:p w14:paraId="63FFCD33" w14:textId="77777777" w:rsidR="00A96996" w:rsidRDefault="00C748D5">
            <w:pPr>
              <w:rPr>
                <w:lang w:eastAsia="ja-JP"/>
              </w:rPr>
            </w:pPr>
            <w:r>
              <w:rPr>
                <w:rFonts w:hint="eastAsia"/>
                <w:lang w:eastAsia="ja-JP"/>
              </w:rPr>
              <w:t>W</w:t>
            </w:r>
            <w:r>
              <w:rPr>
                <w:lang w:eastAsia="ja-JP"/>
              </w:rPr>
              <w:t>e are OK with either FL proposal or Intel’s proposal. We slightly prefer FL proposal since we think supporting type B is beneficial in some TDD deployments. With repetition type B, special slot resources can be utilized as well as resources in uplink slots.</w:t>
            </w:r>
          </w:p>
        </w:tc>
      </w:tr>
      <w:tr w:rsidR="00A96996" w14:paraId="4F9A8A3E" w14:textId="77777777" w:rsidTr="00A96996">
        <w:tc>
          <w:tcPr>
            <w:tcW w:w="2174" w:type="dxa"/>
          </w:tcPr>
          <w:p w14:paraId="5187F3BF" w14:textId="77777777" w:rsidR="00A96996" w:rsidRDefault="00C748D5">
            <w:r>
              <w:rPr>
                <w:rFonts w:eastAsiaTheme="minorEastAsia" w:hint="eastAsia"/>
                <w:lang w:eastAsia="zh-CN"/>
              </w:rPr>
              <w:t>Samsung</w:t>
            </w:r>
          </w:p>
        </w:tc>
        <w:tc>
          <w:tcPr>
            <w:tcW w:w="7449" w:type="dxa"/>
          </w:tcPr>
          <w:p w14:paraId="679EBBE1" w14:textId="77777777" w:rsidR="00A96996" w:rsidRDefault="00C748D5">
            <w:r>
              <w:rPr>
                <w:rFonts w:hint="eastAsia"/>
                <w:lang w:eastAsia="zh-CN"/>
              </w:rPr>
              <w:t>Both Option 1 and option 2 can be considered.</w:t>
            </w:r>
          </w:p>
        </w:tc>
      </w:tr>
      <w:tr w:rsidR="00A96996" w14:paraId="2C15C8CD" w14:textId="77777777" w:rsidTr="00A96996">
        <w:tc>
          <w:tcPr>
            <w:tcW w:w="2174" w:type="dxa"/>
          </w:tcPr>
          <w:p w14:paraId="76B64EC0" w14:textId="77777777" w:rsidR="00A96996" w:rsidRDefault="00C748D5">
            <w:pPr>
              <w:rPr>
                <w:rFonts w:eastAsiaTheme="minorEastAsia"/>
                <w:lang w:eastAsia="zh-CN"/>
              </w:rPr>
            </w:pPr>
            <w:r>
              <w:rPr>
                <w:rFonts w:eastAsiaTheme="minorEastAsia"/>
                <w:lang w:eastAsia="zh-CN"/>
              </w:rPr>
              <w:t>Ericsson</w:t>
            </w:r>
          </w:p>
        </w:tc>
        <w:tc>
          <w:tcPr>
            <w:tcW w:w="7449" w:type="dxa"/>
          </w:tcPr>
          <w:p w14:paraId="4AF820F9" w14:textId="77777777" w:rsidR="00A96996" w:rsidRDefault="00C748D5">
            <w:pPr>
              <w:rPr>
                <w:lang w:eastAsia="zh-CN"/>
              </w:rPr>
            </w:pPr>
            <w:r>
              <w:rPr>
                <w:lang w:eastAsia="zh-CN"/>
              </w:rPr>
              <w:t>Option 1 is OK, but we should further discuss if repetition type B TDRA is also needed.</w:t>
            </w:r>
          </w:p>
        </w:tc>
      </w:tr>
      <w:tr w:rsidR="00A96996" w14:paraId="43534B08" w14:textId="77777777" w:rsidTr="00A96996">
        <w:tc>
          <w:tcPr>
            <w:tcW w:w="2174" w:type="dxa"/>
          </w:tcPr>
          <w:p w14:paraId="5AC519DE" w14:textId="77777777" w:rsidR="00A96996" w:rsidRDefault="00C748D5">
            <w:pPr>
              <w:rPr>
                <w:rFonts w:eastAsiaTheme="minorEastAsia"/>
                <w:lang w:eastAsia="zh-CN"/>
              </w:rPr>
            </w:pPr>
            <w:r>
              <w:rPr>
                <w:rFonts w:eastAsiaTheme="minorEastAsia"/>
                <w:lang w:eastAsia="zh-CN"/>
              </w:rPr>
              <w:t>Qualcomm</w:t>
            </w:r>
          </w:p>
        </w:tc>
        <w:tc>
          <w:tcPr>
            <w:tcW w:w="7449" w:type="dxa"/>
          </w:tcPr>
          <w:p w14:paraId="567E38BB" w14:textId="77777777" w:rsidR="00A96996" w:rsidRDefault="00C748D5">
            <w:pPr>
              <w:rPr>
                <w:lang w:eastAsia="zh-CN"/>
              </w:rPr>
            </w:pPr>
            <w:r>
              <w:t>We share similar views as Intel. Our preference is to focus on Type A TDRA, but we can discuss to down select in next meeting.</w:t>
            </w:r>
          </w:p>
        </w:tc>
      </w:tr>
      <w:tr w:rsidR="00A96996" w14:paraId="3A2E86BB" w14:textId="77777777" w:rsidTr="00A96996">
        <w:tc>
          <w:tcPr>
            <w:tcW w:w="2174" w:type="dxa"/>
          </w:tcPr>
          <w:p w14:paraId="6D72375D" w14:textId="77777777" w:rsidR="00A96996" w:rsidRDefault="00C748D5">
            <w:pPr>
              <w:rPr>
                <w:rFonts w:eastAsiaTheme="minorEastAsia"/>
                <w:lang w:eastAsia="zh-CN"/>
              </w:rPr>
            </w:pPr>
            <w:r>
              <w:rPr>
                <w:rFonts w:eastAsiaTheme="minorEastAsia"/>
                <w:lang w:eastAsia="zh-CN"/>
              </w:rPr>
              <w:t>Huawei, Hisilicon</w:t>
            </w:r>
          </w:p>
        </w:tc>
        <w:tc>
          <w:tcPr>
            <w:tcW w:w="7449" w:type="dxa"/>
          </w:tcPr>
          <w:p w14:paraId="51C2D33C" w14:textId="77777777" w:rsidR="00A96996" w:rsidRDefault="00C748D5">
            <w:r>
              <w:rPr>
                <w:lang w:eastAsia="zh-CN"/>
              </w:rPr>
              <w:t>We are fine with the proposal.  In the current standards, both type A and type B can be indicated to the UE for resource allocation. Both can be considered as the resource allocation method for the TB over multiple slots</w:t>
            </w:r>
          </w:p>
        </w:tc>
      </w:tr>
      <w:tr w:rsidR="00A96996" w14:paraId="0EF822A0" w14:textId="77777777" w:rsidTr="00A96996">
        <w:tc>
          <w:tcPr>
            <w:tcW w:w="2174" w:type="dxa"/>
          </w:tcPr>
          <w:p w14:paraId="25F376EC" w14:textId="77777777" w:rsidR="00A96996" w:rsidRDefault="00C748D5">
            <w:pPr>
              <w:rPr>
                <w:rFonts w:eastAsiaTheme="minorEastAsia"/>
                <w:lang w:eastAsia="zh-CN"/>
              </w:rPr>
            </w:pPr>
            <w:r>
              <w:rPr>
                <w:rFonts w:eastAsiaTheme="minorEastAsia"/>
                <w:lang w:eastAsia="zh-CN"/>
              </w:rPr>
              <w:t>WILUS</w:t>
            </w:r>
          </w:p>
        </w:tc>
        <w:tc>
          <w:tcPr>
            <w:tcW w:w="7449" w:type="dxa"/>
          </w:tcPr>
          <w:p w14:paraId="0825FE0D" w14:textId="77777777" w:rsidR="00A96996" w:rsidRDefault="00C748D5">
            <w:pPr>
              <w:rPr>
                <w:rFonts w:eastAsia="Malgun Gothic"/>
                <w:lang w:eastAsia="ko-KR"/>
              </w:rPr>
            </w:pPr>
            <w:r>
              <w:rPr>
                <w:rFonts w:eastAsia="Malgun Gothic"/>
                <w:lang w:eastAsia="ko-KR"/>
              </w:rPr>
              <w:t xml:space="preserve">We are fine with Type A TDRA as starting points. However, although Type B TDRA is applicable to SU slots, its gain is not evaluated yet. We will decide whether to support Type B TDRA in next meeting. </w:t>
            </w:r>
          </w:p>
          <w:p w14:paraId="348FE2AF" w14:textId="77777777" w:rsidR="00A96996" w:rsidRDefault="00C748D5">
            <w:pPr>
              <w:rPr>
                <w:lang w:eastAsia="zh-CN"/>
              </w:rPr>
            </w:pPr>
            <w:r>
              <w:rPr>
                <w:rFonts w:eastAsia="Malgun Gothic" w:hint="eastAsia"/>
                <w:lang w:eastAsia="ko-KR"/>
              </w:rPr>
              <w:t>A</w:t>
            </w:r>
            <w:r>
              <w:rPr>
                <w:rFonts w:eastAsia="Malgun Gothic"/>
                <w:lang w:eastAsia="ko-KR"/>
              </w:rPr>
              <w:t xml:space="preserve">lso, it is not clear that “PUSCH repetition type A” in the proposal is intended to Rel-16 PUSCH repetition type A or Rel-17 enhanced PUSCH repetition A(i.e., counting available UL slots). At this stage, we have no clear Rel-17 enhanced type A, so it would be better to </w:t>
            </w:r>
            <w:r>
              <w:rPr>
                <w:rFonts w:eastAsia="Malgun Gothic"/>
                <w:lang w:eastAsia="ko-KR"/>
              </w:rPr>
              <w:lastRenderedPageBreak/>
              <w:t xml:space="preserve">focus on Rel-16 type A first and then discuss whether to allow Rel-17 enhanced type A for TBoMS later. </w:t>
            </w:r>
          </w:p>
        </w:tc>
      </w:tr>
      <w:tr w:rsidR="00A96996" w14:paraId="0FF1D17A" w14:textId="77777777" w:rsidTr="00A96996">
        <w:tc>
          <w:tcPr>
            <w:tcW w:w="2174" w:type="dxa"/>
          </w:tcPr>
          <w:p w14:paraId="60551FCD" w14:textId="77777777" w:rsidR="00A96996" w:rsidRDefault="00C748D5">
            <w:pPr>
              <w:rPr>
                <w:rFonts w:eastAsiaTheme="minorEastAsia"/>
                <w:lang w:eastAsia="zh-CN"/>
              </w:rPr>
            </w:pPr>
            <w:r>
              <w:rPr>
                <w:rFonts w:eastAsiaTheme="minorEastAsia" w:hint="eastAsia"/>
                <w:lang w:eastAsia="zh-CN"/>
              </w:rPr>
              <w:lastRenderedPageBreak/>
              <w:t>CATT</w:t>
            </w:r>
          </w:p>
        </w:tc>
        <w:tc>
          <w:tcPr>
            <w:tcW w:w="7449" w:type="dxa"/>
          </w:tcPr>
          <w:p w14:paraId="3CB1E6D8" w14:textId="77777777" w:rsidR="00A96996" w:rsidRDefault="00C748D5">
            <w:pPr>
              <w:rPr>
                <w:rFonts w:eastAsia="Malgun Gothic"/>
                <w:lang w:eastAsia="ko-KR"/>
              </w:rPr>
            </w:pPr>
            <w:r>
              <w:rPr>
                <w:rFonts w:hint="eastAsia"/>
                <w:lang w:eastAsia="zh-CN"/>
              </w:rPr>
              <w:t>We support FL</w:t>
            </w:r>
            <w:r>
              <w:rPr>
                <w:lang w:eastAsia="zh-CN"/>
              </w:rPr>
              <w:t>’</w:t>
            </w:r>
            <w:r>
              <w:rPr>
                <w:rFonts w:hint="eastAsia"/>
                <w:lang w:eastAsia="zh-CN"/>
              </w:rPr>
              <w:t xml:space="preserve">s proposal. We also suggest </w:t>
            </w:r>
            <w:r>
              <w:rPr>
                <w:lang w:eastAsia="zh-CN"/>
              </w:rPr>
              <w:t>adding</w:t>
            </w:r>
            <w:r>
              <w:rPr>
                <w:rFonts w:hint="eastAsia"/>
                <w:lang w:eastAsia="zh-CN"/>
              </w:rPr>
              <w:t xml:space="preserve"> FFS such as </w:t>
            </w:r>
            <w:r>
              <w:rPr>
                <w:lang w:eastAsia="zh-CN"/>
              </w:rPr>
              <w:t>‘</w:t>
            </w:r>
            <w:r>
              <w:rPr>
                <w:rFonts w:hint="eastAsia"/>
                <w:lang w:eastAsia="zh-CN"/>
              </w:rPr>
              <w:t>Possible down-selection between repetition type A-like and type B-like TDRA</w:t>
            </w:r>
            <w:r>
              <w:rPr>
                <w:lang w:eastAsia="zh-CN"/>
              </w:rPr>
              <w:t>’</w:t>
            </w:r>
            <w:r>
              <w:rPr>
                <w:rFonts w:hint="eastAsia"/>
                <w:lang w:eastAsia="zh-CN"/>
              </w:rPr>
              <w:t>, or adopt Intel</w:t>
            </w:r>
            <w:r>
              <w:rPr>
                <w:lang w:eastAsia="zh-CN"/>
              </w:rPr>
              <w:t>’</w:t>
            </w:r>
            <w:r>
              <w:rPr>
                <w:rFonts w:hint="eastAsia"/>
                <w:lang w:eastAsia="zh-CN"/>
              </w:rPr>
              <w:t>s version. It is unclear whether more than one TDRA method is needed in this feature.</w:t>
            </w:r>
          </w:p>
        </w:tc>
      </w:tr>
      <w:tr w:rsidR="00A96996" w14:paraId="2A098134" w14:textId="77777777" w:rsidTr="00A96996">
        <w:tc>
          <w:tcPr>
            <w:tcW w:w="2174" w:type="dxa"/>
          </w:tcPr>
          <w:p w14:paraId="4AFDE31A" w14:textId="77777777" w:rsidR="00A96996" w:rsidRDefault="00C748D5">
            <w:pPr>
              <w:rPr>
                <w:lang w:eastAsia="ja-JP"/>
              </w:rPr>
            </w:pPr>
            <w:r>
              <w:rPr>
                <w:rFonts w:hint="eastAsia"/>
                <w:lang w:eastAsia="ja-JP"/>
              </w:rPr>
              <w:t>P</w:t>
            </w:r>
            <w:r>
              <w:rPr>
                <w:lang w:eastAsia="ja-JP"/>
              </w:rPr>
              <w:t>anasonic</w:t>
            </w:r>
          </w:p>
        </w:tc>
        <w:tc>
          <w:tcPr>
            <w:tcW w:w="7449" w:type="dxa"/>
          </w:tcPr>
          <w:p w14:paraId="08FE359D" w14:textId="77777777" w:rsidR="00A96996" w:rsidRDefault="00C748D5">
            <w:pPr>
              <w:rPr>
                <w:lang w:eastAsia="ja-JP"/>
              </w:rPr>
            </w:pPr>
            <w:r>
              <w:rPr>
                <w:rFonts w:hint="eastAsia"/>
                <w:lang w:eastAsia="ja-JP"/>
              </w:rPr>
              <w:t>C</w:t>
            </w:r>
            <w:r>
              <w:rPr>
                <w:lang w:eastAsia="ja-JP"/>
              </w:rPr>
              <w:t>urrent wording is not clear that “time domain resource indication” means for the determination of actual PUSCH allocation or for the determination of TBS calculation, although the wording seems to imply the actual PUSCH resource allocation. Our understanding is it is not yet concluded whether the time domain resource size for actual PUSCH allocation and TBS determination are same. In case the resource size used for TBS determination is smaller than the resource size for actual PUSCH transmission, the repetition would be used (It is related to FL recommendation 1). For actual PUSCH allocation perspective, we agree that FL Proposal 1 is reasonable. In order to clarify the above aspect, we would like to propose following update:</w:t>
            </w:r>
          </w:p>
          <w:p w14:paraId="1B5B815C" w14:textId="77777777" w:rsidR="00A96996" w:rsidRDefault="00C748D5">
            <w:pPr>
              <w:pStyle w:val="ListParagraph"/>
              <w:numPr>
                <w:ilvl w:val="0"/>
                <w:numId w:val="10"/>
              </w:numPr>
              <w:rPr>
                <w:lang w:eastAsia="ja-JP"/>
              </w:rPr>
            </w:pPr>
            <w:r>
              <w:rPr>
                <w:lang w:eastAsia="ja-JP"/>
              </w:rPr>
              <w:t xml:space="preserve">PUSCH repetition type A like and/or PUSCH repetition type B like TDRA are used as starting points to design time domain resource </w:t>
            </w:r>
            <w:r>
              <w:rPr>
                <w:color w:val="FF0000"/>
                <w:lang w:eastAsia="ja-JP"/>
              </w:rPr>
              <w:t>allocation</w:t>
            </w:r>
            <w:r>
              <w:rPr>
                <w:lang w:eastAsia="ja-JP"/>
              </w:rPr>
              <w:t xml:space="preserve"> indication of TBoMS.</w:t>
            </w:r>
          </w:p>
          <w:p w14:paraId="207E582D" w14:textId="77777777" w:rsidR="00A96996" w:rsidRDefault="00C748D5">
            <w:pPr>
              <w:pStyle w:val="ListParagraph"/>
              <w:numPr>
                <w:ilvl w:val="1"/>
                <w:numId w:val="10"/>
              </w:numPr>
              <w:rPr>
                <w:lang w:eastAsia="ja-JP"/>
              </w:rPr>
            </w:pPr>
            <w:r>
              <w:rPr>
                <w:rFonts w:hint="eastAsia"/>
                <w:color w:val="FF0000"/>
                <w:lang w:eastAsia="ja-JP"/>
              </w:rPr>
              <w:t>F</w:t>
            </w:r>
            <w:r>
              <w:rPr>
                <w:color w:val="FF0000"/>
                <w:lang w:eastAsia="ja-JP"/>
              </w:rPr>
              <w:t>FS whether the time domain resource used for TBS determination is same as the time domain resource allocation indication</w:t>
            </w:r>
          </w:p>
        </w:tc>
      </w:tr>
      <w:tr w:rsidR="00A96996" w14:paraId="24F3E3FD" w14:textId="77777777" w:rsidTr="00A96996">
        <w:tc>
          <w:tcPr>
            <w:tcW w:w="2174" w:type="dxa"/>
          </w:tcPr>
          <w:p w14:paraId="49AE6CF9" w14:textId="77777777" w:rsidR="00A96996" w:rsidRDefault="00C748D5">
            <w:pPr>
              <w:rPr>
                <w:lang w:eastAsia="ja-JP"/>
              </w:rPr>
            </w:pPr>
            <w:r>
              <w:rPr>
                <w:rFonts w:eastAsiaTheme="minorEastAsia"/>
                <w:lang w:eastAsia="zh-CN"/>
              </w:rPr>
              <w:t>Apple</w:t>
            </w:r>
          </w:p>
        </w:tc>
        <w:tc>
          <w:tcPr>
            <w:tcW w:w="7449" w:type="dxa"/>
          </w:tcPr>
          <w:p w14:paraId="4397786E" w14:textId="77777777" w:rsidR="00A96996" w:rsidRDefault="00C748D5">
            <w:pPr>
              <w:rPr>
                <w:lang w:eastAsia="ja-JP"/>
              </w:rPr>
            </w:pPr>
            <w:r>
              <w:rPr>
                <w:lang w:eastAsia="zh-CN"/>
              </w:rPr>
              <w:t>It could be better to make the proposal clear that the down selection is performed in next meeting.</w:t>
            </w:r>
          </w:p>
        </w:tc>
      </w:tr>
      <w:tr w:rsidR="00A96996" w14:paraId="0CA2FE0C" w14:textId="77777777" w:rsidTr="00A96996">
        <w:tc>
          <w:tcPr>
            <w:tcW w:w="2174" w:type="dxa"/>
          </w:tcPr>
          <w:p w14:paraId="3B7E1416" w14:textId="77777777" w:rsidR="00A96996" w:rsidRDefault="00C748D5">
            <w:pPr>
              <w:rPr>
                <w:rFonts w:eastAsiaTheme="minorEastAsia"/>
                <w:lang w:eastAsia="zh-CN"/>
              </w:rPr>
            </w:pPr>
            <w:r>
              <w:rPr>
                <w:rFonts w:hint="eastAsia"/>
                <w:lang w:eastAsia="ja-JP"/>
              </w:rPr>
              <w:t>F</w:t>
            </w:r>
            <w:r>
              <w:rPr>
                <w:lang w:eastAsia="ja-JP"/>
              </w:rPr>
              <w:t>ujitsu</w:t>
            </w:r>
          </w:p>
        </w:tc>
        <w:tc>
          <w:tcPr>
            <w:tcW w:w="7449" w:type="dxa"/>
          </w:tcPr>
          <w:p w14:paraId="6ED56C27" w14:textId="77777777" w:rsidR="00A96996" w:rsidRDefault="00C748D5">
            <w:pPr>
              <w:rPr>
                <w:lang w:eastAsia="zh-CN"/>
              </w:rPr>
            </w:pPr>
            <w:r>
              <w:rPr>
                <w:rFonts w:hint="eastAsia"/>
                <w:lang w:eastAsia="ja-JP"/>
              </w:rPr>
              <w:t>W</w:t>
            </w:r>
            <w:r>
              <w:rPr>
                <w:lang w:eastAsia="ja-JP"/>
              </w:rPr>
              <w:t>e are fine with FL’s proposal. Repetition type B like TDRA is more flexible to utilize as many UL symbols as possible for coverage enhancement.</w:t>
            </w:r>
          </w:p>
        </w:tc>
      </w:tr>
      <w:tr w:rsidR="00A96996" w14:paraId="5304E6EC" w14:textId="77777777" w:rsidTr="00A96996">
        <w:tc>
          <w:tcPr>
            <w:tcW w:w="2174" w:type="dxa"/>
          </w:tcPr>
          <w:p w14:paraId="63F8B8CC" w14:textId="77777777" w:rsidR="00A96996" w:rsidRDefault="00C748D5">
            <w:pPr>
              <w:rPr>
                <w:rFonts w:eastAsiaTheme="minorEastAsia"/>
                <w:lang w:eastAsia="zh-CN"/>
              </w:rPr>
            </w:pPr>
            <w:r>
              <w:rPr>
                <w:rFonts w:eastAsia="Malgun Gothic"/>
                <w:lang w:eastAsia="ko-KR"/>
              </w:rPr>
              <w:t>IITH, IITM, CEWIT, Reliance Jio, Tejas Networks</w:t>
            </w:r>
          </w:p>
        </w:tc>
        <w:tc>
          <w:tcPr>
            <w:tcW w:w="7449" w:type="dxa"/>
          </w:tcPr>
          <w:p w14:paraId="57D64AEA" w14:textId="77777777" w:rsidR="00A96996" w:rsidRDefault="00C748D5">
            <w:pPr>
              <w:rPr>
                <w:lang w:eastAsia="zh-CN"/>
              </w:rPr>
            </w:pPr>
            <w:r>
              <w:rPr>
                <w:lang w:eastAsia="zh-CN"/>
              </w:rPr>
              <w:t xml:space="preserve">Fine with FL proposal with an FFS to see if down selection is needed or not. </w:t>
            </w:r>
          </w:p>
        </w:tc>
      </w:tr>
      <w:tr w:rsidR="00A96996" w14:paraId="33E6CA7A" w14:textId="77777777" w:rsidTr="00A96996">
        <w:tc>
          <w:tcPr>
            <w:tcW w:w="2174" w:type="dxa"/>
          </w:tcPr>
          <w:p w14:paraId="7E1BC57F" w14:textId="77777777" w:rsidR="00A96996" w:rsidRDefault="00C748D5">
            <w:pPr>
              <w:rPr>
                <w:rFonts w:eastAsia="Malgun Gothic"/>
                <w:lang w:eastAsia="ko-KR"/>
              </w:rPr>
            </w:pPr>
            <w:r>
              <w:rPr>
                <w:rFonts w:eastAsia="Malgun Gothic" w:hint="eastAsia"/>
                <w:lang w:eastAsia="ko-KR"/>
              </w:rPr>
              <w:t>LG Electronics</w:t>
            </w:r>
          </w:p>
        </w:tc>
        <w:tc>
          <w:tcPr>
            <w:tcW w:w="7449" w:type="dxa"/>
          </w:tcPr>
          <w:p w14:paraId="0A748A35" w14:textId="77777777" w:rsidR="00A96996" w:rsidRDefault="00C748D5">
            <w:pPr>
              <w:rPr>
                <w:rFonts w:eastAsia="Malgun Gothic"/>
                <w:lang w:eastAsia="ko-KR"/>
              </w:rPr>
            </w:pPr>
            <w:r>
              <w:rPr>
                <w:rFonts w:eastAsia="Malgun Gothic"/>
                <w:lang w:eastAsia="ko-KR"/>
              </w:rPr>
              <w:t>In general, w</w:t>
            </w:r>
            <w:r>
              <w:rPr>
                <w:rFonts w:eastAsia="Malgun Gothic" w:hint="eastAsia"/>
                <w:lang w:eastAsia="ko-KR"/>
              </w:rPr>
              <w:t>e are</w:t>
            </w:r>
            <w:r>
              <w:rPr>
                <w:rFonts w:eastAsia="Malgun Gothic"/>
                <w:lang w:eastAsia="ko-KR"/>
              </w:rPr>
              <w:t xml:space="preserve"> with option 1 for PUSCH repetition type A like TDRA. But, we should discuss whether repetition type B like TDRA is needed.</w:t>
            </w:r>
          </w:p>
        </w:tc>
      </w:tr>
      <w:tr w:rsidR="00A96996" w14:paraId="59F9DF64" w14:textId="77777777" w:rsidTr="00A96996">
        <w:tc>
          <w:tcPr>
            <w:tcW w:w="2174" w:type="dxa"/>
          </w:tcPr>
          <w:p w14:paraId="37F27F24" w14:textId="77777777" w:rsidR="00A96996" w:rsidRDefault="00C748D5">
            <w:pPr>
              <w:rPr>
                <w:rFonts w:eastAsia="Malgun Gothic"/>
                <w:lang w:eastAsia="ko-KR"/>
              </w:rPr>
            </w:pPr>
            <w:r>
              <w:rPr>
                <w:rFonts w:eastAsia="Malgun Gothic"/>
                <w:lang w:eastAsia="ko-KR"/>
              </w:rPr>
              <w:t>Lenovo, Motorola Mobility</w:t>
            </w:r>
          </w:p>
        </w:tc>
        <w:tc>
          <w:tcPr>
            <w:tcW w:w="7449" w:type="dxa"/>
          </w:tcPr>
          <w:p w14:paraId="6D04533B" w14:textId="77777777" w:rsidR="00A96996" w:rsidRDefault="00C748D5">
            <w:pPr>
              <w:rPr>
                <w:rFonts w:eastAsia="Malgun Gothic"/>
                <w:lang w:eastAsia="ko-KR"/>
              </w:rPr>
            </w:pPr>
            <w:r>
              <w:rPr>
                <w:rFonts w:eastAsia="Malgun Gothic"/>
                <w:lang w:eastAsia="ko-KR"/>
              </w:rPr>
              <w:t xml:space="preserve">Proposal says that use type A and/or type B as starting point. Does that mean that some enhancements based on type A or type B for TDRA can be further considered? If yes, then we are fine to support the proposal. </w:t>
            </w:r>
          </w:p>
        </w:tc>
      </w:tr>
    </w:tbl>
    <w:p w14:paraId="61FBDAF7" w14:textId="77777777" w:rsidR="00A96996" w:rsidRDefault="00A96996"/>
    <w:p w14:paraId="160C1531" w14:textId="77777777" w:rsidR="00A96996" w:rsidRDefault="00A96996"/>
    <w:p w14:paraId="6895BC02" w14:textId="77777777" w:rsidR="00A96996" w:rsidRDefault="00C748D5">
      <w:pPr>
        <w:pStyle w:val="Heading4"/>
      </w:pPr>
      <w:r>
        <w:t>2.1.1.2 Second round of discussions</w:t>
      </w:r>
    </w:p>
    <w:p w14:paraId="535A964E" w14:textId="77777777" w:rsidR="00A96996" w:rsidRDefault="00C748D5">
      <w:pPr>
        <w:rPr>
          <w:b/>
          <w:bCs/>
          <w:sz w:val="28"/>
          <w:szCs w:val="28"/>
        </w:rPr>
      </w:pPr>
      <w:r>
        <w:rPr>
          <w:b/>
          <w:bCs/>
          <w:sz w:val="28"/>
          <w:szCs w:val="28"/>
          <w:highlight w:val="yellow"/>
        </w:rPr>
        <w:t>FL’s comments after Jan 28’s GTW</w:t>
      </w:r>
    </w:p>
    <w:p w14:paraId="554518A9" w14:textId="77777777" w:rsidR="00A96996" w:rsidRDefault="00C748D5">
      <w:pPr>
        <w:rPr>
          <w:sz w:val="22"/>
          <w:szCs w:val="22"/>
        </w:rPr>
      </w:pPr>
      <w:r>
        <w:rPr>
          <w:sz w:val="22"/>
          <w:szCs w:val="22"/>
        </w:rPr>
        <w:t>According to FL’s understanding, during today’s GTW companies expressed two major concerns which could not be addressed online (FL’s observations on the concern are added):</w:t>
      </w:r>
    </w:p>
    <w:p w14:paraId="56CFDB91" w14:textId="77777777" w:rsidR="00A96996" w:rsidRDefault="00C748D5">
      <w:pPr>
        <w:pStyle w:val="ListParagraph"/>
        <w:numPr>
          <w:ilvl w:val="0"/>
          <w:numId w:val="11"/>
        </w:numPr>
        <w:rPr>
          <w:sz w:val="22"/>
          <w:szCs w:val="22"/>
        </w:rPr>
      </w:pPr>
      <w:r>
        <w:rPr>
          <w:sz w:val="22"/>
          <w:szCs w:val="22"/>
        </w:rPr>
        <w:t>Confusion may exist between the expressions “</w:t>
      </w:r>
      <w:r>
        <w:rPr>
          <w:color w:val="FF0000"/>
          <w:sz w:val="22"/>
          <w:szCs w:val="22"/>
        </w:rPr>
        <w:t>PUSCH repetition type A like TDRA</w:t>
      </w:r>
      <w:r>
        <w:rPr>
          <w:sz w:val="22"/>
          <w:szCs w:val="22"/>
        </w:rPr>
        <w:t>” and “</w:t>
      </w:r>
      <w:r>
        <w:rPr>
          <w:color w:val="FF0000"/>
          <w:sz w:val="22"/>
          <w:szCs w:val="22"/>
        </w:rPr>
        <w:t>PUSCH mapping type A</w:t>
      </w:r>
      <w:r>
        <w:rPr>
          <w:sz w:val="22"/>
          <w:szCs w:val="22"/>
        </w:rPr>
        <w:t>”, and between the expressions “</w:t>
      </w:r>
      <w:r>
        <w:rPr>
          <w:color w:val="FF0000"/>
          <w:sz w:val="22"/>
          <w:szCs w:val="22"/>
        </w:rPr>
        <w:t>PUSCH repetition type B like TDRA</w:t>
      </w:r>
      <w:r>
        <w:rPr>
          <w:sz w:val="22"/>
          <w:szCs w:val="22"/>
        </w:rPr>
        <w:t>” and “</w:t>
      </w:r>
      <w:r>
        <w:rPr>
          <w:color w:val="FF0000"/>
          <w:sz w:val="22"/>
          <w:szCs w:val="22"/>
        </w:rPr>
        <w:t>PUSCH mapping type B</w:t>
      </w:r>
      <w:r>
        <w:rPr>
          <w:sz w:val="22"/>
          <w:szCs w:val="22"/>
        </w:rPr>
        <w:t>”.</w:t>
      </w:r>
    </w:p>
    <w:p w14:paraId="7F273126" w14:textId="77777777" w:rsidR="00A96996" w:rsidRDefault="00C748D5">
      <w:pPr>
        <w:pStyle w:val="ListParagraph"/>
        <w:numPr>
          <w:ilvl w:val="0"/>
          <w:numId w:val="12"/>
        </w:numPr>
        <w:rPr>
          <w:sz w:val="22"/>
          <w:szCs w:val="22"/>
        </w:rPr>
      </w:pPr>
      <w:r>
        <w:rPr>
          <w:sz w:val="22"/>
          <w:szCs w:val="22"/>
          <w:u w:val="single"/>
        </w:rPr>
        <w:t>FL’s observation</w:t>
      </w:r>
      <w:r>
        <w:rPr>
          <w:sz w:val="22"/>
          <w:szCs w:val="22"/>
        </w:rPr>
        <w:t xml:space="preserve">: All proposals so far clearly refer to </w:t>
      </w:r>
      <w:r>
        <w:rPr>
          <w:color w:val="FF0000"/>
          <w:sz w:val="22"/>
          <w:szCs w:val="22"/>
        </w:rPr>
        <w:t xml:space="preserve">PUSCH repetition type A like TDRA </w:t>
      </w:r>
      <w:r>
        <w:rPr>
          <w:sz w:val="22"/>
          <w:szCs w:val="22"/>
        </w:rPr>
        <w:t>and</w:t>
      </w:r>
      <w:r>
        <w:rPr>
          <w:color w:val="FF0000"/>
          <w:sz w:val="22"/>
          <w:szCs w:val="22"/>
        </w:rPr>
        <w:t xml:space="preserve"> PUSCH repetition type B like TDRA</w:t>
      </w:r>
      <w:r>
        <w:rPr>
          <w:sz w:val="22"/>
          <w:szCs w:val="22"/>
        </w:rPr>
        <w:t>, and not PUSCH mapping types. In this context, FL’s understanding is that it is assumed that time resources to be used by UE to transmit TBoMS are indicated using similar (or maybe exactly the same) tools as the ones used for PUSCH repetitions framework, i.e., TDRA tables whose rows can be dynamically indexed via DCI. As a consequence, it is very hard to understand where the source of confusion may lie. Companies with concerns are warmly invited to further clarify.</w:t>
      </w:r>
    </w:p>
    <w:p w14:paraId="1D957917" w14:textId="77777777" w:rsidR="00A96996" w:rsidRDefault="00C748D5">
      <w:pPr>
        <w:pStyle w:val="ListParagraph"/>
        <w:numPr>
          <w:ilvl w:val="0"/>
          <w:numId w:val="11"/>
        </w:numPr>
        <w:rPr>
          <w:sz w:val="22"/>
          <w:szCs w:val="22"/>
        </w:rPr>
      </w:pPr>
      <w:r>
        <w:rPr>
          <w:sz w:val="22"/>
          <w:szCs w:val="22"/>
        </w:rPr>
        <w:lastRenderedPageBreak/>
        <w:t xml:space="preserve">Some companies are not in favour of considering </w:t>
      </w:r>
      <w:r>
        <w:rPr>
          <w:color w:val="FF0000"/>
          <w:sz w:val="22"/>
          <w:szCs w:val="22"/>
        </w:rPr>
        <w:t xml:space="preserve">PUSCH repetition type B like TDRA </w:t>
      </w:r>
      <w:r>
        <w:rPr>
          <w:sz w:val="22"/>
          <w:szCs w:val="22"/>
        </w:rPr>
        <w:t>as a possible candidate for indicating time resource to be used for transmitting TBoMS, since this implies that UE should support PUSCH repetition type B, which is an optional feature.</w:t>
      </w:r>
    </w:p>
    <w:p w14:paraId="0A532B9E" w14:textId="77777777" w:rsidR="00A96996" w:rsidRDefault="00C748D5">
      <w:pPr>
        <w:pStyle w:val="ListParagraph"/>
        <w:numPr>
          <w:ilvl w:val="2"/>
          <w:numId w:val="11"/>
        </w:numPr>
        <w:rPr>
          <w:sz w:val="22"/>
          <w:szCs w:val="22"/>
        </w:rPr>
      </w:pPr>
      <w:r>
        <w:rPr>
          <w:sz w:val="22"/>
          <w:szCs w:val="22"/>
          <w:u w:val="single"/>
        </w:rPr>
        <w:t>FL’s observation</w:t>
      </w:r>
      <w:r>
        <w:rPr>
          <w:sz w:val="22"/>
          <w:szCs w:val="22"/>
        </w:rPr>
        <w:t xml:space="preserve">: Two aspects should be considered here. First, several companies would like to keep considering </w:t>
      </w:r>
      <w:r>
        <w:rPr>
          <w:color w:val="FF0000"/>
          <w:sz w:val="22"/>
          <w:szCs w:val="22"/>
        </w:rPr>
        <w:t xml:space="preserve">PUSCH repetition type B like TDRA </w:t>
      </w:r>
      <w:r>
        <w:rPr>
          <w:sz w:val="22"/>
          <w:szCs w:val="22"/>
        </w:rPr>
        <w:t>for the time being. Given that down selection is not proposed yet, it is hard to understand why this should be a problem. It is a matter of fairness and completeness, which should always be important parameters in general, but even more at the beginning of the WI. Second, from FL’s understanding, PUSCH repetition type A/B TDRA tables provide an indication of which symbols over which slots are to be used by UE. How such indication is used by UE is currently tied to repetition framework, but there does not seem any straightforward reason for which reusing the indicator for other purposes should not be considered by companies.</w:t>
      </w:r>
    </w:p>
    <w:p w14:paraId="33BD1215" w14:textId="77777777" w:rsidR="00A96996" w:rsidRDefault="00C748D5">
      <w:pPr>
        <w:rPr>
          <w:sz w:val="22"/>
          <w:szCs w:val="22"/>
        </w:rPr>
      </w:pPr>
      <w:r>
        <w:rPr>
          <w:sz w:val="22"/>
          <w:szCs w:val="22"/>
        </w:rPr>
        <w:t xml:space="preserve">Having said all this, I realize that discussion about these non-trivial aspects may easily cause misunderstandings. For this reason, I would like to propose a second alternative for FL’s proposal 1 in which the content is rephrased such that no reference to Type A/B is made, for the sake of simplicity. Therein, the focus is put what actually differs between the two options listed in the previous version of FL’s proposal 1, i.e., if the number of allocated symbols per slot in the multiple slots used for TBoMS is the same or different. </w:t>
      </w:r>
    </w:p>
    <w:p w14:paraId="776B869E" w14:textId="77777777" w:rsidR="00A96996" w:rsidRDefault="00C748D5">
      <w:pPr>
        <w:rPr>
          <w:b/>
          <w:bCs/>
          <w:sz w:val="28"/>
          <w:szCs w:val="28"/>
        </w:rPr>
      </w:pPr>
      <w:r>
        <w:rPr>
          <w:b/>
          <w:bCs/>
          <w:sz w:val="28"/>
          <w:szCs w:val="28"/>
          <w:highlight w:val="yellow"/>
        </w:rPr>
        <w:t>FL’s proposal 1</w:t>
      </w:r>
    </w:p>
    <w:p w14:paraId="7318572D" w14:textId="77777777" w:rsidR="00A96996" w:rsidRDefault="00C748D5">
      <w:pPr>
        <w:wordWrap w:val="0"/>
        <w:rPr>
          <w:rFonts w:eastAsia="Malgun Gothic"/>
          <w:sz w:val="22"/>
          <w:szCs w:val="22"/>
          <w:highlight w:val="yellow"/>
          <w:lang w:val="en-US" w:eastAsia="ko-KR"/>
        </w:rPr>
      </w:pPr>
      <w:r>
        <w:rPr>
          <w:rFonts w:eastAsia="Malgun Gothic"/>
          <w:sz w:val="22"/>
          <w:szCs w:val="22"/>
          <w:highlight w:val="yellow"/>
          <w:lang w:val="en-US" w:eastAsia="ko-KR"/>
        </w:rPr>
        <w:t>For time domain resource indication, select one of the following alternatives:</w:t>
      </w:r>
    </w:p>
    <w:p w14:paraId="07D55C40" w14:textId="77777777" w:rsidR="00A96996" w:rsidRDefault="00C748D5">
      <w:pPr>
        <w:wordWrap w:val="0"/>
        <w:ind w:left="284"/>
        <w:rPr>
          <w:rFonts w:eastAsia="Malgun Gothic"/>
          <w:sz w:val="22"/>
          <w:szCs w:val="22"/>
          <w:highlight w:val="yellow"/>
          <w:lang w:val="en-US" w:eastAsia="ko-KR"/>
        </w:rPr>
      </w:pPr>
      <w:r>
        <w:rPr>
          <w:rFonts w:eastAsia="Malgun Gothic"/>
          <w:b/>
          <w:bCs/>
          <w:sz w:val="22"/>
          <w:szCs w:val="22"/>
          <w:highlight w:val="yellow"/>
          <w:u w:val="single"/>
          <w:lang w:val="en-US" w:eastAsia="ko-KR"/>
        </w:rPr>
        <w:t>Alt1</w:t>
      </w:r>
      <w:r>
        <w:rPr>
          <w:rFonts w:eastAsia="Malgun Gothic"/>
          <w:sz w:val="22"/>
          <w:szCs w:val="22"/>
          <w:highlight w:val="yellow"/>
          <w:lang w:val="en-US" w:eastAsia="ko-KR"/>
        </w:rPr>
        <w:t>. Consider one or two of the following options as starting points to design time domain resource indication of TBoMS</w:t>
      </w:r>
    </w:p>
    <w:p w14:paraId="1F40C351" w14:textId="77777777" w:rsidR="00A96996" w:rsidRDefault="00C748D5">
      <w:pPr>
        <w:wordWrap w:val="0"/>
        <w:ind w:left="568"/>
        <w:rPr>
          <w:rFonts w:eastAsia="Malgun Gothic"/>
          <w:sz w:val="22"/>
          <w:szCs w:val="22"/>
          <w:highlight w:val="yellow"/>
          <w:lang w:val="en-US" w:eastAsia="ko-KR"/>
        </w:rPr>
      </w:pPr>
      <w:r>
        <w:rPr>
          <w:rFonts w:eastAsia="Malgun Gothic"/>
          <w:sz w:val="22"/>
          <w:szCs w:val="22"/>
          <w:highlight w:val="yellow"/>
          <w:lang w:val="en-US" w:eastAsia="ko-KR"/>
        </w:rPr>
        <w:t>• PUSCH repetition type A like TDRA.</w:t>
      </w:r>
    </w:p>
    <w:p w14:paraId="1291B985" w14:textId="77777777" w:rsidR="00A96996" w:rsidRDefault="00C748D5">
      <w:pPr>
        <w:wordWrap w:val="0"/>
        <w:ind w:left="568"/>
        <w:rPr>
          <w:rFonts w:eastAsia="Malgun Gothic"/>
          <w:sz w:val="22"/>
          <w:szCs w:val="22"/>
          <w:highlight w:val="yellow"/>
          <w:lang w:val="en-US" w:eastAsia="ko-KR"/>
        </w:rPr>
      </w:pPr>
      <w:r>
        <w:rPr>
          <w:rFonts w:eastAsia="Malgun Gothic"/>
          <w:sz w:val="22"/>
          <w:szCs w:val="22"/>
          <w:highlight w:val="yellow"/>
          <w:lang w:val="en-US" w:eastAsia="ko-KR"/>
        </w:rPr>
        <w:t>• PUSCH repetition type B like TDRA.</w:t>
      </w:r>
    </w:p>
    <w:p w14:paraId="7B86D48A" w14:textId="77777777" w:rsidR="00A96996" w:rsidRDefault="00C748D5">
      <w:pPr>
        <w:wordWrap w:val="0"/>
        <w:ind w:left="284"/>
        <w:rPr>
          <w:rFonts w:eastAsia="Malgun Gothic"/>
          <w:sz w:val="22"/>
          <w:szCs w:val="22"/>
          <w:lang w:val="en-US" w:eastAsia="ko-KR"/>
        </w:rPr>
      </w:pPr>
      <w:r>
        <w:rPr>
          <w:rFonts w:eastAsia="Malgun Gothic"/>
          <w:sz w:val="22"/>
          <w:szCs w:val="22"/>
          <w:highlight w:val="yellow"/>
          <w:lang w:val="en-US" w:eastAsia="ko-KR"/>
        </w:rPr>
        <w:t>A further down selection between the two options may still be considered.</w:t>
      </w:r>
    </w:p>
    <w:p w14:paraId="7E94BF4B" w14:textId="77777777" w:rsidR="00A96996" w:rsidRDefault="00A96996">
      <w:pPr>
        <w:rPr>
          <w:sz w:val="22"/>
          <w:szCs w:val="22"/>
          <w:highlight w:val="yellow"/>
        </w:rPr>
      </w:pPr>
    </w:p>
    <w:p w14:paraId="2B7BA88B" w14:textId="77777777" w:rsidR="00A96996" w:rsidRDefault="00C748D5">
      <w:pPr>
        <w:ind w:left="284"/>
        <w:rPr>
          <w:sz w:val="22"/>
          <w:szCs w:val="22"/>
          <w:highlight w:val="yellow"/>
        </w:rPr>
      </w:pPr>
      <w:r>
        <w:rPr>
          <w:b/>
          <w:bCs/>
          <w:sz w:val="22"/>
          <w:szCs w:val="22"/>
          <w:highlight w:val="yellow"/>
          <w:u w:val="single"/>
        </w:rPr>
        <w:t>Alt2</w:t>
      </w:r>
      <w:r>
        <w:rPr>
          <w:sz w:val="22"/>
          <w:szCs w:val="22"/>
          <w:highlight w:val="yellow"/>
        </w:rPr>
        <w:t>. Consider one or two of the following options for time domain resource allocation in the set of multiple slots for UL transmission used for TBoMS:</w:t>
      </w:r>
    </w:p>
    <w:p w14:paraId="41FD9F8F" w14:textId="77777777" w:rsidR="00A96996" w:rsidRDefault="00C748D5">
      <w:pPr>
        <w:pStyle w:val="ListParagraph"/>
        <w:numPr>
          <w:ilvl w:val="0"/>
          <w:numId w:val="13"/>
        </w:numPr>
        <w:ind w:left="1004"/>
        <w:rPr>
          <w:sz w:val="22"/>
          <w:szCs w:val="22"/>
          <w:highlight w:val="yellow"/>
        </w:rPr>
      </w:pPr>
      <w:r>
        <w:rPr>
          <w:sz w:val="22"/>
          <w:szCs w:val="22"/>
          <w:highlight w:val="yellow"/>
        </w:rPr>
        <w:t>The number of allocated symbols is the same in each slot in the set.</w:t>
      </w:r>
    </w:p>
    <w:p w14:paraId="39DEFA3B" w14:textId="77777777" w:rsidR="00A96996" w:rsidRDefault="00C748D5">
      <w:pPr>
        <w:pStyle w:val="ListParagraph"/>
        <w:numPr>
          <w:ilvl w:val="0"/>
          <w:numId w:val="13"/>
        </w:numPr>
        <w:ind w:left="1004"/>
        <w:rPr>
          <w:sz w:val="22"/>
          <w:szCs w:val="22"/>
          <w:highlight w:val="yellow"/>
        </w:rPr>
      </w:pPr>
      <w:r>
        <w:rPr>
          <w:sz w:val="22"/>
          <w:szCs w:val="22"/>
          <w:highlight w:val="yellow"/>
        </w:rPr>
        <w:t>The number of allocated symbols in each slot in the set can be different.</w:t>
      </w:r>
    </w:p>
    <w:p w14:paraId="3A3275A3" w14:textId="77777777" w:rsidR="00A96996" w:rsidRDefault="00C748D5">
      <w:pPr>
        <w:ind w:left="284"/>
        <w:rPr>
          <w:sz w:val="22"/>
          <w:szCs w:val="22"/>
        </w:rPr>
      </w:pPr>
      <w:r>
        <w:rPr>
          <w:sz w:val="22"/>
          <w:szCs w:val="22"/>
          <w:highlight w:val="yellow"/>
        </w:rPr>
        <w:t>A further down selection between the two options may still be considered.</w:t>
      </w:r>
    </w:p>
    <w:p w14:paraId="3CD7BDA4" w14:textId="77777777" w:rsidR="00A96996" w:rsidRDefault="00C748D5">
      <w:pPr>
        <w:rPr>
          <w:sz w:val="22"/>
          <w:szCs w:val="22"/>
        </w:rPr>
      </w:pPr>
      <w:r>
        <w:rPr>
          <w:sz w:val="22"/>
          <w:szCs w:val="22"/>
        </w:rPr>
        <w:t xml:space="preserve"> </w:t>
      </w:r>
    </w:p>
    <w:p w14:paraId="3B9304BC" w14:textId="77777777" w:rsidR="00A96996" w:rsidRDefault="00C748D5">
      <w:pPr>
        <w:rPr>
          <w:sz w:val="22"/>
          <w:szCs w:val="22"/>
        </w:rPr>
      </w:pPr>
      <w:r>
        <w:rPr>
          <w:sz w:val="22"/>
          <w:szCs w:val="22"/>
        </w:rPr>
        <w:t xml:space="preserve">Companies are invited to continue the discussion on </w:t>
      </w:r>
      <w:r>
        <w:rPr>
          <w:b/>
          <w:bCs/>
          <w:i/>
          <w:iCs/>
          <w:sz w:val="22"/>
          <w:szCs w:val="22"/>
        </w:rPr>
        <w:t xml:space="preserve">FL proposal 1 </w:t>
      </w:r>
      <w:r>
        <w:rPr>
          <w:sz w:val="22"/>
          <w:szCs w:val="22"/>
        </w:rPr>
        <w:t>in the table below, indicating their preference:</w:t>
      </w:r>
    </w:p>
    <w:tbl>
      <w:tblPr>
        <w:tblStyle w:val="TableGrid8"/>
        <w:tblW w:w="0" w:type="auto"/>
        <w:tblLook w:val="04A0" w:firstRow="1" w:lastRow="0" w:firstColumn="1" w:lastColumn="0" w:noHBand="0" w:noVBand="1"/>
      </w:tblPr>
      <w:tblGrid>
        <w:gridCol w:w="2174"/>
        <w:gridCol w:w="7449"/>
      </w:tblGrid>
      <w:tr w:rsidR="00A96996" w14:paraId="5D6753D6"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12297711" w14:textId="77777777" w:rsidR="00A96996" w:rsidRDefault="00C748D5">
            <w:r>
              <w:t>Company</w:t>
            </w:r>
          </w:p>
        </w:tc>
        <w:tc>
          <w:tcPr>
            <w:tcW w:w="7449" w:type="dxa"/>
          </w:tcPr>
          <w:p w14:paraId="5BC987B0" w14:textId="77777777" w:rsidR="00A96996" w:rsidRDefault="00C748D5">
            <w:r>
              <w:t>Comments</w:t>
            </w:r>
          </w:p>
        </w:tc>
      </w:tr>
      <w:tr w:rsidR="00A96996" w14:paraId="46F89F55" w14:textId="77777777" w:rsidTr="00A96996">
        <w:tc>
          <w:tcPr>
            <w:tcW w:w="2174" w:type="dxa"/>
          </w:tcPr>
          <w:p w14:paraId="60081DF8" w14:textId="77777777" w:rsidR="00A96996" w:rsidRDefault="00C748D5">
            <w:r>
              <w:t>Intel</w:t>
            </w:r>
          </w:p>
        </w:tc>
        <w:tc>
          <w:tcPr>
            <w:tcW w:w="7449" w:type="dxa"/>
          </w:tcPr>
          <w:p w14:paraId="32729C25" w14:textId="77777777" w:rsidR="00A96996" w:rsidRDefault="00C748D5">
            <w:pPr>
              <w:spacing w:after="120" w:afterAutospacing="0"/>
            </w:pPr>
            <w:r>
              <w:t xml:space="preserve">Alt.1. </w:t>
            </w:r>
          </w:p>
          <w:p w14:paraId="71DD043D" w14:textId="77777777" w:rsidR="00A96996" w:rsidRDefault="00C748D5">
            <w:pPr>
              <w:spacing w:after="120" w:afterAutospacing="0"/>
            </w:pPr>
            <w:r>
              <w:t xml:space="preserve">Our view is that Alt. 1 is clear enough for time domain resource allocation of TBoMS. Alt. 2 may introduce additional spec impact. For instance, new TDRA scheme may be introduced if it is based on “The number of allocated symbols in each slot in the set can be different”. We think it is more appropriate to reuse the existing scheme for reduce spec effort. </w:t>
            </w:r>
          </w:p>
        </w:tc>
      </w:tr>
      <w:tr w:rsidR="00A96996" w14:paraId="13710047" w14:textId="77777777" w:rsidTr="00A96996">
        <w:tc>
          <w:tcPr>
            <w:tcW w:w="2174" w:type="dxa"/>
          </w:tcPr>
          <w:p w14:paraId="4B054D6E" w14:textId="77777777" w:rsidR="00A96996" w:rsidRDefault="00C748D5">
            <w:pPr>
              <w:rPr>
                <w:lang w:eastAsia="ja-JP"/>
              </w:rPr>
            </w:pPr>
            <w:r>
              <w:rPr>
                <w:lang w:eastAsia="ja-JP"/>
              </w:rPr>
              <w:lastRenderedPageBreak/>
              <w:t>Lenovo, Motorola Mobility</w:t>
            </w:r>
          </w:p>
        </w:tc>
        <w:tc>
          <w:tcPr>
            <w:tcW w:w="7449" w:type="dxa"/>
          </w:tcPr>
          <w:p w14:paraId="25784EBA" w14:textId="77777777" w:rsidR="00A96996" w:rsidRDefault="00C748D5">
            <w:pPr>
              <w:rPr>
                <w:lang w:eastAsia="ja-JP"/>
              </w:rPr>
            </w:pPr>
            <w:r>
              <w:rPr>
                <w:lang w:eastAsia="ja-JP"/>
              </w:rPr>
              <w:t>We are fine to support either of Alt.1 or Alt. 2.   For PUSCH repetition Type A like TDRA, we think that some enhancement would be useful to allow at least different number of symbols for the last slot to give better flexibility.</w:t>
            </w:r>
          </w:p>
        </w:tc>
      </w:tr>
      <w:tr w:rsidR="00A96996" w14:paraId="10C047C5" w14:textId="77777777" w:rsidTr="00A96996">
        <w:tc>
          <w:tcPr>
            <w:tcW w:w="2174" w:type="dxa"/>
          </w:tcPr>
          <w:p w14:paraId="71245AF0" w14:textId="77777777" w:rsidR="00A96996" w:rsidRDefault="00C748D5">
            <w:r>
              <w:t>Ericsson</w:t>
            </w:r>
          </w:p>
        </w:tc>
        <w:tc>
          <w:tcPr>
            <w:tcW w:w="7449" w:type="dxa"/>
          </w:tcPr>
          <w:p w14:paraId="1AC19D67" w14:textId="77777777" w:rsidR="00A96996" w:rsidRDefault="00C748D5">
            <w:r>
              <w:t xml:space="preserve">Somewhat prefer Alt 1, with the same reasoning as Intel.  </w:t>
            </w:r>
          </w:p>
        </w:tc>
      </w:tr>
      <w:tr w:rsidR="00A96996" w14:paraId="27BA3CEC" w14:textId="77777777" w:rsidTr="00A96996">
        <w:tc>
          <w:tcPr>
            <w:tcW w:w="2174" w:type="dxa"/>
          </w:tcPr>
          <w:p w14:paraId="3B8E11C1" w14:textId="77777777" w:rsidR="00A96996" w:rsidRDefault="00C748D5">
            <w:pPr>
              <w:rPr>
                <w:rFonts w:eastAsiaTheme="minorEastAsia"/>
                <w:lang w:val="en-US" w:eastAsia="zh-CN"/>
              </w:rPr>
            </w:pPr>
            <w:r>
              <w:rPr>
                <w:rFonts w:eastAsiaTheme="minorEastAsia" w:hint="eastAsia"/>
                <w:lang w:val="en-US" w:eastAsia="zh-CN"/>
              </w:rPr>
              <w:t>ZTE</w:t>
            </w:r>
          </w:p>
        </w:tc>
        <w:tc>
          <w:tcPr>
            <w:tcW w:w="7449" w:type="dxa"/>
          </w:tcPr>
          <w:p w14:paraId="544BF400" w14:textId="77777777" w:rsidR="00A96996" w:rsidRDefault="00C748D5">
            <w:pPr>
              <w:rPr>
                <w:lang w:val="en-US" w:eastAsia="zh-CN"/>
              </w:rPr>
            </w:pPr>
            <w:r>
              <w:rPr>
                <w:rFonts w:hint="eastAsia"/>
                <w:lang w:val="en-US" w:eastAsia="zh-CN"/>
              </w:rPr>
              <w:t xml:space="preserve">Alt 1. </w:t>
            </w:r>
          </w:p>
          <w:p w14:paraId="00DC8A82" w14:textId="77777777" w:rsidR="00A96996" w:rsidRDefault="00C748D5">
            <w:pPr>
              <w:rPr>
                <w:lang w:val="en-US" w:eastAsia="zh-CN"/>
              </w:rPr>
            </w:pPr>
            <w:r>
              <w:rPr>
                <w:rFonts w:hint="eastAsia"/>
                <w:lang w:val="en-US" w:eastAsia="zh-CN"/>
              </w:rPr>
              <w:t>Though we don</w:t>
            </w:r>
            <w:r>
              <w:rPr>
                <w:lang w:val="en-US" w:eastAsia="zh-CN"/>
              </w:rPr>
              <w:t>’</w:t>
            </w:r>
            <w:r>
              <w:rPr>
                <w:rFonts w:hint="eastAsia"/>
                <w:lang w:val="en-US" w:eastAsia="zh-CN"/>
              </w:rPr>
              <w:t xml:space="preserve">t think we need to support both two kinds of time domain resource indication (one based on repetition type A and one based on repetition type B), we are fine with Alt 1. The down-selection could be further discussed. </w:t>
            </w:r>
          </w:p>
        </w:tc>
      </w:tr>
      <w:tr w:rsidR="00A96996" w14:paraId="6C7C6DED" w14:textId="77777777" w:rsidTr="00A96996">
        <w:tc>
          <w:tcPr>
            <w:tcW w:w="2174" w:type="dxa"/>
          </w:tcPr>
          <w:p w14:paraId="2EBFFD35" w14:textId="77777777" w:rsidR="00A96996" w:rsidRDefault="00C748D5">
            <w:pPr>
              <w:rPr>
                <w:lang w:eastAsia="ja-JP"/>
              </w:rPr>
            </w:pPr>
            <w:r>
              <w:rPr>
                <w:rFonts w:hint="eastAsia"/>
                <w:lang w:eastAsia="ja-JP"/>
              </w:rPr>
              <w:t>S</w:t>
            </w:r>
            <w:r>
              <w:rPr>
                <w:lang w:eastAsia="ja-JP"/>
              </w:rPr>
              <w:t>harp</w:t>
            </w:r>
          </w:p>
        </w:tc>
        <w:tc>
          <w:tcPr>
            <w:tcW w:w="7449" w:type="dxa"/>
          </w:tcPr>
          <w:p w14:paraId="1661A692" w14:textId="77777777" w:rsidR="00A96996" w:rsidRDefault="00C748D5">
            <w:pPr>
              <w:spacing w:after="0" w:afterAutospacing="0"/>
              <w:rPr>
                <w:lang w:eastAsia="ja-JP"/>
              </w:rPr>
            </w:pPr>
            <w:r>
              <w:rPr>
                <w:rFonts w:hint="eastAsia"/>
                <w:lang w:eastAsia="ja-JP"/>
              </w:rPr>
              <w:t>W</w:t>
            </w:r>
            <w:r>
              <w:rPr>
                <w:lang w:eastAsia="ja-JP"/>
              </w:rPr>
              <w:t>e support Alt.1. To further clarify,</w:t>
            </w:r>
            <w:r>
              <w:rPr>
                <w:rFonts w:hint="eastAsia"/>
                <w:lang w:eastAsia="ja-JP"/>
              </w:rPr>
              <w:t xml:space="preserve"> </w:t>
            </w:r>
            <w:r>
              <w:rPr>
                <w:lang w:eastAsia="ja-JP"/>
              </w:rPr>
              <w:t>we may propose the following by combining both Alt.</w:t>
            </w:r>
          </w:p>
          <w:p w14:paraId="3B3FF5BC" w14:textId="77777777" w:rsidR="00A96996" w:rsidRDefault="00A96996">
            <w:pPr>
              <w:spacing w:after="0" w:afterAutospacing="0"/>
              <w:rPr>
                <w:lang w:eastAsia="ja-JP"/>
              </w:rPr>
            </w:pPr>
          </w:p>
          <w:p w14:paraId="1FC30275" w14:textId="77777777" w:rsidR="00A96996" w:rsidRDefault="00C748D5">
            <w:pPr>
              <w:spacing w:after="0" w:afterAutospacing="0"/>
              <w:rPr>
                <w:i/>
                <w:lang w:eastAsia="ja-JP"/>
              </w:rPr>
            </w:pPr>
            <w:r>
              <w:rPr>
                <w:rFonts w:hint="eastAsia"/>
                <w:i/>
                <w:lang w:eastAsia="ja-JP"/>
              </w:rPr>
              <w:t>C</w:t>
            </w:r>
            <w:r>
              <w:rPr>
                <w:i/>
                <w:lang w:eastAsia="ja-JP"/>
              </w:rPr>
              <w:t>onsider one or two of the following options as starting points to design time domain resource indication of TBoMS</w:t>
            </w:r>
          </w:p>
          <w:p w14:paraId="1741F383" w14:textId="77777777" w:rsidR="00A96996" w:rsidRDefault="00C748D5">
            <w:pPr>
              <w:pStyle w:val="ListParagraph"/>
              <w:numPr>
                <w:ilvl w:val="0"/>
                <w:numId w:val="10"/>
              </w:numPr>
              <w:spacing w:after="0" w:afterAutospacing="0"/>
              <w:rPr>
                <w:i/>
                <w:lang w:eastAsia="ja-JP"/>
              </w:rPr>
            </w:pPr>
            <w:r>
              <w:rPr>
                <w:rFonts w:hint="eastAsia"/>
                <w:i/>
                <w:lang w:eastAsia="ja-JP"/>
              </w:rPr>
              <w:t>P</w:t>
            </w:r>
            <w:r>
              <w:rPr>
                <w:i/>
                <w:lang w:eastAsia="ja-JP"/>
              </w:rPr>
              <w:t>USCH repetition type A like TDRA</w:t>
            </w:r>
          </w:p>
          <w:p w14:paraId="5827941F" w14:textId="77777777" w:rsidR="00A96996" w:rsidRDefault="00C748D5">
            <w:pPr>
              <w:pStyle w:val="ListParagraph"/>
              <w:numPr>
                <w:ilvl w:val="1"/>
                <w:numId w:val="10"/>
              </w:numPr>
              <w:spacing w:after="0" w:afterAutospacing="0"/>
              <w:rPr>
                <w:i/>
                <w:lang w:eastAsia="ja-JP"/>
              </w:rPr>
            </w:pPr>
            <w:r>
              <w:rPr>
                <w:i/>
                <w:lang w:eastAsia="ja-JP"/>
              </w:rPr>
              <w:t>The number of allocated symbols is the same in each slot in the set.</w:t>
            </w:r>
          </w:p>
          <w:p w14:paraId="016A578F" w14:textId="77777777" w:rsidR="00A96996" w:rsidRDefault="00C748D5">
            <w:pPr>
              <w:pStyle w:val="ListParagraph"/>
              <w:numPr>
                <w:ilvl w:val="0"/>
                <w:numId w:val="10"/>
              </w:numPr>
              <w:spacing w:after="0" w:afterAutospacing="0"/>
              <w:rPr>
                <w:i/>
                <w:lang w:eastAsia="ja-JP"/>
              </w:rPr>
            </w:pPr>
            <w:r>
              <w:rPr>
                <w:rFonts w:hint="eastAsia"/>
                <w:i/>
                <w:lang w:eastAsia="ja-JP"/>
              </w:rPr>
              <w:t>P</w:t>
            </w:r>
            <w:r>
              <w:rPr>
                <w:i/>
                <w:lang w:eastAsia="ja-JP"/>
              </w:rPr>
              <w:t>USCH repetition type B like TDRA</w:t>
            </w:r>
          </w:p>
          <w:p w14:paraId="67ADCACF" w14:textId="77777777" w:rsidR="00A96996" w:rsidRDefault="00C748D5">
            <w:pPr>
              <w:pStyle w:val="ListParagraph"/>
              <w:numPr>
                <w:ilvl w:val="1"/>
                <w:numId w:val="10"/>
              </w:numPr>
              <w:spacing w:after="0" w:afterAutospacing="0"/>
              <w:rPr>
                <w:i/>
                <w:lang w:eastAsia="ja-JP"/>
              </w:rPr>
            </w:pPr>
            <w:r>
              <w:rPr>
                <w:i/>
                <w:lang w:eastAsia="ja-JP"/>
              </w:rPr>
              <w:t>The number of allocated symbols in each slot in the set can be different.</w:t>
            </w:r>
          </w:p>
          <w:p w14:paraId="114A5A71" w14:textId="77777777" w:rsidR="00A96996" w:rsidRDefault="00C748D5">
            <w:pPr>
              <w:spacing w:after="0" w:afterAutospacing="0"/>
              <w:rPr>
                <w:lang w:eastAsia="ja-JP"/>
              </w:rPr>
            </w:pPr>
            <w:r>
              <w:rPr>
                <w:i/>
                <w:lang w:eastAsia="ja-JP"/>
              </w:rPr>
              <w:t>A further down selection between the two options may still be considered.</w:t>
            </w:r>
          </w:p>
        </w:tc>
      </w:tr>
      <w:tr w:rsidR="00A96996" w14:paraId="73FA6EEB" w14:textId="77777777" w:rsidTr="00A96996">
        <w:tc>
          <w:tcPr>
            <w:tcW w:w="2174" w:type="dxa"/>
          </w:tcPr>
          <w:p w14:paraId="7C9204DF" w14:textId="77777777" w:rsidR="00A96996" w:rsidRDefault="00C748D5">
            <w:pPr>
              <w:rPr>
                <w:rFonts w:eastAsiaTheme="minorEastAsia"/>
                <w:lang w:val="en-US" w:eastAsia="zh-CN"/>
              </w:rPr>
            </w:pPr>
            <w:r>
              <w:rPr>
                <w:rFonts w:eastAsiaTheme="minorEastAsia"/>
                <w:lang w:val="en-US" w:eastAsia="zh-CN"/>
              </w:rPr>
              <w:t>MediaTek</w:t>
            </w:r>
          </w:p>
        </w:tc>
        <w:tc>
          <w:tcPr>
            <w:tcW w:w="7449" w:type="dxa"/>
          </w:tcPr>
          <w:p w14:paraId="08D1CEE2" w14:textId="77777777" w:rsidR="00A96996" w:rsidRDefault="00C748D5">
            <w:pPr>
              <w:rPr>
                <w:lang w:val="en-US" w:eastAsia="zh-CN"/>
              </w:rPr>
            </w:pPr>
            <w:r>
              <w:rPr>
                <w:lang w:val="en-US" w:eastAsia="zh-CN"/>
              </w:rPr>
              <w:t xml:space="preserve">Slightly prefer Alt 1 but more words for explanation on the exact meaning can be added. It could be like Sharp’s comments. Besides, we don’t see the need to support both of them. </w:t>
            </w:r>
          </w:p>
        </w:tc>
      </w:tr>
      <w:tr w:rsidR="00A96996" w14:paraId="67EEC0B0" w14:textId="77777777" w:rsidTr="00A96996">
        <w:tc>
          <w:tcPr>
            <w:tcW w:w="2174" w:type="dxa"/>
          </w:tcPr>
          <w:p w14:paraId="697E1DC3" w14:textId="77777777" w:rsidR="00A96996" w:rsidRDefault="00C748D5">
            <w:pPr>
              <w:rPr>
                <w:lang w:eastAsia="ja-JP"/>
              </w:rPr>
            </w:pPr>
            <w:r>
              <w:rPr>
                <w:rFonts w:eastAsiaTheme="minorEastAsia"/>
                <w:lang w:val="en-US" w:eastAsia="zh-CN"/>
              </w:rPr>
              <w:t>Apple</w:t>
            </w:r>
          </w:p>
        </w:tc>
        <w:tc>
          <w:tcPr>
            <w:tcW w:w="7449" w:type="dxa"/>
          </w:tcPr>
          <w:p w14:paraId="2648AD5D" w14:textId="77777777" w:rsidR="00A96996" w:rsidRDefault="00C748D5">
            <w:pPr>
              <w:spacing w:after="0" w:line="240" w:lineRule="auto"/>
              <w:jc w:val="left"/>
              <w:rPr>
                <w:lang w:eastAsia="zh-CN"/>
              </w:rPr>
            </w:pPr>
            <w:r>
              <w:rPr>
                <w:lang w:val="en-US" w:eastAsia="zh-CN"/>
              </w:rPr>
              <w:t xml:space="preserve">It seems that the Alt.1 and Alt.2 are discussing different thing. Alt.1 focus on resource </w:t>
            </w:r>
            <w:r>
              <w:rPr>
                <w:b/>
                <w:bCs/>
                <w:lang w:val="en-US" w:eastAsia="zh-CN"/>
              </w:rPr>
              <w:t>indication</w:t>
            </w:r>
            <w:r>
              <w:rPr>
                <w:lang w:val="en-US" w:eastAsia="zh-CN"/>
              </w:rPr>
              <w:t xml:space="preserve">, just like the </w:t>
            </w:r>
            <w:r>
              <w:rPr>
                <w:rFonts w:ascii="TimesNewRomanPSMT" w:hAnsi="TimesNewRomanPSMT" w:cs="TimesNewRomanPSMT"/>
                <w:color w:val="000008"/>
              </w:rPr>
              <w:t xml:space="preserve">Time domain resource assignment filed in DCI. Alt. 2 focus on resource </w:t>
            </w:r>
            <w:r>
              <w:rPr>
                <w:rFonts w:ascii="TimesNewRomanPSMT" w:hAnsi="TimesNewRomanPSMT" w:cs="TimesNewRomanPSMT"/>
                <w:b/>
                <w:bCs/>
                <w:color w:val="000008"/>
              </w:rPr>
              <w:t>allocation</w:t>
            </w:r>
            <w:r>
              <w:rPr>
                <w:rFonts w:ascii="TimesNewRomanPSMT" w:hAnsi="TimesNewRomanPSMT" w:cs="TimesNewRomanPSMT"/>
                <w:color w:val="000008"/>
              </w:rPr>
              <w:t>.</w:t>
            </w:r>
          </w:p>
          <w:p w14:paraId="4D2F955D" w14:textId="77777777" w:rsidR="00A96996" w:rsidRDefault="00C748D5">
            <w:pPr>
              <w:rPr>
                <w:lang w:val="en-US" w:eastAsia="zh-CN"/>
              </w:rPr>
            </w:pPr>
            <w:r>
              <w:rPr>
                <w:lang w:val="en-US" w:eastAsia="zh-CN"/>
              </w:rPr>
              <w:t xml:space="preserve">The confusing part of Alt.1 is the term of TDRA. According to the spec, the TDRA just indicates the allocated resource for the first slot whatever the repetition is type A or type B. So two bullets in the Alt.1 are the same for time domain resource </w:t>
            </w:r>
            <w:r>
              <w:rPr>
                <w:b/>
                <w:bCs/>
                <w:lang w:val="en-US" w:eastAsia="zh-CN"/>
              </w:rPr>
              <w:t>indication</w:t>
            </w:r>
            <w:r>
              <w:rPr>
                <w:lang w:val="en-US" w:eastAsia="zh-CN"/>
              </w:rPr>
              <w:t xml:space="preserve"> if we try to re-use existing spec, I don’t see the difference. </w:t>
            </w:r>
          </w:p>
          <w:p w14:paraId="3581DCB0" w14:textId="77777777" w:rsidR="00A96996" w:rsidRDefault="00C748D5">
            <w:pPr>
              <w:rPr>
                <w:lang w:val="en-US" w:eastAsia="zh-CN"/>
              </w:rPr>
            </w:pPr>
            <w:r>
              <w:rPr>
                <w:lang w:val="en-US" w:eastAsia="zh-CN"/>
              </w:rPr>
              <w:t>If consideration is from the time domain resource determination perspective, the TDRA indicate the resource in fist slot, the available resources in the following slots for type A and type B are derived independently, the proposal could be like:</w:t>
            </w:r>
          </w:p>
          <w:p w14:paraId="51FC25DA" w14:textId="77777777" w:rsidR="00A96996" w:rsidRDefault="00C748D5">
            <w:pPr>
              <w:rPr>
                <w:lang w:val="en-US" w:eastAsia="zh-CN"/>
              </w:rPr>
            </w:pPr>
            <w:r>
              <w:rPr>
                <w:b/>
                <w:bCs/>
                <w:u w:val="single"/>
                <w:lang w:val="en-US" w:eastAsia="zh-CN"/>
              </w:rPr>
              <w:t>Alt1</w:t>
            </w:r>
            <w:r>
              <w:rPr>
                <w:lang w:val="en-US" w:eastAsia="zh-CN"/>
              </w:rPr>
              <w:t xml:space="preserve">. Consider one or two of the following options as starting points to design time domain resource </w:t>
            </w:r>
            <w:r>
              <w:rPr>
                <w:b/>
                <w:bCs/>
                <w:lang w:val="en-US" w:eastAsia="zh-CN"/>
              </w:rPr>
              <w:t>determination</w:t>
            </w:r>
            <w:r>
              <w:rPr>
                <w:lang w:val="en-US" w:eastAsia="zh-CN"/>
              </w:rPr>
              <w:t xml:space="preserve"> of TBoMS</w:t>
            </w:r>
          </w:p>
          <w:p w14:paraId="5144F4D6" w14:textId="77777777" w:rsidR="00A96996" w:rsidRDefault="00C748D5">
            <w:pPr>
              <w:rPr>
                <w:lang w:eastAsia="zh-CN"/>
              </w:rPr>
            </w:pPr>
            <w:r>
              <w:rPr>
                <w:lang w:val="en-US" w:eastAsia="zh-CN"/>
              </w:rPr>
              <w:t xml:space="preserve">• PUSCH repetition type A like TDRA, </w:t>
            </w:r>
            <w:r>
              <w:rPr>
                <w:lang w:eastAsia="zh-CN"/>
              </w:rPr>
              <w:t>and the number of allocated symbols is the same in each slot in the set.</w:t>
            </w:r>
          </w:p>
          <w:p w14:paraId="5D718B02" w14:textId="77777777" w:rsidR="00A96996" w:rsidRDefault="00C748D5">
            <w:pPr>
              <w:spacing w:after="0"/>
              <w:rPr>
                <w:lang w:eastAsia="ja-JP"/>
              </w:rPr>
            </w:pPr>
            <w:r>
              <w:rPr>
                <w:lang w:val="en-US" w:eastAsia="zh-CN"/>
              </w:rPr>
              <w:t>• PUSCH repetition type B like TDRA, and t</w:t>
            </w:r>
            <w:r>
              <w:rPr>
                <w:lang w:eastAsia="zh-CN"/>
              </w:rPr>
              <w:t>he number of allocated symbols in each slot in the set can be different.</w:t>
            </w:r>
          </w:p>
        </w:tc>
      </w:tr>
      <w:tr w:rsidR="00A96996" w14:paraId="3B9C28D6" w14:textId="77777777" w:rsidTr="00A96996">
        <w:tc>
          <w:tcPr>
            <w:tcW w:w="2174" w:type="dxa"/>
          </w:tcPr>
          <w:p w14:paraId="4D630E88" w14:textId="77777777" w:rsidR="00A96996" w:rsidRDefault="00C748D5">
            <w:pPr>
              <w:rPr>
                <w:rFonts w:eastAsiaTheme="minorEastAsia"/>
                <w:lang w:val="en-US" w:eastAsia="zh-CN"/>
              </w:rPr>
            </w:pPr>
            <w:r>
              <w:t>NTT DOCOMO</w:t>
            </w:r>
          </w:p>
        </w:tc>
        <w:tc>
          <w:tcPr>
            <w:tcW w:w="7449" w:type="dxa"/>
          </w:tcPr>
          <w:p w14:paraId="6C315524" w14:textId="77777777" w:rsidR="00A96996" w:rsidRDefault="00C748D5">
            <w:pPr>
              <w:spacing w:after="0" w:line="240" w:lineRule="auto"/>
              <w:jc w:val="left"/>
              <w:rPr>
                <w:lang w:val="en-US" w:eastAsia="zh-CN"/>
              </w:rPr>
            </w:pPr>
            <w:r>
              <w:rPr>
                <w:rFonts w:hint="eastAsia"/>
                <w:lang w:eastAsia="ja-JP"/>
              </w:rPr>
              <w:t>W</w:t>
            </w:r>
            <w:r>
              <w:rPr>
                <w:lang w:eastAsia="ja-JP"/>
              </w:rPr>
              <w:t>e are generally fine with Alt.1 and Alt.2. For Alt.1, we think TDRA of TBoMS should support two TDRA of Type A and Type B to give better flexibility. Also, it is worth considering the number of Type B repetition in TBoMS on the basis of available slots. (In my understanding, as long as changing TDRA only in TBoMS, it is not an enhancement of Type B repetition.)</w:t>
            </w:r>
          </w:p>
        </w:tc>
      </w:tr>
      <w:tr w:rsidR="00A96996" w14:paraId="30E08F40" w14:textId="77777777" w:rsidTr="00A96996">
        <w:tc>
          <w:tcPr>
            <w:tcW w:w="2174" w:type="dxa"/>
          </w:tcPr>
          <w:p w14:paraId="70D75CCD" w14:textId="77777777" w:rsidR="00A96996" w:rsidRDefault="00C748D5">
            <w:r>
              <w:t>Qualcomm</w:t>
            </w:r>
          </w:p>
        </w:tc>
        <w:tc>
          <w:tcPr>
            <w:tcW w:w="7449" w:type="dxa"/>
          </w:tcPr>
          <w:p w14:paraId="1110141E" w14:textId="77777777" w:rsidR="00A96996" w:rsidRDefault="00C748D5">
            <w:pPr>
              <w:spacing w:after="0" w:line="240" w:lineRule="auto"/>
              <w:jc w:val="left"/>
              <w:rPr>
                <w:lang w:eastAsia="ja-JP"/>
              </w:rPr>
            </w:pPr>
            <w:r>
              <w:rPr>
                <w:lang w:eastAsia="ja-JP"/>
              </w:rPr>
              <w:t>Alt 1 seems fine to us. We need some framework to build upon. Alt 2 is literally starting from scratch and it will take us a long time to converge.</w:t>
            </w:r>
          </w:p>
        </w:tc>
      </w:tr>
      <w:tr w:rsidR="00A96996" w14:paraId="7F228ECA" w14:textId="77777777" w:rsidTr="00A96996">
        <w:tc>
          <w:tcPr>
            <w:tcW w:w="2174" w:type="dxa"/>
          </w:tcPr>
          <w:p w14:paraId="31E4679D" w14:textId="77777777" w:rsidR="00A96996" w:rsidRDefault="00C748D5">
            <w:r>
              <w:rPr>
                <w:rFonts w:eastAsia="Malgun Gothic" w:hint="eastAsia"/>
                <w:lang w:eastAsia="ko-KR"/>
              </w:rPr>
              <w:t>W</w:t>
            </w:r>
            <w:r>
              <w:rPr>
                <w:rFonts w:eastAsia="Malgun Gothic"/>
                <w:lang w:eastAsia="ko-KR"/>
              </w:rPr>
              <w:t>ILUS</w:t>
            </w:r>
          </w:p>
        </w:tc>
        <w:tc>
          <w:tcPr>
            <w:tcW w:w="7449" w:type="dxa"/>
          </w:tcPr>
          <w:p w14:paraId="2267B1F3" w14:textId="77777777" w:rsidR="00A96996" w:rsidRDefault="00C748D5">
            <w:pPr>
              <w:spacing w:after="0" w:line="240" w:lineRule="auto"/>
              <w:jc w:val="left"/>
              <w:rPr>
                <w:lang w:eastAsia="ja-JP"/>
              </w:rPr>
            </w:pPr>
            <w:r>
              <w:rPr>
                <w:rFonts w:eastAsia="Malgun Gothic"/>
                <w:lang w:eastAsia="ko-KR"/>
              </w:rPr>
              <w:t xml:space="preserve">We prefer Alt 1 to focus on the existing TDRA signaling mechanism for time domain resource determination before identifying any critical issues. The confusion parts in Alt 1 may be addressed by Apple. </w:t>
            </w:r>
          </w:p>
        </w:tc>
      </w:tr>
      <w:tr w:rsidR="00A96996" w14:paraId="1B2136C7" w14:textId="77777777" w:rsidTr="00A96996">
        <w:tc>
          <w:tcPr>
            <w:tcW w:w="2174" w:type="dxa"/>
          </w:tcPr>
          <w:p w14:paraId="6BCCE194" w14:textId="77777777" w:rsidR="00A96996" w:rsidRDefault="00C748D5">
            <w:pPr>
              <w:rPr>
                <w:lang w:eastAsia="ja-JP"/>
              </w:rPr>
            </w:pPr>
            <w:r>
              <w:rPr>
                <w:lang w:eastAsia="ja-JP"/>
              </w:rPr>
              <w:t>OPPO</w:t>
            </w:r>
          </w:p>
        </w:tc>
        <w:tc>
          <w:tcPr>
            <w:tcW w:w="7449" w:type="dxa"/>
          </w:tcPr>
          <w:p w14:paraId="2DF6D0E5" w14:textId="77777777" w:rsidR="00A96996" w:rsidRDefault="00C748D5">
            <w:pPr>
              <w:spacing w:after="0"/>
              <w:rPr>
                <w:lang w:eastAsia="ja-JP"/>
              </w:rPr>
            </w:pPr>
            <w:r>
              <w:rPr>
                <w:lang w:eastAsia="ja-JP"/>
              </w:rPr>
              <w:t>After FL’s clarification, it seems try to define repetition type A like as semi-statically indicated number of repetitions, and the repetition type B like as dynamically indicated number of repetitions. However, seems both typeA/B like scheme need TDRA provided dynamically.</w:t>
            </w:r>
          </w:p>
          <w:p w14:paraId="70B8AAD8" w14:textId="77777777" w:rsidR="00A96996" w:rsidRDefault="00C748D5">
            <w:pPr>
              <w:spacing w:after="0"/>
              <w:rPr>
                <w:lang w:eastAsia="ja-JP"/>
              </w:rPr>
            </w:pPr>
            <w:r>
              <w:rPr>
                <w:lang w:eastAsia="ja-JP"/>
              </w:rPr>
              <w:lastRenderedPageBreak/>
              <w:t xml:space="preserve">Also seems this understanding is not same for different companies. Please see others comment like Sharp. </w:t>
            </w:r>
          </w:p>
          <w:p w14:paraId="777F0F82" w14:textId="77777777" w:rsidR="00A96996" w:rsidRDefault="00C748D5">
            <w:pPr>
              <w:spacing w:after="0"/>
              <w:rPr>
                <w:lang w:eastAsia="ja-JP"/>
              </w:rPr>
            </w:pPr>
            <w:r>
              <w:rPr>
                <w:lang w:eastAsia="ja-JP"/>
              </w:rPr>
              <w:t>I hope to it can be further clarified in the Alt1. In that sense we would like to be go with Alt 2 as it is more straightforward.</w:t>
            </w:r>
          </w:p>
          <w:p w14:paraId="6082F5EC" w14:textId="77777777" w:rsidR="00A96996" w:rsidRDefault="00C748D5">
            <w:pPr>
              <w:spacing w:after="0"/>
              <w:rPr>
                <w:lang w:eastAsia="ja-JP"/>
              </w:rPr>
            </w:pPr>
            <w:r>
              <w:rPr>
                <w:lang w:eastAsia="ja-JP"/>
              </w:rPr>
              <w:t>It is also fair discussion in Alt 2, as different options are there. I was think about all slot assumed same number of symbols of repeated slots. Even it may be varying, it should not go far. And the motivation of TBoMS is for allocating flexible/reasonable number of PRB in repetitions for one TB. Counting the RE very accurately does not help. But for discussion, we are fine with the 2 options under Alt2.</w:t>
            </w:r>
          </w:p>
        </w:tc>
      </w:tr>
      <w:tr w:rsidR="00A96996" w14:paraId="026219FD" w14:textId="77777777" w:rsidTr="00A96996">
        <w:tc>
          <w:tcPr>
            <w:tcW w:w="2174" w:type="dxa"/>
          </w:tcPr>
          <w:p w14:paraId="643F342D" w14:textId="77777777" w:rsidR="00A96996" w:rsidRDefault="00C748D5">
            <w:pPr>
              <w:rPr>
                <w:lang w:eastAsia="ja-JP"/>
              </w:rPr>
            </w:pPr>
            <w:r>
              <w:rPr>
                <w:rFonts w:hint="eastAsia"/>
                <w:lang w:eastAsia="zh-CN"/>
              </w:rPr>
              <w:lastRenderedPageBreak/>
              <w:t>CM</w:t>
            </w:r>
            <w:r>
              <w:rPr>
                <w:lang w:eastAsia="zh-CN"/>
              </w:rPr>
              <w:t>CC</w:t>
            </w:r>
          </w:p>
        </w:tc>
        <w:tc>
          <w:tcPr>
            <w:tcW w:w="7449" w:type="dxa"/>
          </w:tcPr>
          <w:p w14:paraId="67C191EA" w14:textId="77777777" w:rsidR="00A96996" w:rsidRDefault="00C748D5">
            <w:pPr>
              <w:spacing w:afterLines="50" w:after="120" w:afterAutospacing="0" w:line="240" w:lineRule="auto"/>
              <w:jc w:val="left"/>
              <w:rPr>
                <w:rFonts w:eastAsiaTheme="minorEastAsia"/>
                <w:lang w:eastAsia="zh-CN"/>
              </w:rPr>
            </w:pPr>
            <w:r>
              <w:rPr>
                <w:rFonts w:eastAsiaTheme="minorEastAsia" w:hint="eastAsia"/>
                <w:lang w:eastAsia="zh-CN"/>
              </w:rPr>
              <w:t xml:space="preserve">We are generally fine with both alternative. </w:t>
            </w:r>
            <w:r>
              <w:rPr>
                <w:rFonts w:eastAsiaTheme="minorEastAsia"/>
                <w:lang w:eastAsia="zh-CN"/>
              </w:rPr>
              <w:t>But the alternative 1 provide a more precise description. And the 2</w:t>
            </w:r>
            <w:r>
              <w:rPr>
                <w:rFonts w:eastAsiaTheme="minorEastAsia"/>
                <w:vertAlign w:val="superscript"/>
                <w:lang w:eastAsia="zh-CN"/>
              </w:rPr>
              <w:t>nd</w:t>
            </w:r>
            <w:r>
              <w:rPr>
                <w:rFonts w:eastAsiaTheme="minorEastAsia"/>
                <w:lang w:eastAsia="zh-CN"/>
              </w:rPr>
              <w:t xml:space="preserve"> bullet in alternative 2 may extend the scope compared with Type B TDRA. </w:t>
            </w:r>
          </w:p>
          <w:p w14:paraId="0807A99C" w14:textId="77777777" w:rsidR="00A96996" w:rsidRDefault="00C748D5">
            <w:pPr>
              <w:spacing w:afterLines="50" w:after="120" w:afterAutospacing="0" w:line="240" w:lineRule="auto"/>
              <w:jc w:val="left"/>
              <w:rPr>
                <w:rFonts w:eastAsiaTheme="minorEastAsia"/>
                <w:lang w:eastAsia="zh-CN"/>
              </w:rPr>
            </w:pPr>
            <w:r>
              <w:rPr>
                <w:rFonts w:eastAsiaTheme="minorEastAsia"/>
                <w:lang w:eastAsia="zh-CN"/>
              </w:rPr>
              <w:t>We kind of share a similar view that the emphasis here is the time domain resource indication not the allocation, which is also reflected in the section title. The allocation may induce thinking about UE how to execute the indication and how many resources are available, and how to deal with the collision issue. Thus we propose some minor revision for the alternative 1</w:t>
            </w:r>
          </w:p>
          <w:p w14:paraId="290272DB" w14:textId="77777777" w:rsidR="00A96996" w:rsidRDefault="00C748D5">
            <w:pPr>
              <w:wordWrap w:val="0"/>
              <w:spacing w:afterLines="50" w:after="120" w:afterAutospacing="0" w:line="240" w:lineRule="auto"/>
              <w:ind w:left="284"/>
              <w:rPr>
                <w:rFonts w:eastAsia="Malgun Gothic"/>
                <w:szCs w:val="22"/>
                <w:highlight w:val="yellow"/>
                <w:lang w:val="en-US" w:eastAsia="ko-KR"/>
              </w:rPr>
            </w:pPr>
            <w:r>
              <w:rPr>
                <w:rFonts w:eastAsia="Malgun Gothic"/>
                <w:b/>
                <w:bCs/>
                <w:szCs w:val="22"/>
                <w:highlight w:val="yellow"/>
                <w:u w:val="single"/>
                <w:lang w:val="en-US" w:eastAsia="ko-KR"/>
              </w:rPr>
              <w:t>Alt1</w:t>
            </w:r>
            <w:r>
              <w:rPr>
                <w:rFonts w:eastAsia="Malgun Gothic"/>
                <w:szCs w:val="22"/>
                <w:highlight w:val="yellow"/>
                <w:lang w:val="en-US" w:eastAsia="ko-KR"/>
              </w:rPr>
              <w:t>. Consider one or two of the following options as starting points to design time domain resource indication of TBoMS</w:t>
            </w:r>
          </w:p>
          <w:p w14:paraId="5DFD0357" w14:textId="77777777" w:rsidR="00A96996" w:rsidRDefault="00C748D5">
            <w:pPr>
              <w:wordWrap w:val="0"/>
              <w:spacing w:afterLines="50" w:after="120" w:afterAutospacing="0" w:line="240" w:lineRule="auto"/>
              <w:ind w:left="568"/>
              <w:rPr>
                <w:rFonts w:eastAsia="Malgun Gothic"/>
                <w:szCs w:val="22"/>
                <w:highlight w:val="yellow"/>
                <w:lang w:val="en-US" w:eastAsia="ko-KR"/>
              </w:rPr>
            </w:pPr>
            <w:r>
              <w:rPr>
                <w:rFonts w:eastAsia="Malgun Gothic"/>
                <w:szCs w:val="22"/>
                <w:highlight w:val="yellow"/>
                <w:lang w:val="en-US" w:eastAsia="ko-KR"/>
              </w:rPr>
              <w:t>• PUSCH repetition type A like</w:t>
            </w:r>
            <w:r>
              <w:rPr>
                <w:rFonts w:eastAsia="Malgun Gothic"/>
                <w:color w:val="FF0000"/>
                <w:szCs w:val="22"/>
                <w:highlight w:val="yellow"/>
                <w:lang w:val="en-US" w:eastAsia="ko-KR"/>
              </w:rPr>
              <w:t xml:space="preserve"> </w:t>
            </w:r>
            <w:r>
              <w:rPr>
                <w:rFonts w:eastAsia="Malgun Gothic"/>
                <w:strike/>
                <w:color w:val="FF0000"/>
                <w:szCs w:val="22"/>
                <w:highlight w:val="yellow"/>
                <w:lang w:val="en-US" w:eastAsia="ko-KR"/>
              </w:rPr>
              <w:t>TDRA</w:t>
            </w:r>
            <w:r>
              <w:rPr>
                <w:rFonts w:eastAsia="Malgun Gothic"/>
                <w:color w:val="FF0000"/>
                <w:szCs w:val="22"/>
                <w:highlight w:val="yellow"/>
                <w:lang w:val="en-US" w:eastAsia="ko-KR"/>
              </w:rPr>
              <w:t xml:space="preserve"> time domain resource indication</w:t>
            </w:r>
            <w:r>
              <w:rPr>
                <w:rFonts w:eastAsia="Malgun Gothic"/>
                <w:szCs w:val="22"/>
                <w:highlight w:val="yellow"/>
                <w:lang w:val="en-US" w:eastAsia="ko-KR"/>
              </w:rPr>
              <w:t>.</w:t>
            </w:r>
          </w:p>
          <w:p w14:paraId="4E75FAE5" w14:textId="77777777" w:rsidR="00A96996" w:rsidRDefault="00C748D5">
            <w:pPr>
              <w:wordWrap w:val="0"/>
              <w:spacing w:afterLines="50" w:after="120" w:afterAutospacing="0" w:line="240" w:lineRule="auto"/>
              <w:ind w:left="568"/>
              <w:rPr>
                <w:rFonts w:eastAsia="Malgun Gothic"/>
                <w:szCs w:val="22"/>
                <w:highlight w:val="yellow"/>
                <w:lang w:val="en-US" w:eastAsia="ko-KR"/>
              </w:rPr>
            </w:pPr>
            <w:r>
              <w:rPr>
                <w:rFonts w:eastAsia="Malgun Gothic"/>
                <w:szCs w:val="22"/>
                <w:highlight w:val="yellow"/>
                <w:lang w:val="en-US" w:eastAsia="ko-KR"/>
              </w:rPr>
              <w:t xml:space="preserve">• PUSCH repetition type B like </w:t>
            </w:r>
            <w:r>
              <w:rPr>
                <w:rFonts w:eastAsia="Malgun Gothic"/>
                <w:strike/>
                <w:color w:val="FF0000"/>
                <w:szCs w:val="22"/>
                <w:highlight w:val="yellow"/>
                <w:lang w:val="en-US" w:eastAsia="ko-KR"/>
              </w:rPr>
              <w:t>TDRA</w:t>
            </w:r>
            <w:r>
              <w:rPr>
                <w:rFonts w:eastAsia="Malgun Gothic"/>
                <w:szCs w:val="22"/>
                <w:highlight w:val="yellow"/>
                <w:lang w:val="en-US" w:eastAsia="ko-KR"/>
              </w:rPr>
              <w:t xml:space="preserve"> </w:t>
            </w:r>
            <w:r>
              <w:rPr>
                <w:rFonts w:eastAsia="Malgun Gothic"/>
                <w:color w:val="FF0000"/>
                <w:szCs w:val="22"/>
                <w:highlight w:val="yellow"/>
                <w:lang w:val="en-US" w:eastAsia="ko-KR"/>
              </w:rPr>
              <w:t>time domain resource indication</w:t>
            </w:r>
            <w:r>
              <w:rPr>
                <w:rFonts w:eastAsia="Malgun Gothic"/>
                <w:szCs w:val="22"/>
                <w:highlight w:val="yellow"/>
                <w:lang w:val="en-US" w:eastAsia="ko-KR"/>
              </w:rPr>
              <w:t>.</w:t>
            </w:r>
          </w:p>
          <w:p w14:paraId="1F26F850" w14:textId="77777777" w:rsidR="00A96996" w:rsidRDefault="00C748D5">
            <w:pPr>
              <w:wordWrap w:val="0"/>
              <w:spacing w:afterLines="50" w:after="120" w:afterAutospacing="0" w:line="240" w:lineRule="auto"/>
              <w:ind w:left="284"/>
              <w:rPr>
                <w:rFonts w:eastAsia="Malgun Gothic"/>
                <w:szCs w:val="22"/>
                <w:lang w:val="en-US" w:eastAsia="ko-KR"/>
              </w:rPr>
            </w:pPr>
            <w:r>
              <w:rPr>
                <w:rFonts w:eastAsia="Malgun Gothic"/>
                <w:szCs w:val="22"/>
                <w:highlight w:val="yellow"/>
                <w:lang w:val="en-US" w:eastAsia="ko-KR"/>
              </w:rPr>
              <w:t>A further down selection between the two options may still be considered.</w:t>
            </w:r>
          </w:p>
          <w:p w14:paraId="3510D5BA" w14:textId="77777777" w:rsidR="00A96996" w:rsidRDefault="00C748D5">
            <w:pPr>
              <w:spacing w:afterLines="50" w:after="120" w:afterAutospacing="0" w:line="240" w:lineRule="auto"/>
              <w:jc w:val="left"/>
              <w:rPr>
                <w:rFonts w:eastAsiaTheme="minorEastAsia"/>
                <w:lang w:val="en-US" w:eastAsia="zh-CN"/>
              </w:rPr>
            </w:pPr>
            <w:r>
              <w:rPr>
                <w:rFonts w:eastAsiaTheme="minorEastAsia"/>
                <w:lang w:val="en-US" w:eastAsia="zh-CN"/>
              </w:rPr>
              <w:t>Another</w:t>
            </w:r>
            <w:r>
              <w:rPr>
                <w:rFonts w:eastAsiaTheme="minorEastAsia" w:hint="eastAsia"/>
                <w:lang w:val="en-US" w:eastAsia="zh-CN"/>
              </w:rPr>
              <w:t xml:space="preserve"> </w:t>
            </w:r>
            <w:r>
              <w:rPr>
                <w:rFonts w:eastAsiaTheme="minorEastAsia"/>
                <w:lang w:val="en-US" w:eastAsia="zh-CN"/>
              </w:rPr>
              <w:t xml:space="preserve">issue is mentioned during the GTW, how to deal with the situation that different symbols are allocated within each slot or each symbols sets. More ideas or clarifications are encouraged. </w:t>
            </w:r>
          </w:p>
          <w:p w14:paraId="61E4110B" w14:textId="77777777" w:rsidR="00A96996" w:rsidRDefault="00C748D5">
            <w:pPr>
              <w:spacing w:after="0" w:line="240" w:lineRule="auto"/>
              <w:jc w:val="left"/>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etween the 2 bullets within the alternative 1, though we do not have strong views, the repetition type B like time </w:t>
            </w:r>
            <w:r>
              <w:rPr>
                <w:rFonts w:eastAsiaTheme="minorEastAsia"/>
                <w:lang w:val="en-US" w:eastAsia="zh-CN"/>
              </w:rPr>
              <w:t>domain</w:t>
            </w:r>
            <w:r>
              <w:rPr>
                <w:rFonts w:eastAsiaTheme="minorEastAsia" w:hint="eastAsia"/>
                <w:lang w:val="en-US" w:eastAsia="zh-CN"/>
              </w:rPr>
              <w:t xml:space="preserve"> </w:t>
            </w:r>
            <w:r>
              <w:rPr>
                <w:rFonts w:eastAsiaTheme="minorEastAsia"/>
                <w:lang w:val="en-US" w:eastAsia="zh-CN"/>
              </w:rPr>
              <w:t>resource indication is more friendly to the TDD special slot. But it is a bit more complicated compared with type A link TDRI.</w:t>
            </w:r>
          </w:p>
          <w:p w14:paraId="056EAFFC" w14:textId="77777777" w:rsidR="00A96996" w:rsidRDefault="00A96996">
            <w:pPr>
              <w:spacing w:after="0"/>
              <w:rPr>
                <w:lang w:eastAsia="ja-JP"/>
              </w:rPr>
            </w:pPr>
          </w:p>
        </w:tc>
      </w:tr>
      <w:tr w:rsidR="00A96996" w14:paraId="435CEFE6" w14:textId="77777777" w:rsidTr="00A96996">
        <w:tc>
          <w:tcPr>
            <w:tcW w:w="2174" w:type="dxa"/>
          </w:tcPr>
          <w:p w14:paraId="088B9E4F" w14:textId="77777777" w:rsidR="00A96996" w:rsidRDefault="00C748D5">
            <w:pPr>
              <w:rPr>
                <w:lang w:eastAsia="zh-CN"/>
              </w:rPr>
            </w:pPr>
            <w:r>
              <w:rPr>
                <w:rFonts w:eastAsia="Malgun Gothic"/>
                <w:lang w:eastAsia="ko-KR"/>
              </w:rPr>
              <w:t>Panasonic</w:t>
            </w:r>
          </w:p>
        </w:tc>
        <w:tc>
          <w:tcPr>
            <w:tcW w:w="7449" w:type="dxa"/>
          </w:tcPr>
          <w:p w14:paraId="6F44F44C" w14:textId="77777777" w:rsidR="00A96996" w:rsidRDefault="00C748D5">
            <w:pPr>
              <w:spacing w:afterLines="50" w:after="120" w:line="240" w:lineRule="auto"/>
              <w:jc w:val="left"/>
              <w:rPr>
                <w:rFonts w:eastAsiaTheme="minorEastAsia"/>
                <w:lang w:eastAsia="zh-CN"/>
              </w:rPr>
            </w:pPr>
            <w:r>
              <w:rPr>
                <w:rFonts w:hint="eastAsia"/>
                <w:lang w:val="en-US" w:eastAsia="ja-JP"/>
              </w:rPr>
              <w:t>W</w:t>
            </w:r>
            <w:r>
              <w:rPr>
                <w:lang w:val="en-US" w:eastAsia="ja-JP"/>
              </w:rPr>
              <w:t>e share the similar view with Apple. In order to clarify the focus on the proposal, we would like to propose to use the wording as Apple’s update (“time domain resource determination”) or “time domain resource allocation”.</w:t>
            </w:r>
          </w:p>
        </w:tc>
      </w:tr>
      <w:tr w:rsidR="00A96996" w14:paraId="6187E835" w14:textId="77777777" w:rsidTr="00A96996">
        <w:tc>
          <w:tcPr>
            <w:tcW w:w="2174" w:type="dxa"/>
          </w:tcPr>
          <w:p w14:paraId="5F6C35A0" w14:textId="77777777" w:rsidR="00A96996" w:rsidRDefault="00C748D5">
            <w:pPr>
              <w:rPr>
                <w:rFonts w:eastAsia="Malgun Gothic"/>
                <w:lang w:eastAsia="ko-KR"/>
              </w:rPr>
            </w:pPr>
            <w:r>
              <w:rPr>
                <w:rFonts w:eastAsiaTheme="minorEastAsia"/>
                <w:lang w:val="en-US" w:eastAsia="zh-CN"/>
              </w:rPr>
              <w:t>V</w:t>
            </w:r>
            <w:r>
              <w:rPr>
                <w:rFonts w:eastAsiaTheme="minorEastAsia" w:hint="eastAsia"/>
                <w:lang w:val="en-US" w:eastAsia="zh-CN"/>
              </w:rPr>
              <w:t>ivo</w:t>
            </w:r>
          </w:p>
        </w:tc>
        <w:tc>
          <w:tcPr>
            <w:tcW w:w="7449" w:type="dxa"/>
          </w:tcPr>
          <w:p w14:paraId="55522A9E" w14:textId="77777777" w:rsidR="00A96996" w:rsidRDefault="00C748D5">
            <w:pPr>
              <w:rPr>
                <w:lang w:val="en-US" w:eastAsia="zh-CN"/>
              </w:rPr>
            </w:pPr>
            <w:r>
              <w:rPr>
                <w:rFonts w:hint="eastAsia"/>
                <w:lang w:val="en-US" w:eastAsia="zh-CN"/>
              </w:rPr>
              <w:t>Alt</w:t>
            </w:r>
            <w:r>
              <w:rPr>
                <w:lang w:val="en-US" w:eastAsia="zh-CN"/>
              </w:rPr>
              <w:t>. 1</w:t>
            </w:r>
          </w:p>
          <w:p w14:paraId="4C39D407" w14:textId="77777777" w:rsidR="00A96996" w:rsidRDefault="00C748D5">
            <w:pPr>
              <w:spacing w:afterLines="50" w:after="120" w:line="240" w:lineRule="auto"/>
              <w:jc w:val="left"/>
              <w:rPr>
                <w:lang w:val="en-US" w:eastAsia="ja-JP"/>
              </w:rPr>
            </w:pPr>
            <w:r>
              <w:rPr>
                <w:lang w:val="en-US" w:eastAsia="zh-CN"/>
              </w:rPr>
              <w:t xml:space="preserve">Same </w:t>
            </w:r>
            <w:r>
              <w:rPr>
                <w:rFonts w:hint="eastAsia"/>
                <w:lang w:val="en-US" w:eastAsia="zh-CN"/>
              </w:rPr>
              <w:t>mechanism</w:t>
            </w:r>
            <w:r>
              <w:rPr>
                <w:lang w:val="en-US" w:eastAsia="zh-CN"/>
              </w:rPr>
              <w:t xml:space="preserve"> as Type-A/B PUSCH repetition, to derive time domain recourse allocation for TBoMS, should be maintained as much as possible.</w:t>
            </w:r>
          </w:p>
        </w:tc>
      </w:tr>
      <w:tr w:rsidR="00A96996" w14:paraId="5C9FB101" w14:textId="77777777" w:rsidTr="00A96996">
        <w:tc>
          <w:tcPr>
            <w:tcW w:w="2174" w:type="dxa"/>
          </w:tcPr>
          <w:p w14:paraId="35E42706" w14:textId="77777777" w:rsidR="00A96996" w:rsidRDefault="00C748D5">
            <w:pPr>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49" w:type="dxa"/>
          </w:tcPr>
          <w:p w14:paraId="0CB9EEFE" w14:textId="77777777" w:rsidR="00A96996" w:rsidRDefault="00C748D5">
            <w:pPr>
              <w:spacing w:afterLines="50" w:after="120" w:line="240" w:lineRule="auto"/>
              <w:jc w:val="left"/>
              <w:rPr>
                <w:lang w:val="en-US" w:eastAsia="zh-CN"/>
              </w:rPr>
            </w:pPr>
            <w:r>
              <w:rPr>
                <w:lang w:val="en-US" w:eastAsia="zh-CN"/>
              </w:rPr>
              <w:t>W</w:t>
            </w:r>
            <w:r>
              <w:rPr>
                <w:rFonts w:hint="eastAsia"/>
                <w:lang w:val="en-US" w:eastAsia="zh-CN"/>
              </w:rPr>
              <w:t>e are fine with alt.1</w:t>
            </w:r>
          </w:p>
          <w:p w14:paraId="541249A2" w14:textId="77777777" w:rsidR="00A96996" w:rsidRDefault="00C748D5">
            <w:pPr>
              <w:rPr>
                <w:lang w:val="en-US" w:eastAsia="zh-CN"/>
              </w:rPr>
            </w:pPr>
            <w:r>
              <w:rPr>
                <w:lang w:val="en-US" w:eastAsia="zh-CN"/>
              </w:rPr>
              <w:t>W</w:t>
            </w:r>
            <w:r>
              <w:rPr>
                <w:rFonts w:hint="eastAsia"/>
                <w:lang w:val="en-US" w:eastAsia="zh-CN"/>
              </w:rPr>
              <w:t xml:space="preserve">e understand the </w:t>
            </w:r>
            <w:r>
              <w:rPr>
                <w:lang w:val="en-US" w:eastAsia="zh-CN"/>
              </w:rPr>
              <w:t>intention</w:t>
            </w:r>
            <w:r>
              <w:rPr>
                <w:rFonts w:hint="eastAsia"/>
                <w:lang w:val="en-US" w:eastAsia="zh-CN"/>
              </w:rPr>
              <w:t xml:space="preserve"> is to say the time domain resource determination when using TBoMS is based on </w:t>
            </w:r>
            <w:r>
              <w:rPr>
                <w:lang w:val="en-US" w:eastAsia="zh-CN"/>
              </w:rPr>
              <w:t>that</w:t>
            </w:r>
            <w:r>
              <w:rPr>
                <w:rFonts w:hint="eastAsia"/>
                <w:lang w:val="en-US" w:eastAsia="zh-CN"/>
              </w:rPr>
              <w:t xml:space="preserve"> when using type A repetition or type B repetition. </w:t>
            </w:r>
            <w:r>
              <w:rPr>
                <w:lang w:val="en-US" w:eastAsia="zh-CN"/>
              </w:rPr>
              <w:t>S</w:t>
            </w:r>
            <w:r>
              <w:rPr>
                <w:rFonts w:hint="eastAsia"/>
                <w:lang w:val="en-US" w:eastAsia="zh-CN"/>
              </w:rPr>
              <w:t>o Apple</w:t>
            </w:r>
            <w:r>
              <w:rPr>
                <w:lang w:val="en-US" w:eastAsia="zh-CN"/>
              </w:rPr>
              <w:t>’</w:t>
            </w:r>
            <w:r>
              <w:rPr>
                <w:rFonts w:hint="eastAsia"/>
                <w:lang w:val="en-US" w:eastAsia="zh-CN"/>
              </w:rPr>
              <w:t xml:space="preserve">s change is also fine for us. </w:t>
            </w:r>
          </w:p>
        </w:tc>
      </w:tr>
      <w:tr w:rsidR="00A96996" w14:paraId="09D3D3EC" w14:textId="77777777" w:rsidTr="00A96996">
        <w:tc>
          <w:tcPr>
            <w:tcW w:w="2174" w:type="dxa"/>
          </w:tcPr>
          <w:p w14:paraId="75565571" w14:textId="77777777" w:rsidR="00A96996" w:rsidRDefault="00C748D5">
            <w:pPr>
              <w:rPr>
                <w:rFonts w:eastAsiaTheme="minorEastAsia"/>
                <w:lang w:eastAsia="zh-CN"/>
              </w:rPr>
            </w:pPr>
            <w:r>
              <w:rPr>
                <w:rFonts w:eastAsiaTheme="minorEastAsia"/>
                <w:lang w:eastAsia="zh-CN"/>
              </w:rPr>
              <w:t>CATT</w:t>
            </w:r>
          </w:p>
        </w:tc>
        <w:tc>
          <w:tcPr>
            <w:tcW w:w="7449" w:type="dxa"/>
          </w:tcPr>
          <w:p w14:paraId="0C18C757" w14:textId="77777777" w:rsidR="00A96996" w:rsidRDefault="00C748D5">
            <w:pPr>
              <w:spacing w:afterLines="50" w:after="120" w:line="240" w:lineRule="auto"/>
              <w:jc w:val="left"/>
              <w:rPr>
                <w:lang w:val="en-US" w:eastAsia="zh-CN"/>
              </w:rPr>
            </w:pPr>
            <w:r>
              <w:rPr>
                <w:rFonts w:hint="eastAsia"/>
                <w:lang w:val="en-US" w:eastAsia="zh-CN"/>
              </w:rPr>
              <w:t>Prefer Alt.1. Also fine for CMCC</w:t>
            </w:r>
            <w:r>
              <w:rPr>
                <w:lang w:val="en-US" w:eastAsia="zh-CN"/>
              </w:rPr>
              <w:t>’</w:t>
            </w:r>
            <w:r>
              <w:rPr>
                <w:rFonts w:hint="eastAsia"/>
                <w:lang w:val="en-US" w:eastAsia="zh-CN"/>
              </w:rPr>
              <w:t>s modification.</w:t>
            </w:r>
          </w:p>
          <w:p w14:paraId="2DA40EAD" w14:textId="77777777" w:rsidR="00A96996" w:rsidRDefault="00C748D5">
            <w:pPr>
              <w:spacing w:afterLines="50" w:after="120" w:line="240" w:lineRule="auto"/>
              <w:jc w:val="left"/>
              <w:rPr>
                <w:lang w:val="en-US" w:eastAsia="zh-CN"/>
              </w:rPr>
            </w:pPr>
            <w:r>
              <w:rPr>
                <w:rFonts w:hint="eastAsia"/>
                <w:lang w:val="en-US" w:eastAsia="zh-CN"/>
              </w:rPr>
              <w:t>We think Alt. 2 is introducing something more than repetition type B like TDRA in the 2</w:t>
            </w:r>
            <w:r>
              <w:rPr>
                <w:rFonts w:hint="eastAsia"/>
                <w:vertAlign w:val="superscript"/>
                <w:lang w:val="en-US" w:eastAsia="zh-CN"/>
              </w:rPr>
              <w:t>nd</w:t>
            </w:r>
            <w:r>
              <w:rPr>
                <w:rFonts w:hint="eastAsia"/>
                <w:lang w:val="en-US" w:eastAsia="zh-CN"/>
              </w:rPr>
              <w:t xml:space="preserve"> sub-bullet.</w:t>
            </w:r>
          </w:p>
        </w:tc>
      </w:tr>
      <w:tr w:rsidR="00A96996" w14:paraId="2EE96351" w14:textId="77777777" w:rsidTr="00A96996">
        <w:tc>
          <w:tcPr>
            <w:tcW w:w="2174" w:type="dxa"/>
          </w:tcPr>
          <w:p w14:paraId="1E75CCBE" w14:textId="77777777" w:rsidR="00A96996" w:rsidRDefault="00C748D5">
            <w:pPr>
              <w:rPr>
                <w:rFonts w:eastAsiaTheme="minorEastAsia"/>
                <w:lang w:eastAsia="zh-CN"/>
              </w:rPr>
            </w:pPr>
            <w:r>
              <w:rPr>
                <w:rFonts w:eastAsiaTheme="minorEastAsia"/>
                <w:lang w:eastAsia="zh-CN"/>
              </w:rPr>
              <w:t>Huawei, Hisilicon</w:t>
            </w:r>
          </w:p>
        </w:tc>
        <w:tc>
          <w:tcPr>
            <w:tcW w:w="7449" w:type="dxa"/>
          </w:tcPr>
          <w:p w14:paraId="283C5DDB" w14:textId="77777777" w:rsidR="00A96996" w:rsidRDefault="00C748D5">
            <w:pPr>
              <w:spacing w:afterLines="50" w:after="120" w:line="240" w:lineRule="auto"/>
              <w:jc w:val="left"/>
              <w:rPr>
                <w:lang w:val="en-US" w:eastAsia="zh-CN"/>
              </w:rPr>
            </w:pPr>
            <w:r>
              <w:rPr>
                <w:lang w:val="en-US" w:eastAsia="zh-CN"/>
              </w:rPr>
              <w:t>We are fine to use alt1 or 2 for the resource allocation discussion. Anyway they are not exactly type A or type B, the details can be discussed further.</w:t>
            </w:r>
          </w:p>
        </w:tc>
      </w:tr>
      <w:tr w:rsidR="00A96996" w14:paraId="6BC6C35C" w14:textId="77777777" w:rsidTr="00A96996">
        <w:tc>
          <w:tcPr>
            <w:tcW w:w="2174" w:type="dxa"/>
          </w:tcPr>
          <w:p w14:paraId="4A93DC36" w14:textId="77777777" w:rsidR="00A96996" w:rsidRDefault="00A96996">
            <w:pPr>
              <w:rPr>
                <w:rFonts w:eastAsiaTheme="minorEastAsia"/>
                <w:lang w:eastAsia="zh-CN"/>
              </w:rPr>
            </w:pPr>
          </w:p>
        </w:tc>
        <w:tc>
          <w:tcPr>
            <w:tcW w:w="7449" w:type="dxa"/>
          </w:tcPr>
          <w:p w14:paraId="2573EFE4" w14:textId="77777777" w:rsidR="00A96996" w:rsidRDefault="00A96996">
            <w:pPr>
              <w:spacing w:afterLines="50" w:after="120" w:line="240" w:lineRule="auto"/>
              <w:jc w:val="left"/>
              <w:rPr>
                <w:lang w:val="en-US" w:eastAsia="zh-CN"/>
              </w:rPr>
            </w:pPr>
          </w:p>
        </w:tc>
      </w:tr>
    </w:tbl>
    <w:p w14:paraId="43418FD7" w14:textId="77777777" w:rsidR="00A96996" w:rsidRDefault="00A96996"/>
    <w:p w14:paraId="453808D7" w14:textId="77777777" w:rsidR="00A96996" w:rsidRDefault="00C748D5">
      <w:pPr>
        <w:rPr>
          <w:sz w:val="22"/>
          <w:szCs w:val="22"/>
        </w:rPr>
      </w:pPr>
      <w:r>
        <w:rPr>
          <w:sz w:val="22"/>
          <w:szCs w:val="22"/>
          <w:highlight w:val="yellow"/>
        </w:rPr>
        <w:t>FL’s comments</w:t>
      </w:r>
      <w:r>
        <w:rPr>
          <w:sz w:val="22"/>
          <w:szCs w:val="22"/>
        </w:rPr>
        <w:t xml:space="preserve"> </w:t>
      </w:r>
      <w:r>
        <w:rPr>
          <w:sz w:val="22"/>
          <w:szCs w:val="22"/>
          <w:highlight w:val="yellow"/>
        </w:rPr>
        <w:t>on Feb 01</w:t>
      </w:r>
    </w:p>
    <w:p w14:paraId="11B802DD" w14:textId="77777777" w:rsidR="00A96996" w:rsidRDefault="00C748D5">
      <w:pPr>
        <w:rPr>
          <w:sz w:val="22"/>
          <w:szCs w:val="22"/>
        </w:rPr>
      </w:pPr>
      <w:r>
        <w:rPr>
          <w:sz w:val="22"/>
          <w:szCs w:val="22"/>
        </w:rPr>
        <w:lastRenderedPageBreak/>
        <w:t>After the discussion company had in the reflector, the following version of proposal 1 is considered stable, and copied in Section 3:</w:t>
      </w:r>
    </w:p>
    <w:p w14:paraId="5B529B32" w14:textId="77777777" w:rsidR="00A96996" w:rsidRDefault="00C748D5">
      <w:pPr>
        <w:spacing w:before="100" w:beforeAutospacing="1" w:after="100" w:afterAutospacing="1"/>
        <w:rPr>
          <w:lang w:val="en-US" w:eastAsia="fr-FR"/>
        </w:rPr>
      </w:pPr>
      <w:r>
        <w:rPr>
          <w:b/>
          <w:bCs/>
          <w:color w:val="000000"/>
          <w:shd w:val="clear" w:color="auto" w:fill="FFFF00"/>
          <w:lang w:val="en-US"/>
        </w:rPr>
        <w:t>Proposal 1</w:t>
      </w:r>
    </w:p>
    <w:p w14:paraId="0B18AEE0" w14:textId="77777777" w:rsidR="00A96996" w:rsidRDefault="00C748D5">
      <w:pPr>
        <w:spacing w:before="100" w:beforeAutospacing="1" w:after="100" w:afterAutospacing="1"/>
        <w:rPr>
          <w:lang w:val="en-US"/>
        </w:rPr>
      </w:pPr>
      <w:r>
        <w:rPr>
          <w:color w:val="000000"/>
          <w:shd w:val="clear" w:color="auto" w:fill="FFFF00"/>
          <w:lang w:val="en-US"/>
        </w:rPr>
        <w:t>Consider one or two of the following options as starting points to design time domain resource determination of TBoMS</w:t>
      </w:r>
    </w:p>
    <w:p w14:paraId="4CF97575" w14:textId="77777777" w:rsidR="00A96996" w:rsidRDefault="00C748D5">
      <w:pPr>
        <w:numPr>
          <w:ilvl w:val="0"/>
          <w:numId w:val="14"/>
        </w:numPr>
        <w:spacing w:before="100" w:beforeAutospacing="1" w:after="100" w:afterAutospacing="1" w:line="240" w:lineRule="auto"/>
        <w:jc w:val="left"/>
        <w:rPr>
          <w:rFonts w:eastAsia="Times New Roman"/>
          <w:lang w:val="en-US"/>
        </w:rPr>
      </w:pPr>
      <w:r>
        <w:rPr>
          <w:rFonts w:eastAsia="Times New Roman"/>
          <w:color w:val="000000"/>
          <w:shd w:val="clear" w:color="auto" w:fill="FFFF00"/>
          <w:lang w:val="en-US"/>
        </w:rPr>
        <w:t>PUSCH repetition type A like TDRA, i.e., the number of allocated symbols is the same in each slot.</w:t>
      </w:r>
    </w:p>
    <w:p w14:paraId="191BD82E" w14:textId="77777777" w:rsidR="00A96996" w:rsidRDefault="00C748D5">
      <w:pPr>
        <w:numPr>
          <w:ilvl w:val="0"/>
          <w:numId w:val="14"/>
        </w:numPr>
        <w:spacing w:before="100" w:beforeAutospacing="1" w:after="100" w:afterAutospacing="1" w:line="240" w:lineRule="auto"/>
        <w:jc w:val="left"/>
        <w:rPr>
          <w:rFonts w:eastAsia="Times New Roman"/>
          <w:lang w:val="en-US"/>
        </w:rPr>
      </w:pPr>
      <w:r>
        <w:rPr>
          <w:rFonts w:eastAsia="Times New Roman"/>
          <w:color w:val="000000"/>
          <w:shd w:val="clear" w:color="auto" w:fill="FFFF00"/>
          <w:lang w:val="en-US"/>
        </w:rPr>
        <w:t>PUSCH repetition type B like TDRA, i.e., the number of allocated symbols in each slot can be different</w:t>
      </w:r>
    </w:p>
    <w:p w14:paraId="5C412BE9" w14:textId="77777777" w:rsidR="00A96996" w:rsidRDefault="00A96996"/>
    <w:p w14:paraId="4B3E6342" w14:textId="77777777" w:rsidR="00A96996" w:rsidRDefault="00C748D5">
      <w:pPr>
        <w:pStyle w:val="Heading3"/>
      </w:pPr>
      <w:r>
        <w:t xml:space="preserve">2.1.2 </w:t>
      </w:r>
      <w:r>
        <w:rPr>
          <w:color w:val="FF0000"/>
        </w:rPr>
        <w:t>[CLOSED]</w:t>
      </w:r>
      <w:r>
        <w:t xml:space="preserve"> Indication of number of slots</w:t>
      </w:r>
    </w:p>
    <w:p w14:paraId="3372BE1C" w14:textId="77777777" w:rsidR="00A96996" w:rsidRDefault="00C748D5">
      <w:pPr>
        <w:rPr>
          <w:sz w:val="22"/>
          <w:lang w:val="en-US"/>
        </w:rPr>
      </w:pPr>
      <w:r>
        <w:rPr>
          <w:sz w:val="22"/>
          <w:lang w:val="en-US"/>
        </w:rPr>
        <w:t xml:space="preserve">Observations on how numbers of slots for transmitting TBoMS should be indicated by gNB are provided in different forms in several contributions. Explicit proposals are made in 5 contributions. Several options are considered. A high-level summary of such options, including </w:t>
      </w:r>
      <w:r>
        <w:rPr>
          <w:sz w:val="22"/>
          <w:szCs w:val="22"/>
          <w:lang w:eastAsia="zh-CN"/>
        </w:rPr>
        <w:t xml:space="preserve">companies’ preferences based on the contributions, </w:t>
      </w:r>
      <w:r>
        <w:rPr>
          <w:sz w:val="22"/>
          <w:lang w:val="en-US"/>
        </w:rPr>
        <w:t>follows:</w:t>
      </w:r>
    </w:p>
    <w:p w14:paraId="53F3F78F" w14:textId="77777777" w:rsidR="00A96996" w:rsidRDefault="00C748D5">
      <w:pPr>
        <w:pStyle w:val="ListParagraph"/>
        <w:numPr>
          <w:ilvl w:val="0"/>
          <w:numId w:val="8"/>
        </w:numPr>
        <w:rPr>
          <w:sz w:val="22"/>
          <w:lang w:val="en-US"/>
        </w:rPr>
      </w:pPr>
      <w:r>
        <w:rPr>
          <w:rFonts w:eastAsia="SimSun"/>
          <w:b/>
          <w:bCs/>
          <w:sz w:val="22"/>
        </w:rPr>
        <w:t>Option 1</w:t>
      </w:r>
      <w:r>
        <w:rPr>
          <w:rFonts w:eastAsia="SimSun"/>
          <w:sz w:val="22"/>
        </w:rPr>
        <w:t xml:space="preserve">. </w:t>
      </w:r>
      <w:r>
        <w:rPr>
          <w:sz w:val="22"/>
          <w:szCs w:val="22"/>
          <w:lang w:val="en-US"/>
        </w:rPr>
        <w:t>Indication of number of slots via RRC</w:t>
      </w:r>
      <w:r>
        <w:rPr>
          <w:lang w:val="en-US"/>
        </w:rPr>
        <w:t xml:space="preserve"> </w:t>
      </w:r>
      <w:r>
        <w:rPr>
          <w:rFonts w:eastAsia="SimSun"/>
          <w:sz w:val="22"/>
        </w:rPr>
        <w:t>[2 companies]:</w:t>
      </w:r>
    </w:p>
    <w:p w14:paraId="516D1C6A" w14:textId="77777777" w:rsidR="00A96996" w:rsidRDefault="00C748D5">
      <w:pPr>
        <w:pStyle w:val="ListParagraph"/>
        <w:numPr>
          <w:ilvl w:val="2"/>
          <w:numId w:val="8"/>
        </w:numPr>
        <w:rPr>
          <w:sz w:val="22"/>
          <w:lang w:val="en-US"/>
        </w:rPr>
      </w:pPr>
      <w:r>
        <w:rPr>
          <w:rFonts w:eastAsia="SimSun"/>
          <w:strike/>
          <w:color w:val="FF0000"/>
          <w:sz w:val="22"/>
        </w:rPr>
        <w:t>CMCC [16]</w:t>
      </w:r>
      <w:r>
        <w:rPr>
          <w:rFonts w:eastAsia="SimSun"/>
          <w:sz w:val="22"/>
        </w:rPr>
        <w:t>, China Telecom [12];</w:t>
      </w:r>
    </w:p>
    <w:p w14:paraId="61E7E4D3" w14:textId="77777777" w:rsidR="00A96996" w:rsidRDefault="00C748D5">
      <w:pPr>
        <w:pStyle w:val="ListParagraph"/>
        <w:numPr>
          <w:ilvl w:val="0"/>
          <w:numId w:val="8"/>
        </w:numPr>
        <w:rPr>
          <w:sz w:val="22"/>
          <w:lang w:val="en-US"/>
        </w:rPr>
      </w:pPr>
      <w:r>
        <w:rPr>
          <w:rFonts w:eastAsia="SimSun"/>
          <w:b/>
          <w:bCs/>
          <w:sz w:val="22"/>
        </w:rPr>
        <w:t>Option 2</w:t>
      </w:r>
      <w:r>
        <w:rPr>
          <w:rFonts w:eastAsia="SimSun"/>
          <w:sz w:val="22"/>
        </w:rPr>
        <w:t>. Dynamically indicated via DCI [3 companies]</w:t>
      </w:r>
    </w:p>
    <w:p w14:paraId="18425616" w14:textId="77777777" w:rsidR="00A96996" w:rsidRDefault="00C748D5">
      <w:pPr>
        <w:pStyle w:val="ListParagraph"/>
        <w:numPr>
          <w:ilvl w:val="1"/>
          <w:numId w:val="8"/>
        </w:numPr>
        <w:rPr>
          <w:sz w:val="22"/>
          <w:lang w:val="en-US"/>
        </w:rPr>
      </w:pPr>
      <w:r>
        <w:rPr>
          <w:rFonts w:eastAsia="SimSun"/>
          <w:sz w:val="22"/>
        </w:rPr>
        <w:t>No preference on the max number:</w:t>
      </w:r>
    </w:p>
    <w:p w14:paraId="43ED3EE4" w14:textId="77777777" w:rsidR="00A96996" w:rsidRDefault="00C748D5">
      <w:pPr>
        <w:pStyle w:val="ListParagraph"/>
        <w:numPr>
          <w:ilvl w:val="2"/>
          <w:numId w:val="8"/>
        </w:numPr>
        <w:rPr>
          <w:sz w:val="22"/>
          <w:lang w:val="en-US"/>
        </w:rPr>
      </w:pPr>
      <w:r>
        <w:rPr>
          <w:rFonts w:eastAsia="SimSun"/>
          <w:sz w:val="22"/>
        </w:rPr>
        <w:t>China telecom [12], ZTE [3],</w:t>
      </w:r>
      <w:r>
        <w:rPr>
          <w:rFonts w:eastAsia="SimSun"/>
          <w:color w:val="FF0000"/>
          <w:sz w:val="22"/>
        </w:rPr>
        <w:t xml:space="preserve"> CMCC [16]</w:t>
      </w:r>
      <w:r>
        <w:rPr>
          <w:rFonts w:eastAsia="SimSun"/>
          <w:sz w:val="22"/>
        </w:rPr>
        <w:t>;</w:t>
      </w:r>
    </w:p>
    <w:p w14:paraId="7F9293CE" w14:textId="77777777" w:rsidR="00A96996" w:rsidRDefault="00C748D5">
      <w:pPr>
        <w:pStyle w:val="ListParagraph"/>
        <w:numPr>
          <w:ilvl w:val="1"/>
          <w:numId w:val="8"/>
        </w:numPr>
        <w:rPr>
          <w:sz w:val="22"/>
          <w:lang w:val="en-US"/>
        </w:rPr>
      </w:pPr>
      <w:r>
        <w:rPr>
          <w:rFonts w:eastAsia="SimSun"/>
          <w:sz w:val="22"/>
          <w:lang w:val="en-US"/>
        </w:rPr>
        <w:t>Up to maximum 8 slots:</w:t>
      </w:r>
    </w:p>
    <w:p w14:paraId="353D4404" w14:textId="77777777" w:rsidR="00A96996" w:rsidRDefault="00C748D5">
      <w:pPr>
        <w:pStyle w:val="ListParagraph"/>
        <w:numPr>
          <w:ilvl w:val="2"/>
          <w:numId w:val="8"/>
        </w:numPr>
        <w:rPr>
          <w:sz w:val="22"/>
          <w:lang w:val="en-US"/>
        </w:rPr>
      </w:pPr>
      <w:r>
        <w:rPr>
          <w:rFonts w:eastAsia="SimSun"/>
          <w:sz w:val="22"/>
          <w:lang w:val="en-US"/>
        </w:rPr>
        <w:t xml:space="preserve">Apple [20]; </w:t>
      </w:r>
    </w:p>
    <w:p w14:paraId="0A6722CD" w14:textId="77777777" w:rsidR="00A96996" w:rsidRDefault="00C748D5">
      <w:pPr>
        <w:pStyle w:val="ListParagraph"/>
        <w:numPr>
          <w:ilvl w:val="0"/>
          <w:numId w:val="8"/>
        </w:numPr>
        <w:rPr>
          <w:sz w:val="22"/>
          <w:lang w:val="en-US"/>
        </w:rPr>
      </w:pPr>
      <w:r>
        <w:rPr>
          <w:rFonts w:eastAsia="SimSun"/>
          <w:b/>
          <w:bCs/>
          <w:sz w:val="22"/>
          <w:lang w:val="en-US"/>
        </w:rPr>
        <w:t>Option 3</w:t>
      </w:r>
      <w:r>
        <w:rPr>
          <w:rFonts w:eastAsia="SimSun"/>
          <w:sz w:val="22"/>
          <w:lang w:val="en-US"/>
        </w:rPr>
        <w:t>. Indication should occur, details FFS [1 company]:</w:t>
      </w:r>
    </w:p>
    <w:p w14:paraId="31AEC1AE" w14:textId="77777777" w:rsidR="00A96996" w:rsidRDefault="00C748D5">
      <w:pPr>
        <w:pStyle w:val="ListParagraph"/>
        <w:numPr>
          <w:ilvl w:val="2"/>
          <w:numId w:val="8"/>
        </w:numPr>
        <w:rPr>
          <w:sz w:val="22"/>
          <w:lang w:val="en-US"/>
        </w:rPr>
      </w:pPr>
      <w:r>
        <w:rPr>
          <w:rFonts w:eastAsia="SimSun"/>
          <w:sz w:val="22"/>
          <w:lang w:val="en-US"/>
        </w:rPr>
        <w:t>Samsung [18].</w:t>
      </w:r>
    </w:p>
    <w:p w14:paraId="1848F453" w14:textId="77777777" w:rsidR="00A96996" w:rsidRDefault="00C748D5">
      <w:pPr>
        <w:spacing w:before="120" w:after="120"/>
        <w:rPr>
          <w:sz w:val="22"/>
          <w:lang w:val="en-US"/>
        </w:rPr>
      </w:pPr>
      <w:r>
        <w:rPr>
          <w:sz w:val="22"/>
          <w:lang w:val="en-US"/>
        </w:rPr>
        <w:t xml:space="preserve">Option 2 is slightly more popular, </w:t>
      </w:r>
      <w:r>
        <w:rPr>
          <w:sz w:val="22"/>
          <w:szCs w:val="22"/>
          <w:lang w:val="en-US"/>
        </w:rPr>
        <w:t xml:space="preserve">with [20] stating that a </w:t>
      </w:r>
      <w:r>
        <w:rPr>
          <w:color w:val="000000"/>
          <w:sz w:val="22"/>
          <w:szCs w:val="22"/>
          <w:lang w:val="en-US"/>
        </w:rPr>
        <w:t xml:space="preserve">maximum number of slots for TB transmission could be 8, if the TB overhead for the re-transmission is considered. </w:t>
      </w:r>
      <w:r>
        <w:rPr>
          <w:sz w:val="22"/>
          <w:szCs w:val="22"/>
          <w:lang w:val="en-US"/>
        </w:rPr>
        <w:t>On</w:t>
      </w:r>
      <w:r>
        <w:rPr>
          <w:sz w:val="22"/>
          <w:lang w:val="en-US"/>
        </w:rPr>
        <w:t xml:space="preserve"> the other hand</w:t>
      </w:r>
      <w:r>
        <w:rPr>
          <w:sz w:val="22"/>
          <w:szCs w:val="22"/>
          <w:lang w:val="en-US"/>
        </w:rPr>
        <w:t>,</w:t>
      </w:r>
      <w:r>
        <w:rPr>
          <w:sz w:val="22"/>
          <w:lang w:val="en-US"/>
        </w:rPr>
        <w:t xml:space="preserve"> number of contributors is not large hence further observations on the situation may not be so relevant at this stage. The general understanding is that semi-static or dynamic indication solutions used in Rel-16 for other parameters can be used for this indicator as well. Further discussion is needed.</w:t>
      </w:r>
    </w:p>
    <w:p w14:paraId="41D1CBE6" w14:textId="77777777" w:rsidR="00A96996" w:rsidRDefault="00C748D5">
      <w:pPr>
        <w:pStyle w:val="Heading4"/>
      </w:pPr>
      <w:r>
        <w:t>2.1.2.1 First round of discussions</w:t>
      </w:r>
    </w:p>
    <w:p w14:paraId="288815CA" w14:textId="77777777" w:rsidR="00A96996" w:rsidRDefault="00C748D5">
      <w:pPr>
        <w:rPr>
          <w:sz w:val="22"/>
          <w:szCs w:val="22"/>
        </w:rPr>
      </w:pPr>
      <w:r>
        <w:rPr>
          <w:sz w:val="22"/>
          <w:szCs w:val="22"/>
        </w:rPr>
        <w:t xml:space="preserve">Given the very early stage of the WI, FL’s recommendation is to have a first round of discussion among companies about the three options. </w:t>
      </w:r>
      <w:r>
        <w:rPr>
          <w:sz w:val="22"/>
          <w:szCs w:val="22"/>
          <w:u w:val="single"/>
        </w:rPr>
        <w:t>The goal is to identify the preferred directions RAN1 should pursue for defining and specifying indication of number of slots for TBoMS</w:t>
      </w:r>
      <w:r>
        <w:rPr>
          <w:sz w:val="22"/>
          <w:szCs w:val="22"/>
        </w:rPr>
        <w:t xml:space="preserve">. The number of considered options should be reduced. First FL’s proposals will be made at the end of the first round. </w:t>
      </w:r>
    </w:p>
    <w:p w14:paraId="07B8BB0E" w14:textId="77777777" w:rsidR="00A96996" w:rsidRDefault="00C748D5">
      <w:pPr>
        <w:rPr>
          <w:sz w:val="22"/>
          <w:szCs w:val="22"/>
        </w:rPr>
      </w:pPr>
      <w:r>
        <w:rPr>
          <w:sz w:val="22"/>
          <w:szCs w:val="22"/>
        </w:rPr>
        <w:t>Companies are invited to express views on the Options provided above for defining and specifying indication of number of slots for TBoMS.</w:t>
      </w:r>
    </w:p>
    <w:tbl>
      <w:tblPr>
        <w:tblStyle w:val="TableGrid8"/>
        <w:tblW w:w="0" w:type="auto"/>
        <w:tblLook w:val="04A0" w:firstRow="1" w:lastRow="0" w:firstColumn="1" w:lastColumn="0" w:noHBand="0" w:noVBand="1"/>
      </w:tblPr>
      <w:tblGrid>
        <w:gridCol w:w="2174"/>
        <w:gridCol w:w="7449"/>
      </w:tblGrid>
      <w:tr w:rsidR="00A96996" w14:paraId="0A5EE6BA"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54ECC54D" w14:textId="77777777" w:rsidR="00A96996" w:rsidRDefault="00C748D5">
            <w:r>
              <w:t>Company</w:t>
            </w:r>
          </w:p>
        </w:tc>
        <w:tc>
          <w:tcPr>
            <w:tcW w:w="7449" w:type="dxa"/>
          </w:tcPr>
          <w:p w14:paraId="1A5A042D" w14:textId="77777777" w:rsidR="00A96996" w:rsidRDefault="00C748D5">
            <w:r>
              <w:t>Comments</w:t>
            </w:r>
          </w:p>
        </w:tc>
      </w:tr>
      <w:tr w:rsidR="00A96996" w14:paraId="2611533B" w14:textId="77777777" w:rsidTr="00A96996">
        <w:tc>
          <w:tcPr>
            <w:tcW w:w="2174" w:type="dxa"/>
          </w:tcPr>
          <w:p w14:paraId="75C61FC5" w14:textId="77777777" w:rsidR="00A96996" w:rsidRDefault="00C748D5">
            <w:r>
              <w:t>Intel</w:t>
            </w:r>
          </w:p>
        </w:tc>
        <w:tc>
          <w:tcPr>
            <w:tcW w:w="7449" w:type="dxa"/>
          </w:tcPr>
          <w:p w14:paraId="4CBDBD3B" w14:textId="77777777" w:rsidR="00A96996" w:rsidRDefault="00C748D5">
            <w:r>
              <w:t xml:space="preserve">The number of slots can be configured as part of TDRA entries. Further, the existing time domain resource assignment field in the DCI can be used to indicate which row is used for TDRA. This can also enable dynamic switching from single slot and multiple slot based transmission for TB processing. </w:t>
            </w:r>
          </w:p>
        </w:tc>
      </w:tr>
      <w:tr w:rsidR="00A96996" w14:paraId="1CB73BE9" w14:textId="77777777" w:rsidTr="00A96996">
        <w:tc>
          <w:tcPr>
            <w:tcW w:w="2174" w:type="dxa"/>
          </w:tcPr>
          <w:p w14:paraId="01B2CD43" w14:textId="77777777" w:rsidR="00A96996" w:rsidRDefault="00C748D5">
            <w:r>
              <w:rPr>
                <w:rFonts w:hint="eastAsia"/>
                <w:lang w:eastAsia="ja-JP"/>
              </w:rPr>
              <w:t>S</w:t>
            </w:r>
            <w:r>
              <w:rPr>
                <w:lang w:eastAsia="ja-JP"/>
              </w:rPr>
              <w:t>harp</w:t>
            </w:r>
          </w:p>
        </w:tc>
        <w:tc>
          <w:tcPr>
            <w:tcW w:w="7449" w:type="dxa"/>
          </w:tcPr>
          <w:p w14:paraId="43793A1D" w14:textId="77777777" w:rsidR="00A96996" w:rsidRDefault="00C748D5">
            <w:r>
              <w:rPr>
                <w:rFonts w:hint="eastAsia"/>
                <w:lang w:eastAsia="ja-JP"/>
              </w:rPr>
              <w:t>I</w:t>
            </w:r>
            <w:r>
              <w:rPr>
                <w:lang w:eastAsia="ja-JP"/>
              </w:rPr>
              <w:t>f we go with Option 1 in 2.1.1, indication mechanism for Rel-16 repetition type A or B can be reused.</w:t>
            </w:r>
          </w:p>
        </w:tc>
      </w:tr>
      <w:tr w:rsidR="00A96996" w14:paraId="380E26FF" w14:textId="77777777" w:rsidTr="00A96996">
        <w:tc>
          <w:tcPr>
            <w:tcW w:w="2174" w:type="dxa"/>
          </w:tcPr>
          <w:p w14:paraId="3C822E2A" w14:textId="77777777" w:rsidR="00A96996" w:rsidRDefault="00C748D5">
            <w:r>
              <w:t>Apple</w:t>
            </w:r>
          </w:p>
        </w:tc>
        <w:tc>
          <w:tcPr>
            <w:tcW w:w="7449" w:type="dxa"/>
          </w:tcPr>
          <w:p w14:paraId="6931D6E6" w14:textId="77777777" w:rsidR="00A96996" w:rsidRDefault="00C748D5">
            <w:r>
              <w:t xml:space="preserve">We prefer dynamic indication via DCI, if DCI size is the concern, it can be indicated via MAC CE. </w:t>
            </w:r>
          </w:p>
        </w:tc>
      </w:tr>
      <w:tr w:rsidR="00A96996" w14:paraId="65A02071" w14:textId="77777777" w:rsidTr="00A96996">
        <w:tc>
          <w:tcPr>
            <w:tcW w:w="2174" w:type="dxa"/>
          </w:tcPr>
          <w:p w14:paraId="11FADEA1" w14:textId="77777777" w:rsidR="00A96996" w:rsidRDefault="00C748D5">
            <w:r>
              <w:rPr>
                <w:rFonts w:hint="eastAsia"/>
                <w:lang w:eastAsia="zh-CN"/>
              </w:rPr>
              <w:t>C</w:t>
            </w:r>
            <w:r>
              <w:rPr>
                <w:lang w:eastAsia="zh-CN"/>
              </w:rPr>
              <w:t>hi</w:t>
            </w:r>
            <w:r>
              <w:rPr>
                <w:rFonts w:hint="eastAsia"/>
                <w:lang w:eastAsia="zh-CN"/>
              </w:rPr>
              <w:t>n</w:t>
            </w:r>
            <w:r>
              <w:rPr>
                <w:lang w:eastAsia="zh-CN"/>
              </w:rPr>
              <w:t>a Telecom</w:t>
            </w:r>
          </w:p>
        </w:tc>
        <w:tc>
          <w:tcPr>
            <w:tcW w:w="7449" w:type="dxa"/>
          </w:tcPr>
          <w:p w14:paraId="603B7FBB" w14:textId="77777777" w:rsidR="00A96996" w:rsidRDefault="00C748D5">
            <w:r>
              <w:rPr>
                <w:lang w:eastAsia="zh-CN"/>
              </w:rPr>
              <w:t>Both semi-static configuration and dynamic indication can be supported.</w:t>
            </w:r>
          </w:p>
        </w:tc>
      </w:tr>
      <w:tr w:rsidR="00A96996" w14:paraId="7FB609C2" w14:textId="77777777" w:rsidTr="00A96996">
        <w:tc>
          <w:tcPr>
            <w:tcW w:w="2174" w:type="dxa"/>
          </w:tcPr>
          <w:p w14:paraId="4B098463" w14:textId="77777777" w:rsidR="00A96996" w:rsidRDefault="00C748D5">
            <w:pPr>
              <w:rPr>
                <w:lang w:eastAsia="zh-CN"/>
              </w:rPr>
            </w:pPr>
            <w:r>
              <w:lastRenderedPageBreak/>
              <w:t>Qualcomm</w:t>
            </w:r>
          </w:p>
        </w:tc>
        <w:tc>
          <w:tcPr>
            <w:tcW w:w="7449" w:type="dxa"/>
          </w:tcPr>
          <w:p w14:paraId="4728B50A" w14:textId="77777777" w:rsidR="00A96996" w:rsidRDefault="00C748D5">
            <w:pPr>
              <w:rPr>
                <w:lang w:eastAsia="zh-CN"/>
              </w:rPr>
            </w:pPr>
            <w:r>
              <w:t>There is no need to indicate number of slots. We propose to reuse the existing TDRA framework in conjunction with a scale factor. The scale factor can be either indicated via DCI or provided as part of RRC configuration.</w:t>
            </w:r>
          </w:p>
        </w:tc>
      </w:tr>
      <w:tr w:rsidR="00A96996" w14:paraId="37AE4A9E" w14:textId="77777777" w:rsidTr="00A96996">
        <w:tc>
          <w:tcPr>
            <w:tcW w:w="2174" w:type="dxa"/>
          </w:tcPr>
          <w:p w14:paraId="05A16279" w14:textId="77777777" w:rsidR="00A96996" w:rsidRDefault="00C748D5">
            <w:r>
              <w:rPr>
                <w:rFonts w:hint="eastAsia"/>
                <w:lang w:eastAsia="ja-JP"/>
              </w:rPr>
              <w:t>NTT D</w:t>
            </w:r>
            <w:r>
              <w:rPr>
                <w:lang w:eastAsia="ja-JP"/>
              </w:rPr>
              <w:t>OCOMO</w:t>
            </w:r>
          </w:p>
        </w:tc>
        <w:tc>
          <w:tcPr>
            <w:tcW w:w="7449" w:type="dxa"/>
          </w:tcPr>
          <w:p w14:paraId="1B4B6D56" w14:textId="77777777" w:rsidR="00A96996" w:rsidRDefault="00C748D5">
            <w:r>
              <w:rPr>
                <w:rFonts w:hint="eastAsia"/>
                <w:lang w:eastAsia="ja-JP"/>
              </w:rPr>
              <w:t>The difference between the</w:t>
            </w:r>
            <w:r>
              <w:rPr>
                <w:lang w:eastAsia="ja-JP"/>
              </w:rPr>
              <w:t xml:space="preserve"> indication of number of slot and repetition type A</w:t>
            </w:r>
            <w:r>
              <w:rPr>
                <w:rFonts w:hint="eastAsia"/>
                <w:lang w:eastAsia="ja-JP"/>
              </w:rPr>
              <w:t xml:space="preserve"> is not clear</w:t>
            </w:r>
            <w:r>
              <w:rPr>
                <w:lang w:eastAsia="ja-JP"/>
              </w:rPr>
              <w:t>. Firstly it is better to clarify the difference</w:t>
            </w:r>
          </w:p>
        </w:tc>
      </w:tr>
      <w:tr w:rsidR="00A96996" w14:paraId="094A5177" w14:textId="77777777" w:rsidTr="00A96996">
        <w:trPr>
          <w:trHeight w:val="1760"/>
        </w:trPr>
        <w:tc>
          <w:tcPr>
            <w:tcW w:w="2174" w:type="dxa"/>
          </w:tcPr>
          <w:p w14:paraId="34716917" w14:textId="77777777" w:rsidR="00A96996" w:rsidRDefault="00C748D5">
            <w:pPr>
              <w:rPr>
                <w:lang w:val="en-US" w:eastAsia="ja-JP"/>
              </w:rPr>
            </w:pPr>
            <w:r>
              <w:rPr>
                <w:rFonts w:hint="eastAsia"/>
                <w:lang w:val="en-US" w:eastAsia="zh-CN"/>
              </w:rPr>
              <w:t>ZTE</w:t>
            </w:r>
          </w:p>
        </w:tc>
        <w:tc>
          <w:tcPr>
            <w:tcW w:w="7449" w:type="dxa"/>
          </w:tcPr>
          <w:p w14:paraId="7DD95B16" w14:textId="77777777" w:rsidR="00A96996" w:rsidRDefault="00C748D5">
            <w:pPr>
              <w:rPr>
                <w:lang w:val="en-US" w:eastAsia="zh-CN"/>
              </w:rPr>
            </w:pPr>
            <w:r>
              <w:rPr>
                <w:rFonts w:hint="eastAsia"/>
                <w:lang w:val="en-US" w:eastAsia="zh-CN"/>
              </w:rPr>
              <w:t xml:space="preserve">Option 2. </w:t>
            </w:r>
          </w:p>
          <w:p w14:paraId="168862FD" w14:textId="77777777" w:rsidR="00A96996" w:rsidRDefault="00C748D5">
            <w:pPr>
              <w:rPr>
                <w:lang w:val="en-US" w:eastAsia="ja-JP"/>
              </w:rPr>
            </w:pPr>
            <w:r>
              <w:rPr>
                <w:rFonts w:hint="eastAsia"/>
                <w:lang w:val="en-US" w:eastAsia="zh-CN"/>
              </w:rPr>
              <w:t xml:space="preserve">The TBS to be scheduled and the channel condition could be dynamically changed. Using semi-static indication cannot accommodate the change of TBS and link adaption, and will make TBoMS not useful. Similar to dynamic repetition indication of PUSCH repetition type A, Option 2 with adding one column for the number of slots in the TDRA table can be considered. </w:t>
            </w:r>
          </w:p>
        </w:tc>
      </w:tr>
      <w:tr w:rsidR="00A96996" w14:paraId="463BAF19" w14:textId="77777777" w:rsidTr="00A96996">
        <w:trPr>
          <w:trHeight w:val="516"/>
        </w:trPr>
        <w:tc>
          <w:tcPr>
            <w:tcW w:w="2174" w:type="dxa"/>
          </w:tcPr>
          <w:p w14:paraId="0323F5A3" w14:textId="77777777" w:rsidR="00A96996" w:rsidRDefault="00C748D5">
            <w:pPr>
              <w:rPr>
                <w:lang w:val="en-US" w:eastAsia="zh-CN"/>
              </w:rPr>
            </w:pPr>
            <w:r>
              <w:rPr>
                <w:rFonts w:eastAsia="Malgun Gothic" w:hint="eastAsia"/>
                <w:lang w:eastAsia="ko-KR"/>
              </w:rPr>
              <w:t>W</w:t>
            </w:r>
            <w:r>
              <w:rPr>
                <w:rFonts w:eastAsia="Malgun Gothic"/>
                <w:lang w:eastAsia="ko-KR"/>
              </w:rPr>
              <w:t>ILUS</w:t>
            </w:r>
          </w:p>
        </w:tc>
        <w:tc>
          <w:tcPr>
            <w:tcW w:w="7449" w:type="dxa"/>
          </w:tcPr>
          <w:p w14:paraId="1593128F" w14:textId="77777777" w:rsidR="00A96996" w:rsidRDefault="00C748D5">
            <w:pPr>
              <w:rPr>
                <w:lang w:val="en-US" w:eastAsia="zh-CN"/>
              </w:rPr>
            </w:pPr>
            <w:r>
              <w:rPr>
                <w:rFonts w:eastAsia="Malgun Gothic"/>
                <w:lang w:eastAsia="ko-KR"/>
              </w:rPr>
              <w:t xml:space="preserve">Agree with Sharp. If type-A or type-B PUSCH repetition is reused to determine the time domain allocation for TBoMS, then the number of slots can be indicated in TDRA table. </w:t>
            </w:r>
          </w:p>
        </w:tc>
      </w:tr>
      <w:tr w:rsidR="00A96996" w14:paraId="0E7464E4" w14:textId="77777777" w:rsidTr="00A96996">
        <w:trPr>
          <w:trHeight w:val="516"/>
        </w:trPr>
        <w:tc>
          <w:tcPr>
            <w:tcW w:w="2174" w:type="dxa"/>
          </w:tcPr>
          <w:p w14:paraId="7AB936EF" w14:textId="77777777" w:rsidR="00A96996" w:rsidRDefault="00C748D5">
            <w:pPr>
              <w:rPr>
                <w:rFonts w:eastAsiaTheme="minorEastAsia"/>
                <w:lang w:eastAsia="zh-CN"/>
              </w:rPr>
            </w:pPr>
            <w:r>
              <w:rPr>
                <w:rFonts w:eastAsiaTheme="minorEastAsia" w:hint="eastAsia"/>
                <w:lang w:eastAsia="zh-CN"/>
              </w:rPr>
              <w:t>CATT</w:t>
            </w:r>
          </w:p>
        </w:tc>
        <w:tc>
          <w:tcPr>
            <w:tcW w:w="7449" w:type="dxa"/>
          </w:tcPr>
          <w:p w14:paraId="2E7D5B66" w14:textId="77777777" w:rsidR="00A96996" w:rsidRDefault="00C748D5">
            <w:pPr>
              <w:rPr>
                <w:rFonts w:eastAsiaTheme="minorEastAsia"/>
                <w:lang w:eastAsia="zh-CN"/>
              </w:rPr>
            </w:pPr>
            <w:r>
              <w:rPr>
                <w:rFonts w:eastAsiaTheme="minorEastAsia" w:hint="eastAsia"/>
                <w:lang w:eastAsia="zh-CN"/>
              </w:rPr>
              <w:t xml:space="preserve">OK with Option 1 (like </w:t>
            </w:r>
            <w:r>
              <w:rPr>
                <w:rFonts w:eastAsiaTheme="minorEastAsia"/>
                <w:i/>
                <w:lang w:eastAsia="zh-CN"/>
              </w:rPr>
              <w:t>pusch-AggregationFactor</w:t>
            </w:r>
            <w:r>
              <w:rPr>
                <w:rFonts w:eastAsiaTheme="minorEastAsia" w:hint="eastAsia"/>
                <w:lang w:eastAsia="zh-CN"/>
              </w:rPr>
              <w:t xml:space="preserve"> for repetition) and Option 2 (like</w:t>
            </w:r>
            <w:r>
              <w:rPr>
                <w:rFonts w:eastAsiaTheme="minorEastAsia"/>
                <w:lang w:eastAsia="zh-CN"/>
              </w:rPr>
              <w:t></w:t>
            </w:r>
            <w:r>
              <w:rPr>
                <w:rFonts w:eastAsiaTheme="minorEastAsia"/>
                <w:lang w:eastAsia="zh-CN"/>
              </w:rPr>
              <w:tab/>
            </w:r>
            <w:r>
              <w:rPr>
                <w:rFonts w:eastAsiaTheme="minorEastAsia"/>
                <w:i/>
                <w:lang w:eastAsia="zh-CN"/>
              </w:rPr>
              <w:t>numberOfRepetitions</w:t>
            </w:r>
            <w:r>
              <w:rPr>
                <w:rFonts w:eastAsiaTheme="minorEastAsia" w:hint="eastAsia"/>
                <w:lang w:eastAsia="zh-CN"/>
              </w:rPr>
              <w:t xml:space="preserve"> in RRC </w:t>
            </w:r>
            <w:r>
              <w:rPr>
                <w:rFonts w:eastAsiaTheme="minorEastAsia"/>
                <w:lang w:eastAsia="zh-CN"/>
              </w:rPr>
              <w:t>configur</w:t>
            </w:r>
            <w:r>
              <w:rPr>
                <w:rFonts w:eastAsiaTheme="minorEastAsia" w:hint="eastAsia"/>
                <w:lang w:eastAsia="zh-CN"/>
              </w:rPr>
              <w:t>uration and dynamically indicated by DCI TDRA).</w:t>
            </w:r>
          </w:p>
          <w:p w14:paraId="1A28132D" w14:textId="77777777" w:rsidR="00A96996" w:rsidRDefault="00C748D5">
            <w:pPr>
              <w:rPr>
                <w:rFonts w:eastAsiaTheme="minorEastAsia"/>
                <w:lang w:eastAsia="zh-CN"/>
              </w:rPr>
            </w:pPr>
            <w:r>
              <w:rPr>
                <w:rFonts w:eastAsiaTheme="minorEastAsia" w:hint="eastAsia"/>
                <w:lang w:eastAsia="zh-CN"/>
              </w:rPr>
              <w:t>Not prefer Option 2 with dedicated DCI fields indicating the slot number.</w:t>
            </w:r>
          </w:p>
        </w:tc>
      </w:tr>
      <w:tr w:rsidR="00A96996" w14:paraId="34152A5E" w14:textId="77777777" w:rsidTr="00A96996">
        <w:trPr>
          <w:trHeight w:val="516"/>
        </w:trPr>
        <w:tc>
          <w:tcPr>
            <w:tcW w:w="2174" w:type="dxa"/>
          </w:tcPr>
          <w:p w14:paraId="224F3381" w14:textId="77777777" w:rsidR="00A96996" w:rsidRDefault="00C748D5">
            <w:pPr>
              <w:rPr>
                <w:rFonts w:eastAsiaTheme="minorEastAsia"/>
                <w:lang w:eastAsia="zh-CN"/>
              </w:rPr>
            </w:pPr>
            <w:r>
              <w:rPr>
                <w:rFonts w:eastAsia="Malgun Gothic"/>
                <w:lang w:eastAsia="ko-KR"/>
              </w:rPr>
              <w:t>IITH, IITM, CEWIT, Reliance Jio, Tejas Networks</w:t>
            </w:r>
          </w:p>
        </w:tc>
        <w:tc>
          <w:tcPr>
            <w:tcW w:w="7449" w:type="dxa"/>
          </w:tcPr>
          <w:p w14:paraId="5377A9F0" w14:textId="77777777" w:rsidR="00A96996" w:rsidRDefault="00C748D5">
            <w:pPr>
              <w:rPr>
                <w:rFonts w:eastAsia="Malgun Gothic"/>
                <w:lang w:eastAsia="ko-KR"/>
              </w:rPr>
            </w:pPr>
            <w:r>
              <w:rPr>
                <w:rFonts w:eastAsia="Malgun Gothic"/>
                <w:lang w:eastAsia="ko-KR"/>
              </w:rPr>
              <w:t xml:space="preserve">We believe this is also linked to the issue in 2.3.1 </w:t>
            </w:r>
          </w:p>
          <w:p w14:paraId="30BF405E" w14:textId="77777777" w:rsidR="00A96996" w:rsidRDefault="00C748D5">
            <w:pPr>
              <w:rPr>
                <w:rFonts w:eastAsiaTheme="minorEastAsia"/>
                <w:lang w:eastAsia="zh-CN"/>
              </w:rPr>
            </w:pPr>
            <w:r>
              <w:rPr>
                <w:rFonts w:eastAsia="Malgun Gothic"/>
                <w:lang w:eastAsia="ko-KR"/>
              </w:rPr>
              <w:t xml:space="preserve">If the K factor in 2.3.1 is signalled, then this slot indication parameter is not required. </w:t>
            </w:r>
          </w:p>
        </w:tc>
      </w:tr>
      <w:tr w:rsidR="00A96996" w14:paraId="70F02E92" w14:textId="77777777" w:rsidTr="00A96996">
        <w:trPr>
          <w:trHeight w:val="516"/>
        </w:trPr>
        <w:tc>
          <w:tcPr>
            <w:tcW w:w="2174" w:type="dxa"/>
          </w:tcPr>
          <w:p w14:paraId="2B073848" w14:textId="77777777" w:rsidR="00A96996" w:rsidRDefault="00C748D5">
            <w:pPr>
              <w:rPr>
                <w:rFonts w:eastAsia="Malgun Gothic"/>
                <w:lang w:eastAsia="ko-KR"/>
              </w:rPr>
            </w:pPr>
            <w:r>
              <w:rPr>
                <w:rFonts w:hint="eastAsia"/>
                <w:lang w:eastAsia="zh-CN"/>
              </w:rPr>
              <w:t>v</w:t>
            </w:r>
            <w:r>
              <w:rPr>
                <w:lang w:eastAsia="zh-CN"/>
              </w:rPr>
              <w:t>ivo</w:t>
            </w:r>
          </w:p>
        </w:tc>
        <w:tc>
          <w:tcPr>
            <w:tcW w:w="7449" w:type="dxa"/>
          </w:tcPr>
          <w:p w14:paraId="4F06FDB8" w14:textId="77777777" w:rsidR="00A96996" w:rsidRDefault="00C748D5">
            <w:pPr>
              <w:rPr>
                <w:lang w:eastAsia="zh-CN"/>
              </w:rPr>
            </w:pPr>
            <w:r>
              <w:rPr>
                <w:lang w:eastAsia="zh-CN"/>
              </w:rPr>
              <w:t xml:space="preserve">In our opinion, the number of slots for TBoMS can be derived, if the solution for TDRA for TBoMS is clear. </w:t>
            </w:r>
          </w:p>
          <w:p w14:paraId="5A405455" w14:textId="77777777" w:rsidR="00A96996" w:rsidRDefault="00C748D5">
            <w:pPr>
              <w:rPr>
                <w:rFonts w:eastAsia="Malgun Gothic"/>
                <w:lang w:eastAsia="ko-KR"/>
              </w:rPr>
            </w:pPr>
            <w:r>
              <w:rPr>
                <w:lang w:eastAsia="zh-CN"/>
              </w:rPr>
              <w:t>For option 1/2/3 in section 2.1.1, the number of slots can be determined together with the TDRA indication. For CG-TBoMS, the TDRA(number of slots) is indicated via RRC, for DG-TBoMS, the TDRA(number of slots) is indicated in DCI.</w:t>
            </w:r>
          </w:p>
        </w:tc>
      </w:tr>
      <w:tr w:rsidR="00A96996" w14:paraId="2F6766CD" w14:textId="77777777" w:rsidTr="00A96996">
        <w:trPr>
          <w:trHeight w:val="516"/>
        </w:trPr>
        <w:tc>
          <w:tcPr>
            <w:tcW w:w="2174" w:type="dxa"/>
          </w:tcPr>
          <w:p w14:paraId="4937943E" w14:textId="77777777" w:rsidR="00A96996" w:rsidRDefault="00C748D5">
            <w:pPr>
              <w:rPr>
                <w:lang w:eastAsia="ja-JP"/>
              </w:rPr>
            </w:pPr>
            <w:r>
              <w:rPr>
                <w:rFonts w:hint="eastAsia"/>
                <w:lang w:eastAsia="ja-JP"/>
              </w:rPr>
              <w:t>P</w:t>
            </w:r>
            <w:r>
              <w:rPr>
                <w:lang w:eastAsia="ja-JP"/>
              </w:rPr>
              <w:t>anasonic</w:t>
            </w:r>
          </w:p>
        </w:tc>
        <w:tc>
          <w:tcPr>
            <w:tcW w:w="7449" w:type="dxa"/>
          </w:tcPr>
          <w:p w14:paraId="743EFC71" w14:textId="77777777" w:rsidR="00A96996" w:rsidRDefault="00C748D5">
            <w:pPr>
              <w:rPr>
                <w:lang w:eastAsia="zh-CN"/>
              </w:rPr>
            </w:pPr>
            <w:r>
              <w:rPr>
                <w:rFonts w:hint="eastAsia"/>
                <w:lang w:eastAsia="ja-JP"/>
              </w:rPr>
              <w:t>F</w:t>
            </w:r>
            <w:r>
              <w:rPr>
                <w:lang w:eastAsia="ja-JP"/>
              </w:rPr>
              <w:t>or Option 1 in 2.2.1, Rel.16 TDRA mechanism can be reused for the indication of number of slots. For Option 2 in 2.2.1, the indication of the number of slots can be replaced by the indication of number of symbols larger than 14. For Option 3, the indication of the number of slots can be replaced by the indication of the number of PUSCH resource.</w:t>
            </w:r>
          </w:p>
        </w:tc>
      </w:tr>
      <w:tr w:rsidR="00A96996" w14:paraId="163BB84C" w14:textId="77777777" w:rsidTr="00A96996">
        <w:trPr>
          <w:trHeight w:val="516"/>
        </w:trPr>
        <w:tc>
          <w:tcPr>
            <w:tcW w:w="2174" w:type="dxa"/>
          </w:tcPr>
          <w:p w14:paraId="2CDF81BE" w14:textId="77777777" w:rsidR="00A96996" w:rsidRDefault="00C748D5">
            <w:pPr>
              <w:rPr>
                <w:lang w:eastAsia="ja-JP"/>
              </w:rPr>
            </w:pPr>
            <w:r>
              <w:rPr>
                <w:rFonts w:eastAsiaTheme="minorEastAsia"/>
                <w:lang w:eastAsia="zh-CN"/>
              </w:rPr>
              <w:t>OPPO</w:t>
            </w:r>
          </w:p>
        </w:tc>
        <w:tc>
          <w:tcPr>
            <w:tcW w:w="7449" w:type="dxa"/>
          </w:tcPr>
          <w:p w14:paraId="15812381" w14:textId="77777777" w:rsidR="00A96996" w:rsidRDefault="00C748D5">
            <w:pPr>
              <w:rPr>
                <w:lang w:eastAsia="ja-JP"/>
              </w:rPr>
            </w:pPr>
            <w:r>
              <w:rPr>
                <w:rFonts w:eastAsiaTheme="minorEastAsia"/>
                <w:lang w:eastAsia="zh-CN"/>
              </w:rPr>
              <w:t xml:space="preserve">Option1 would be natural. The most relevant case of TBoMS is the VoIP service, which you are looking for 1 PRB allocation for configured grant. In that case semi-static configuration is enough. </w:t>
            </w:r>
          </w:p>
        </w:tc>
      </w:tr>
      <w:tr w:rsidR="00A96996" w14:paraId="05837D3E" w14:textId="77777777" w:rsidTr="00A96996">
        <w:trPr>
          <w:trHeight w:val="516"/>
        </w:trPr>
        <w:tc>
          <w:tcPr>
            <w:tcW w:w="2174" w:type="dxa"/>
          </w:tcPr>
          <w:p w14:paraId="0C1A0A70" w14:textId="77777777" w:rsidR="00A96996" w:rsidRDefault="00C748D5">
            <w:pPr>
              <w:rPr>
                <w:rFonts w:eastAsiaTheme="minorEastAsia"/>
                <w:lang w:eastAsia="zh-CN"/>
              </w:rPr>
            </w:pPr>
            <w:r>
              <w:t>Sierra Wireless</w:t>
            </w:r>
          </w:p>
        </w:tc>
        <w:tc>
          <w:tcPr>
            <w:tcW w:w="7449" w:type="dxa"/>
          </w:tcPr>
          <w:p w14:paraId="5E0F2175" w14:textId="77777777" w:rsidR="00A96996" w:rsidRDefault="00C748D5">
            <w:pPr>
              <w:rPr>
                <w:rFonts w:eastAsiaTheme="minorEastAsia"/>
                <w:lang w:eastAsia="zh-CN"/>
              </w:rPr>
            </w:pPr>
            <w:r>
              <w:t>Support option 2: Indication by DCI is preferred as coverage condition may change rapidly before RRC re-configuration can occur. Based on our LLS – a maximum 2 slot of TBoMS is all that is needed thus number of DCI bits to signal this should be very small.</w:t>
            </w:r>
          </w:p>
        </w:tc>
      </w:tr>
      <w:tr w:rsidR="00A96996" w14:paraId="6DB3D938" w14:textId="77777777" w:rsidTr="00A96996">
        <w:trPr>
          <w:trHeight w:val="516"/>
        </w:trPr>
        <w:tc>
          <w:tcPr>
            <w:tcW w:w="2174" w:type="dxa"/>
          </w:tcPr>
          <w:p w14:paraId="2068710B" w14:textId="77777777" w:rsidR="00A96996" w:rsidRDefault="00C748D5">
            <w:r>
              <w:t>InterDigital</w:t>
            </w:r>
          </w:p>
        </w:tc>
        <w:tc>
          <w:tcPr>
            <w:tcW w:w="7449" w:type="dxa"/>
          </w:tcPr>
          <w:p w14:paraId="61C56B57" w14:textId="77777777" w:rsidR="00A96996" w:rsidRDefault="00C748D5">
            <w:r>
              <w:rPr>
                <w:rFonts w:eastAsiaTheme="minorEastAsia"/>
                <w:lang w:eastAsia="zh-CN"/>
              </w:rPr>
              <w:t>We support both Option 1 and 2. We agree with Intel that number can be included in TDRA. A DCI can be used to indicate to the UE that which row TDRA is used.</w:t>
            </w:r>
          </w:p>
        </w:tc>
      </w:tr>
      <w:tr w:rsidR="00A96996" w14:paraId="71341535" w14:textId="77777777" w:rsidTr="00A96996">
        <w:tc>
          <w:tcPr>
            <w:tcW w:w="2174" w:type="dxa"/>
          </w:tcPr>
          <w:p w14:paraId="27A139C6" w14:textId="77777777" w:rsidR="00A96996" w:rsidRDefault="00C748D5">
            <w:r>
              <w:t>Ericsson</w:t>
            </w:r>
          </w:p>
        </w:tc>
        <w:tc>
          <w:tcPr>
            <w:tcW w:w="7449" w:type="dxa"/>
          </w:tcPr>
          <w:p w14:paraId="6F32214A" w14:textId="77777777" w:rsidR="00A96996" w:rsidRDefault="00C748D5">
            <w:r>
              <w:t>Semi-static indication of the number of slots or update of Rel-16 TDRA table can be starting points.  Dynamically varying the number of slots could save resource, similar to dynamic repetition indication.  The tradeoffs of complexity vs. resource efficiency can be studied further.</w:t>
            </w:r>
          </w:p>
        </w:tc>
      </w:tr>
      <w:tr w:rsidR="00A96996" w14:paraId="600D36CC" w14:textId="77777777" w:rsidTr="00A96996">
        <w:trPr>
          <w:trHeight w:val="516"/>
        </w:trPr>
        <w:tc>
          <w:tcPr>
            <w:tcW w:w="2174" w:type="dxa"/>
          </w:tcPr>
          <w:p w14:paraId="761E7FDF" w14:textId="77777777" w:rsidR="00A96996" w:rsidRDefault="00C748D5">
            <w:r>
              <w:rPr>
                <w:rFonts w:eastAsiaTheme="minorEastAsia"/>
                <w:lang w:eastAsia="zh-CN"/>
              </w:rPr>
              <w:t>Nokia/NSB</w:t>
            </w:r>
          </w:p>
        </w:tc>
        <w:tc>
          <w:tcPr>
            <w:tcW w:w="7449" w:type="dxa"/>
          </w:tcPr>
          <w:p w14:paraId="0B1C8454" w14:textId="77777777" w:rsidR="00A96996" w:rsidRDefault="00C748D5">
            <w:pPr>
              <w:rPr>
                <w:rFonts w:eastAsiaTheme="minorEastAsia"/>
                <w:lang w:eastAsia="zh-CN"/>
              </w:rPr>
            </w:pPr>
            <w:r>
              <w:rPr>
                <w:rFonts w:eastAsiaTheme="minorEastAsia"/>
                <w:lang w:eastAsia="zh-CN"/>
              </w:rPr>
              <w:t>The indication of number of slots may or may not be needed depending on the TDRA discussion in Section 2.1.1. Assuming that Option 1 in Section 2.1.1 is adopted, then there is no need for the indication of the number of slots since, for PUSCH repetition type A, the number of slots is the same as the number of “actual” repetitions; and for PUSCH repetition type B, the number of slots is not needed since the most important factor in this case is the number of nominal repetitions. Therefore, we propose to discuss this aspect after the discussion in Section 2.1.1.</w:t>
            </w:r>
          </w:p>
        </w:tc>
      </w:tr>
      <w:tr w:rsidR="00A96996" w14:paraId="71873982" w14:textId="77777777" w:rsidTr="00A96996">
        <w:trPr>
          <w:trHeight w:val="516"/>
        </w:trPr>
        <w:tc>
          <w:tcPr>
            <w:tcW w:w="2174" w:type="dxa"/>
          </w:tcPr>
          <w:p w14:paraId="75FC175C" w14:textId="77777777" w:rsidR="00A96996" w:rsidRDefault="00C748D5">
            <w:pPr>
              <w:rPr>
                <w:rFonts w:eastAsiaTheme="minorEastAsia"/>
                <w:lang w:eastAsia="zh-CN"/>
              </w:rPr>
            </w:pPr>
            <w:r>
              <w:rPr>
                <w:rFonts w:eastAsiaTheme="minorEastAsia" w:hint="eastAsia"/>
                <w:lang w:eastAsia="zh-CN"/>
              </w:rPr>
              <w:t>CMCC</w:t>
            </w:r>
          </w:p>
        </w:tc>
        <w:tc>
          <w:tcPr>
            <w:tcW w:w="7449" w:type="dxa"/>
          </w:tcPr>
          <w:p w14:paraId="631909CC" w14:textId="77777777" w:rsidR="00A96996" w:rsidRDefault="00C748D5">
            <w:r>
              <w:rPr>
                <w:rFonts w:eastAsiaTheme="minorEastAsia"/>
                <w:lang w:eastAsia="zh-CN"/>
              </w:rPr>
              <w:t>U</w:t>
            </w:r>
            <w:r>
              <w:rPr>
                <w:rFonts w:eastAsiaTheme="minorEastAsia" w:hint="eastAsia"/>
                <w:lang w:eastAsia="zh-CN"/>
              </w:rPr>
              <w:t xml:space="preserve">pdated </w:t>
            </w:r>
            <w:r>
              <w:rPr>
                <w:rFonts w:eastAsiaTheme="minorEastAsia"/>
                <w:lang w:eastAsia="zh-CN"/>
              </w:rPr>
              <w:t>our position into option 2. S</w:t>
            </w:r>
            <w:r>
              <w:rPr>
                <w:rFonts w:eastAsiaTheme="minorEastAsia" w:hint="eastAsia"/>
                <w:lang w:eastAsia="zh-CN"/>
              </w:rPr>
              <w:t xml:space="preserve">orry </w:t>
            </w:r>
            <w:r>
              <w:rPr>
                <w:rFonts w:eastAsiaTheme="minorEastAsia"/>
                <w:lang w:eastAsia="zh-CN"/>
              </w:rPr>
              <w:t>for the</w:t>
            </w:r>
            <w:r>
              <w:rPr>
                <w:rFonts w:eastAsiaTheme="minorEastAsia" w:hint="eastAsia"/>
                <w:lang w:eastAsia="zh-CN"/>
              </w:rPr>
              <w:t xml:space="preserve"> </w:t>
            </w:r>
            <w:r>
              <w:rPr>
                <w:rFonts w:eastAsiaTheme="minorEastAsia"/>
                <w:lang w:eastAsia="zh-CN"/>
              </w:rPr>
              <w:t xml:space="preserve">confusion caused by our proposal in the contribution. Our intention is that the slot number could be configured through RRC configuration like </w:t>
            </w:r>
            <w:r>
              <w:t>numberOfRepetitions-r16 but could be indicated through TDRA.</w:t>
            </w:r>
          </w:p>
          <w:p w14:paraId="5299CE2B" w14:textId="77777777" w:rsidR="00A96996" w:rsidRDefault="00C748D5">
            <w:pPr>
              <w:rPr>
                <w:rFonts w:eastAsiaTheme="minorEastAsia"/>
                <w:lang w:eastAsia="zh-CN"/>
              </w:rPr>
            </w:pPr>
            <w:r>
              <w:lastRenderedPageBreak/>
              <w:t>The discussion in this part should be based on the section 2.1.1. If the slot level indication (type A like in the last section) is accepted, the option 2 within this section is also accepted.  If the symbol level (type B and the option 2 in the last section) indication is accepted, more discussions are needed on whether we need an indication of the slot.</w:t>
            </w:r>
          </w:p>
        </w:tc>
      </w:tr>
      <w:tr w:rsidR="00A96996" w14:paraId="5EEA83F0" w14:textId="77777777" w:rsidTr="00A96996">
        <w:trPr>
          <w:trHeight w:val="516"/>
        </w:trPr>
        <w:tc>
          <w:tcPr>
            <w:tcW w:w="2174" w:type="dxa"/>
          </w:tcPr>
          <w:p w14:paraId="6BB63406" w14:textId="77777777" w:rsidR="00A96996" w:rsidRDefault="00C748D5">
            <w:pPr>
              <w:rPr>
                <w:rFonts w:eastAsiaTheme="minorEastAsia"/>
                <w:lang w:eastAsia="zh-CN"/>
              </w:rPr>
            </w:pPr>
            <w:r>
              <w:rPr>
                <w:rFonts w:eastAsiaTheme="minorEastAsia"/>
                <w:lang w:eastAsia="zh-CN"/>
              </w:rPr>
              <w:lastRenderedPageBreak/>
              <w:t>Lenovo, Motorola Mobility</w:t>
            </w:r>
          </w:p>
        </w:tc>
        <w:tc>
          <w:tcPr>
            <w:tcW w:w="7449" w:type="dxa"/>
          </w:tcPr>
          <w:p w14:paraId="47F6B780" w14:textId="77777777" w:rsidR="00A96996" w:rsidRDefault="00C748D5">
            <w:pPr>
              <w:rPr>
                <w:rFonts w:eastAsiaTheme="minorEastAsia"/>
                <w:lang w:eastAsia="zh-CN"/>
              </w:rPr>
            </w:pPr>
            <w:r>
              <w:rPr>
                <w:rFonts w:eastAsiaTheme="minorEastAsia"/>
                <w:lang w:eastAsia="zh-CN"/>
              </w:rPr>
              <w:t>We are fine to support both option 1 and option 2. Further discussion could be if the repetition factor could be used (to imply) number of slots.</w:t>
            </w:r>
          </w:p>
        </w:tc>
      </w:tr>
      <w:tr w:rsidR="00A96996" w14:paraId="567545EC" w14:textId="77777777" w:rsidTr="00A96996">
        <w:trPr>
          <w:trHeight w:val="516"/>
        </w:trPr>
        <w:tc>
          <w:tcPr>
            <w:tcW w:w="2174" w:type="dxa"/>
          </w:tcPr>
          <w:p w14:paraId="65D4713E" w14:textId="77777777" w:rsidR="00A96996" w:rsidRDefault="00C748D5">
            <w:pPr>
              <w:rPr>
                <w:rFonts w:eastAsiaTheme="minorEastAsia"/>
                <w:lang w:eastAsia="zh-CN"/>
              </w:rPr>
            </w:pPr>
            <w:r>
              <w:rPr>
                <w:rFonts w:eastAsiaTheme="minorEastAsia" w:hint="eastAsia"/>
                <w:lang w:eastAsia="zh-CN"/>
              </w:rPr>
              <w:t>Samsung</w:t>
            </w:r>
          </w:p>
        </w:tc>
        <w:tc>
          <w:tcPr>
            <w:tcW w:w="7449" w:type="dxa"/>
          </w:tcPr>
          <w:p w14:paraId="2209364F" w14:textId="77777777" w:rsidR="00A96996" w:rsidRDefault="00C748D5">
            <w:pPr>
              <w:rPr>
                <w:rFonts w:eastAsiaTheme="minorEastAsia"/>
                <w:lang w:eastAsia="zh-CN"/>
              </w:rPr>
            </w:pPr>
            <w:r>
              <w:rPr>
                <w:rFonts w:eastAsiaTheme="minorEastAsia" w:hint="eastAsia"/>
                <w:lang w:eastAsia="zh-CN"/>
              </w:rPr>
              <w:t xml:space="preserve">Both option 1 and option 2 can be considered. I think first step we can agree this number of slots for TBS determination should be indicated, rather than implicitly derived. </w:t>
            </w:r>
            <w:r>
              <w:rPr>
                <w:rFonts w:eastAsiaTheme="minorEastAsia"/>
                <w:lang w:eastAsia="zh-CN"/>
              </w:rPr>
              <w:t>T</w:t>
            </w:r>
            <w:r>
              <w:rPr>
                <w:rFonts w:eastAsiaTheme="minorEastAsia" w:hint="eastAsia"/>
                <w:lang w:eastAsia="zh-CN"/>
              </w:rPr>
              <w:t>hen we can further down select the detailed options like DCI (reuse or new field) or RRC.</w:t>
            </w:r>
          </w:p>
        </w:tc>
      </w:tr>
      <w:tr w:rsidR="00A96996" w14:paraId="64498D20" w14:textId="77777777" w:rsidTr="00A96996">
        <w:trPr>
          <w:trHeight w:val="516"/>
        </w:trPr>
        <w:tc>
          <w:tcPr>
            <w:tcW w:w="2174" w:type="dxa"/>
          </w:tcPr>
          <w:p w14:paraId="6C0844AD" w14:textId="77777777" w:rsidR="00A96996" w:rsidRDefault="00C748D5">
            <w:pPr>
              <w:rPr>
                <w:rFonts w:eastAsiaTheme="minorEastAsia"/>
                <w:lang w:eastAsia="zh-CN"/>
              </w:rPr>
            </w:pPr>
            <w:r>
              <w:rPr>
                <w:rFonts w:hint="eastAsia"/>
                <w:lang w:eastAsia="zh-CN"/>
              </w:rPr>
              <w:t>H</w:t>
            </w:r>
            <w:r>
              <w:rPr>
                <w:lang w:eastAsia="zh-CN"/>
              </w:rPr>
              <w:t>uawei, HiSilicon</w:t>
            </w:r>
          </w:p>
        </w:tc>
        <w:tc>
          <w:tcPr>
            <w:tcW w:w="7449" w:type="dxa"/>
          </w:tcPr>
          <w:p w14:paraId="143F87CD" w14:textId="77777777" w:rsidR="00A96996" w:rsidRDefault="00C748D5">
            <w:pPr>
              <w:rPr>
                <w:rFonts w:eastAsiaTheme="minorEastAsia"/>
                <w:lang w:eastAsia="zh-CN"/>
              </w:rPr>
            </w:pPr>
            <w:r>
              <w:rPr>
                <w:lang w:eastAsia="zh-CN"/>
              </w:rPr>
              <w:t xml:space="preserve">Option 2 is preferred. </w:t>
            </w:r>
            <w:r>
              <w:t>In the current specification the number of slots can be dynamically indicated by multiple RRC configuration and DCI indication. The slot number dynamic indication in R16 can be a starting point. No need to the limit the indication using RRC only.</w:t>
            </w:r>
          </w:p>
        </w:tc>
      </w:tr>
      <w:tr w:rsidR="00A96996" w14:paraId="5906152D" w14:textId="77777777" w:rsidTr="00A96996">
        <w:trPr>
          <w:trHeight w:val="516"/>
        </w:trPr>
        <w:tc>
          <w:tcPr>
            <w:tcW w:w="2174" w:type="dxa"/>
          </w:tcPr>
          <w:p w14:paraId="74B7F3AA" w14:textId="77777777" w:rsidR="00A96996" w:rsidRDefault="00C748D5">
            <w:pPr>
              <w:rPr>
                <w:lang w:eastAsia="zh-CN"/>
              </w:rPr>
            </w:pPr>
            <w:r>
              <w:rPr>
                <w:rFonts w:eastAsia="Malgun Gothic" w:hint="eastAsia"/>
                <w:lang w:eastAsia="ko-KR"/>
              </w:rPr>
              <w:t>LG</w:t>
            </w:r>
            <w:r>
              <w:rPr>
                <w:rFonts w:eastAsia="Malgun Gothic"/>
                <w:lang w:eastAsia="ko-KR"/>
              </w:rPr>
              <w:t xml:space="preserve"> </w:t>
            </w:r>
            <w:r>
              <w:rPr>
                <w:rFonts w:eastAsia="BatangChe"/>
                <w:lang w:eastAsia="ko-KR"/>
              </w:rPr>
              <w:t>Electronics</w:t>
            </w:r>
          </w:p>
        </w:tc>
        <w:tc>
          <w:tcPr>
            <w:tcW w:w="7449" w:type="dxa"/>
          </w:tcPr>
          <w:p w14:paraId="500BC84D" w14:textId="77777777" w:rsidR="00A96996" w:rsidRDefault="00C748D5">
            <w:pPr>
              <w:rPr>
                <w:rFonts w:eastAsia="Malgun Gothic"/>
                <w:lang w:eastAsia="ko-KR"/>
              </w:rPr>
            </w:pPr>
            <w:r>
              <w:rPr>
                <w:rFonts w:eastAsia="Malgun Gothic"/>
                <w:lang w:eastAsia="ko-KR"/>
              </w:rPr>
              <w:t xml:space="preserve">At this stage, we think Option 1 and Option 2 are considerable. </w:t>
            </w:r>
          </w:p>
          <w:p w14:paraId="6F102270" w14:textId="77777777" w:rsidR="00A96996" w:rsidRDefault="00C748D5">
            <w:pPr>
              <w:rPr>
                <w:lang w:eastAsia="zh-CN"/>
              </w:rPr>
            </w:pPr>
            <w:r>
              <w:rPr>
                <w:rFonts w:eastAsia="Malgun Gothic"/>
                <w:lang w:eastAsia="ko-KR"/>
              </w:rPr>
              <w:t>To determine the maximum number of slots, the maximum number of PRBs and the maximum TB size for TBoMS should be discussed together.</w:t>
            </w:r>
          </w:p>
        </w:tc>
      </w:tr>
    </w:tbl>
    <w:p w14:paraId="59674E2A" w14:textId="77777777" w:rsidR="00A96996" w:rsidRDefault="00C748D5">
      <w:r>
        <w:t xml:space="preserve">      </w:t>
      </w:r>
    </w:p>
    <w:p w14:paraId="6B2E93E5" w14:textId="77777777" w:rsidR="00A96996" w:rsidRDefault="00C748D5">
      <w:pPr>
        <w:rPr>
          <w:sz w:val="22"/>
          <w:szCs w:val="22"/>
        </w:rPr>
      </w:pPr>
      <w:r>
        <w:rPr>
          <w:sz w:val="22"/>
          <w:szCs w:val="22"/>
          <w:highlight w:val="yellow"/>
        </w:rPr>
        <w:t>FL’s comments</w:t>
      </w:r>
    </w:p>
    <w:p w14:paraId="74ECB4F2" w14:textId="77777777" w:rsidR="00A96996" w:rsidRDefault="00C748D5">
      <w:pPr>
        <w:rPr>
          <w:sz w:val="22"/>
          <w:szCs w:val="22"/>
        </w:rPr>
      </w:pPr>
      <w:r>
        <w:rPr>
          <w:sz w:val="22"/>
          <w:szCs w:val="22"/>
        </w:rPr>
        <w:t>Different opinions and views have been expressed. Majority of companies seem to prefer to defer the discussion on the indication of number of slots until an agreement on aspect 2.1.1 is found. This seems a reasonable course of action, hence FL suggest pausing the discussion for the time being and resume it after the aforementioned agreement is found.  In this context, companies are invited to carefully consider FL’s proposal in Section 2.1.1 to ensure progress can be achieved in other sections as well, whenever possible.</w:t>
      </w:r>
    </w:p>
    <w:p w14:paraId="37E69263" w14:textId="77777777" w:rsidR="00A96996" w:rsidRDefault="00C748D5">
      <w:pPr>
        <w:rPr>
          <w:sz w:val="22"/>
          <w:szCs w:val="22"/>
        </w:rPr>
      </w:pPr>
      <w:r>
        <w:rPr>
          <w:sz w:val="22"/>
          <w:szCs w:val="22"/>
          <w:highlight w:val="yellow"/>
        </w:rPr>
        <w:t>FL’s comments</w:t>
      </w:r>
      <w:r>
        <w:rPr>
          <w:sz w:val="22"/>
          <w:szCs w:val="22"/>
        </w:rPr>
        <w:t xml:space="preserve"> </w:t>
      </w:r>
      <w:r>
        <w:rPr>
          <w:sz w:val="22"/>
          <w:szCs w:val="22"/>
          <w:highlight w:val="yellow"/>
        </w:rPr>
        <w:t>on Feb 01</w:t>
      </w:r>
    </w:p>
    <w:p w14:paraId="238ABE27" w14:textId="77777777" w:rsidR="00A96996" w:rsidRDefault="00C748D5">
      <w:pPr>
        <w:rPr>
          <w:sz w:val="22"/>
          <w:szCs w:val="22"/>
        </w:rPr>
      </w:pPr>
      <w:r>
        <w:rPr>
          <w:sz w:val="22"/>
          <w:szCs w:val="22"/>
        </w:rPr>
        <w:t>Indication of number of slots will be discussed after the finalization of the time domain resource determination/indication discussion. This implies that no further discussion may be held during this meeting on this aspect. Further discussions are deferred to RAN1 #104-bis-e, if applicable.</w:t>
      </w:r>
    </w:p>
    <w:p w14:paraId="1CAD9E02" w14:textId="77777777" w:rsidR="00A96996" w:rsidRDefault="00A96996"/>
    <w:p w14:paraId="4B938346" w14:textId="77777777" w:rsidR="00A96996" w:rsidRDefault="00C748D5">
      <w:pPr>
        <w:pStyle w:val="Heading3"/>
        <w:rPr>
          <w:lang w:val="en-US"/>
        </w:rPr>
      </w:pPr>
      <w:r>
        <w:rPr>
          <w:lang w:val="en-US"/>
        </w:rPr>
        <w:t xml:space="preserve">2.1.3 </w:t>
      </w:r>
      <w:r>
        <w:rPr>
          <w:color w:val="FF0000"/>
          <w:lang w:val="en-US"/>
        </w:rPr>
        <w:t>[CLOSED]</w:t>
      </w:r>
      <w:r>
        <w:rPr>
          <w:lang w:val="en-US"/>
        </w:rPr>
        <w:t xml:space="preserve"> Constraints on how slots can be used for TBoMS</w:t>
      </w:r>
    </w:p>
    <w:p w14:paraId="751FF862" w14:textId="77777777" w:rsidR="00A96996" w:rsidRDefault="00C748D5">
      <w:pPr>
        <w:rPr>
          <w:sz w:val="22"/>
          <w:lang w:val="en-US"/>
        </w:rPr>
      </w:pPr>
      <w:r>
        <w:rPr>
          <w:sz w:val="22"/>
          <w:lang w:val="en-US"/>
        </w:rPr>
        <w:t xml:space="preserve">Observations on how numbers of slots can be used for transmitting TBoMS are provided in different forms in several contributions. Explicit proposals are made in 3 contributions. Two options are considered up to now. A high-level summary of such options, including </w:t>
      </w:r>
      <w:r>
        <w:rPr>
          <w:sz w:val="22"/>
          <w:szCs w:val="22"/>
          <w:lang w:eastAsia="zh-CN"/>
        </w:rPr>
        <w:t xml:space="preserve">companies’ preferences based on the contributions, </w:t>
      </w:r>
      <w:r>
        <w:rPr>
          <w:sz w:val="22"/>
          <w:lang w:val="en-US"/>
        </w:rPr>
        <w:t>follows:</w:t>
      </w:r>
    </w:p>
    <w:p w14:paraId="6688AD47" w14:textId="77777777" w:rsidR="00A96996" w:rsidRDefault="00C748D5">
      <w:pPr>
        <w:pStyle w:val="ListParagraph"/>
        <w:numPr>
          <w:ilvl w:val="0"/>
          <w:numId w:val="8"/>
        </w:numPr>
        <w:rPr>
          <w:sz w:val="22"/>
          <w:lang w:val="en-US"/>
        </w:rPr>
      </w:pPr>
      <w:r>
        <w:rPr>
          <w:rFonts w:eastAsia="SimSun"/>
          <w:b/>
          <w:bCs/>
          <w:sz w:val="22"/>
        </w:rPr>
        <w:t>Option 1</w:t>
      </w:r>
      <w:r>
        <w:rPr>
          <w:rFonts w:eastAsia="SimSun"/>
          <w:sz w:val="22"/>
        </w:rPr>
        <w:t xml:space="preserve">. </w:t>
      </w:r>
      <w:r>
        <w:rPr>
          <w:sz w:val="22"/>
          <w:szCs w:val="22"/>
          <w:lang w:val="en-US"/>
        </w:rPr>
        <w:t xml:space="preserve">Both consecutive and non-consecutive UL slots can be used to transmit TBoMS </w:t>
      </w:r>
      <w:r>
        <w:rPr>
          <w:rFonts w:eastAsia="SimSun"/>
          <w:sz w:val="22"/>
        </w:rPr>
        <w:t>[2 companies]:</w:t>
      </w:r>
    </w:p>
    <w:p w14:paraId="246C695E" w14:textId="77777777" w:rsidR="00A96996" w:rsidRDefault="00C748D5">
      <w:pPr>
        <w:pStyle w:val="ListParagraph"/>
        <w:numPr>
          <w:ilvl w:val="2"/>
          <w:numId w:val="8"/>
        </w:numPr>
        <w:rPr>
          <w:sz w:val="22"/>
          <w:lang w:val="en-US"/>
        </w:rPr>
      </w:pPr>
      <w:r>
        <w:rPr>
          <w:rFonts w:eastAsia="SimSun"/>
          <w:sz w:val="22"/>
        </w:rPr>
        <w:t>China Telecom [12], vivo [7];</w:t>
      </w:r>
    </w:p>
    <w:p w14:paraId="6E12F630" w14:textId="77777777" w:rsidR="00A96996" w:rsidRDefault="00C748D5">
      <w:pPr>
        <w:pStyle w:val="ListParagraph"/>
        <w:numPr>
          <w:ilvl w:val="0"/>
          <w:numId w:val="8"/>
        </w:numPr>
        <w:rPr>
          <w:sz w:val="22"/>
          <w:lang w:val="en-US"/>
        </w:rPr>
      </w:pPr>
      <w:r>
        <w:rPr>
          <w:rFonts w:eastAsia="SimSun"/>
          <w:b/>
          <w:bCs/>
          <w:sz w:val="22"/>
        </w:rPr>
        <w:t>Option 2</w:t>
      </w:r>
      <w:r>
        <w:rPr>
          <w:rFonts w:eastAsia="SimSun"/>
          <w:sz w:val="22"/>
        </w:rPr>
        <w:t>. Consecutive slot in paired, any available slot in unpaired spectrum (LGE) [1 company]</w:t>
      </w:r>
    </w:p>
    <w:p w14:paraId="687B94BC" w14:textId="77777777" w:rsidR="00A96996" w:rsidRDefault="00C748D5">
      <w:pPr>
        <w:pStyle w:val="ListParagraph"/>
        <w:numPr>
          <w:ilvl w:val="2"/>
          <w:numId w:val="8"/>
        </w:numPr>
        <w:rPr>
          <w:sz w:val="22"/>
          <w:lang w:val="en-US"/>
        </w:rPr>
      </w:pPr>
      <w:r>
        <w:rPr>
          <w:rFonts w:eastAsia="SimSun"/>
          <w:sz w:val="22"/>
        </w:rPr>
        <w:t>LGE [9].</w:t>
      </w:r>
    </w:p>
    <w:p w14:paraId="6805CF87" w14:textId="77777777" w:rsidR="00A96996" w:rsidRDefault="00C748D5">
      <w:pPr>
        <w:rPr>
          <w:sz w:val="22"/>
          <w:szCs w:val="22"/>
          <w:lang w:val="en-US"/>
        </w:rPr>
      </w:pPr>
      <w:r>
        <w:rPr>
          <w:sz w:val="22"/>
          <w:szCs w:val="22"/>
          <w:lang w:val="en-US"/>
        </w:rPr>
        <w:t xml:space="preserve">For the sake of completeness, it is worth mentioning that the rationale of the position expressed in [9], lies on the difference between paired and unpaired spectrum cases, where finding several U slots in the latter may not be so straightforward. It is argued that not allowing transmission on non-consecutive slot in this case may hinder the transmission of TBoMS. </w:t>
      </w:r>
    </w:p>
    <w:p w14:paraId="41F76913" w14:textId="77777777" w:rsidR="00A96996" w:rsidRDefault="00C748D5">
      <w:pPr>
        <w:pStyle w:val="Heading4"/>
      </w:pPr>
      <w:r>
        <w:t>2.1.3.1 First round of discussions</w:t>
      </w:r>
    </w:p>
    <w:p w14:paraId="4B86E17B" w14:textId="77777777" w:rsidR="00A96996" w:rsidRDefault="00C748D5">
      <w:pPr>
        <w:rPr>
          <w:sz w:val="22"/>
          <w:szCs w:val="22"/>
        </w:rPr>
      </w:pPr>
      <w:r>
        <w:rPr>
          <w:sz w:val="22"/>
          <w:szCs w:val="22"/>
        </w:rPr>
        <w:t xml:space="preserve">Given the very early stage of the WI, FL’s recommendation is to have a first round of discussion among companies about the two options. Other options can be proposed, as well. </w:t>
      </w:r>
      <w:r>
        <w:rPr>
          <w:sz w:val="22"/>
          <w:szCs w:val="22"/>
          <w:u w:val="single"/>
        </w:rPr>
        <w:t xml:space="preserve">The goal is to identify the preferred </w:t>
      </w:r>
      <w:r>
        <w:rPr>
          <w:sz w:val="22"/>
          <w:szCs w:val="22"/>
          <w:u w:val="single"/>
        </w:rPr>
        <w:lastRenderedPageBreak/>
        <w:t>directions RAN1 should pursue for defining and specifying constraints, if any, on how slots can be used for TBoMS</w:t>
      </w:r>
      <w:r>
        <w:rPr>
          <w:sz w:val="22"/>
          <w:szCs w:val="22"/>
        </w:rPr>
        <w:t xml:space="preserve">. First FL’s proposals will be made at the end of the first round. </w:t>
      </w:r>
    </w:p>
    <w:p w14:paraId="108514E3" w14:textId="77777777" w:rsidR="00A96996" w:rsidRDefault="00C748D5">
      <w:pPr>
        <w:rPr>
          <w:sz w:val="22"/>
          <w:szCs w:val="22"/>
        </w:rPr>
      </w:pPr>
      <w:r>
        <w:rPr>
          <w:sz w:val="22"/>
          <w:szCs w:val="22"/>
        </w:rPr>
        <w:t>Companies are invited to express views on the Options provided above for defining and specifying constraints, if any, on how slots can be used for TBoMS.</w:t>
      </w:r>
    </w:p>
    <w:tbl>
      <w:tblPr>
        <w:tblStyle w:val="TableGrid8"/>
        <w:tblW w:w="0" w:type="auto"/>
        <w:tblLook w:val="04A0" w:firstRow="1" w:lastRow="0" w:firstColumn="1" w:lastColumn="0" w:noHBand="0" w:noVBand="1"/>
      </w:tblPr>
      <w:tblGrid>
        <w:gridCol w:w="2174"/>
        <w:gridCol w:w="7449"/>
      </w:tblGrid>
      <w:tr w:rsidR="00A96996" w14:paraId="0EA540CA"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5C7EFCD7" w14:textId="77777777" w:rsidR="00A96996" w:rsidRDefault="00C748D5">
            <w:r>
              <w:t>Company</w:t>
            </w:r>
          </w:p>
        </w:tc>
        <w:tc>
          <w:tcPr>
            <w:tcW w:w="7449" w:type="dxa"/>
          </w:tcPr>
          <w:p w14:paraId="0EB69CAD" w14:textId="77777777" w:rsidR="00A96996" w:rsidRDefault="00C748D5">
            <w:r>
              <w:t>Comments</w:t>
            </w:r>
          </w:p>
        </w:tc>
      </w:tr>
      <w:tr w:rsidR="00A96996" w14:paraId="13895213" w14:textId="77777777" w:rsidTr="00A96996">
        <w:tc>
          <w:tcPr>
            <w:tcW w:w="2174" w:type="dxa"/>
          </w:tcPr>
          <w:p w14:paraId="74B331BD" w14:textId="77777777" w:rsidR="00A96996" w:rsidRDefault="00C748D5">
            <w:r>
              <w:t>Intel</w:t>
            </w:r>
          </w:p>
        </w:tc>
        <w:tc>
          <w:tcPr>
            <w:tcW w:w="7449" w:type="dxa"/>
          </w:tcPr>
          <w:p w14:paraId="19880DE2" w14:textId="77777777" w:rsidR="00A96996" w:rsidRDefault="00C748D5">
            <w:r>
              <w:t xml:space="preserve">Both consecutive and non-consecutive slots should be supported for TBoMS. In particular, for TDD system with semi-static UL/DL configuration, it is more desirable to consider the PUSCH to be transmitted based on the available UL slots, which is similar to enhancement on PUSCH repetition type A. </w:t>
            </w:r>
          </w:p>
        </w:tc>
      </w:tr>
      <w:tr w:rsidR="00A96996" w14:paraId="2BEAA4C5" w14:textId="77777777" w:rsidTr="00A96996">
        <w:tc>
          <w:tcPr>
            <w:tcW w:w="2174" w:type="dxa"/>
          </w:tcPr>
          <w:p w14:paraId="161E5482" w14:textId="77777777" w:rsidR="00A96996" w:rsidRDefault="00C748D5">
            <w:r>
              <w:rPr>
                <w:rFonts w:hint="eastAsia"/>
                <w:lang w:eastAsia="ja-JP"/>
              </w:rPr>
              <w:t>S</w:t>
            </w:r>
            <w:r>
              <w:rPr>
                <w:lang w:eastAsia="ja-JP"/>
              </w:rPr>
              <w:t>harp</w:t>
            </w:r>
          </w:p>
        </w:tc>
        <w:tc>
          <w:tcPr>
            <w:tcW w:w="7449" w:type="dxa"/>
          </w:tcPr>
          <w:p w14:paraId="249CBC25" w14:textId="77777777" w:rsidR="00A96996" w:rsidRDefault="00C748D5">
            <w:r>
              <w:rPr>
                <w:lang w:eastAsia="ja-JP"/>
              </w:rPr>
              <w:t>Agree that “not allowing transmission on non-consecutive slot in this case may hinder the transmission of TBoMS”.</w:t>
            </w:r>
          </w:p>
        </w:tc>
      </w:tr>
      <w:tr w:rsidR="00A96996" w14:paraId="63D2A024" w14:textId="77777777" w:rsidTr="00A96996">
        <w:tc>
          <w:tcPr>
            <w:tcW w:w="2174" w:type="dxa"/>
          </w:tcPr>
          <w:p w14:paraId="63BFDE6C" w14:textId="77777777" w:rsidR="00A96996" w:rsidRDefault="00C748D5">
            <w:r>
              <w:t>Apple</w:t>
            </w:r>
          </w:p>
        </w:tc>
        <w:tc>
          <w:tcPr>
            <w:tcW w:w="7449" w:type="dxa"/>
          </w:tcPr>
          <w:p w14:paraId="52C4D2AA" w14:textId="77777777" w:rsidR="00A96996" w:rsidRDefault="00C748D5">
            <w:r>
              <w:t>Option 1 is preferred, the validation of slot can be similar as the PUSCH repetition type A enhancement.</w:t>
            </w:r>
          </w:p>
        </w:tc>
      </w:tr>
      <w:tr w:rsidR="00A96996" w14:paraId="55A77E7B" w14:textId="77777777" w:rsidTr="00A96996">
        <w:tc>
          <w:tcPr>
            <w:tcW w:w="2174" w:type="dxa"/>
          </w:tcPr>
          <w:p w14:paraId="225683DC" w14:textId="77777777" w:rsidR="00A96996" w:rsidRDefault="00C748D5">
            <w:r>
              <w:rPr>
                <w:rFonts w:hint="eastAsia"/>
                <w:lang w:eastAsia="zh-CN"/>
              </w:rPr>
              <w:t>C</w:t>
            </w:r>
            <w:r>
              <w:rPr>
                <w:lang w:eastAsia="zh-CN"/>
              </w:rPr>
              <w:t>hina Telecom</w:t>
            </w:r>
          </w:p>
        </w:tc>
        <w:tc>
          <w:tcPr>
            <w:tcW w:w="7449" w:type="dxa"/>
          </w:tcPr>
          <w:p w14:paraId="6C0D4F48" w14:textId="77777777" w:rsidR="00A96996" w:rsidRDefault="00C748D5">
            <w:r>
              <w:rPr>
                <w:lang w:eastAsia="zh-CN"/>
              </w:rPr>
              <w:t xml:space="preserve">In our understanding, it does not restrict the operation to consecutive slots only. UEs operated in TDD spectrum can also benefit from TB processing over multi-slot PUSCH. </w:t>
            </w:r>
          </w:p>
        </w:tc>
      </w:tr>
      <w:tr w:rsidR="00A96996" w14:paraId="0D3C1539" w14:textId="77777777" w:rsidTr="00A96996">
        <w:tc>
          <w:tcPr>
            <w:tcW w:w="2174" w:type="dxa"/>
          </w:tcPr>
          <w:p w14:paraId="15AC224E" w14:textId="77777777" w:rsidR="00A96996" w:rsidRDefault="00C748D5">
            <w:pPr>
              <w:rPr>
                <w:lang w:eastAsia="zh-CN"/>
              </w:rPr>
            </w:pPr>
            <w:r>
              <w:t>Qualcomm</w:t>
            </w:r>
          </w:p>
        </w:tc>
        <w:tc>
          <w:tcPr>
            <w:tcW w:w="7449" w:type="dxa"/>
          </w:tcPr>
          <w:p w14:paraId="07ACDA37" w14:textId="77777777" w:rsidR="00A96996" w:rsidRDefault="00C748D5">
            <w:pPr>
              <w:rPr>
                <w:lang w:eastAsia="zh-CN"/>
              </w:rPr>
            </w:pPr>
            <w:r>
              <w:t>Given the wide deployments of 5G NR in TDD bands, any solution we adopt must be applicable to non-contiguous slots as well. When transmitting across non-contiguous slots, RV cycling must be used to determine the exact transmission in each slot.</w:t>
            </w:r>
          </w:p>
        </w:tc>
      </w:tr>
      <w:tr w:rsidR="00A96996" w14:paraId="56D8CE5C" w14:textId="77777777" w:rsidTr="00A96996">
        <w:tc>
          <w:tcPr>
            <w:tcW w:w="2174" w:type="dxa"/>
          </w:tcPr>
          <w:p w14:paraId="5506E9BF" w14:textId="77777777" w:rsidR="00A96996" w:rsidRDefault="00C748D5">
            <w:r>
              <w:rPr>
                <w:rFonts w:hint="eastAsia"/>
                <w:lang w:eastAsia="ja-JP"/>
              </w:rPr>
              <w:t>N</w:t>
            </w:r>
            <w:r>
              <w:rPr>
                <w:lang w:eastAsia="ja-JP"/>
              </w:rPr>
              <w:t>TT DOCOMO</w:t>
            </w:r>
          </w:p>
        </w:tc>
        <w:tc>
          <w:tcPr>
            <w:tcW w:w="7449" w:type="dxa"/>
          </w:tcPr>
          <w:p w14:paraId="05422D84" w14:textId="77777777" w:rsidR="00A96996" w:rsidRDefault="00C748D5">
            <w:r>
              <w:rPr>
                <w:lang w:eastAsia="ja-JP"/>
              </w:rPr>
              <w:t xml:space="preserve"> For non-consecutive slots, repetition may cover the performance, so that TBoMS with consecutive slots might be sufficient. </w:t>
            </w:r>
          </w:p>
        </w:tc>
      </w:tr>
      <w:tr w:rsidR="00A96996" w14:paraId="21E3F154" w14:textId="77777777" w:rsidTr="00A96996">
        <w:tc>
          <w:tcPr>
            <w:tcW w:w="2174" w:type="dxa"/>
          </w:tcPr>
          <w:p w14:paraId="56717C1B" w14:textId="77777777" w:rsidR="00A96996" w:rsidRDefault="00C748D5">
            <w:pPr>
              <w:rPr>
                <w:lang w:val="en-US" w:eastAsia="ja-JP"/>
              </w:rPr>
            </w:pPr>
            <w:r>
              <w:rPr>
                <w:rFonts w:hint="eastAsia"/>
                <w:lang w:val="en-US" w:eastAsia="zh-CN"/>
              </w:rPr>
              <w:t>ZTE</w:t>
            </w:r>
          </w:p>
        </w:tc>
        <w:tc>
          <w:tcPr>
            <w:tcW w:w="7449" w:type="dxa"/>
          </w:tcPr>
          <w:p w14:paraId="5AB30C19" w14:textId="77777777" w:rsidR="00A96996" w:rsidRDefault="00C748D5">
            <w:pPr>
              <w:rPr>
                <w:lang w:val="en-US" w:eastAsia="ja-JP"/>
              </w:rPr>
            </w:pPr>
            <w:r>
              <w:rPr>
                <w:rFonts w:hint="eastAsia"/>
                <w:lang w:val="en-US" w:eastAsia="zh-CN"/>
              </w:rPr>
              <w:t xml:space="preserve">Agree the intention of Option 2. As commented above, the time domain resource determination could follow that defined for PUSCH repetition type A. </w:t>
            </w:r>
          </w:p>
        </w:tc>
      </w:tr>
      <w:tr w:rsidR="00A96996" w14:paraId="672E5A7A" w14:textId="77777777" w:rsidTr="00A96996">
        <w:tc>
          <w:tcPr>
            <w:tcW w:w="2174" w:type="dxa"/>
          </w:tcPr>
          <w:p w14:paraId="40ADD99D" w14:textId="77777777" w:rsidR="00A96996" w:rsidRDefault="00C748D5">
            <w:pPr>
              <w:rPr>
                <w:lang w:val="en-US" w:eastAsia="zh-CN"/>
              </w:rPr>
            </w:pPr>
            <w:r>
              <w:rPr>
                <w:rFonts w:hint="eastAsia"/>
                <w:lang w:val="en-US" w:eastAsia="zh-CN"/>
              </w:rPr>
              <w:t>CATT</w:t>
            </w:r>
          </w:p>
        </w:tc>
        <w:tc>
          <w:tcPr>
            <w:tcW w:w="7449" w:type="dxa"/>
          </w:tcPr>
          <w:p w14:paraId="68823B6B" w14:textId="77777777" w:rsidR="00A96996" w:rsidRDefault="00C748D5">
            <w:pPr>
              <w:rPr>
                <w:lang w:val="en-US" w:eastAsia="zh-CN"/>
              </w:rPr>
            </w:pPr>
            <w:r>
              <w:t>Option 1 is preferred</w:t>
            </w:r>
            <w:r>
              <w:rPr>
                <w:rFonts w:hint="eastAsia"/>
                <w:lang w:eastAsia="zh-CN"/>
              </w:rPr>
              <w:t>. We think Option 2 may be the final TDRA result due to the difference between TDD and FDD band, but not the restriction principle.</w:t>
            </w:r>
          </w:p>
        </w:tc>
      </w:tr>
      <w:tr w:rsidR="00A96996" w14:paraId="6CCDAC07" w14:textId="77777777" w:rsidTr="00A96996">
        <w:tc>
          <w:tcPr>
            <w:tcW w:w="2174" w:type="dxa"/>
          </w:tcPr>
          <w:p w14:paraId="7851D5A8" w14:textId="77777777" w:rsidR="00A96996" w:rsidRDefault="00C748D5">
            <w:pPr>
              <w:rPr>
                <w:lang w:val="en-US" w:eastAsia="zh-CN"/>
              </w:rPr>
            </w:pPr>
            <w:r>
              <w:rPr>
                <w:rFonts w:eastAsia="Malgun Gothic"/>
                <w:lang w:eastAsia="ko-KR"/>
              </w:rPr>
              <w:t>IITH, IITM, CEWIT, Reliance Jio, Tejas Networks</w:t>
            </w:r>
          </w:p>
        </w:tc>
        <w:tc>
          <w:tcPr>
            <w:tcW w:w="7449" w:type="dxa"/>
          </w:tcPr>
          <w:p w14:paraId="767E77FA" w14:textId="77777777" w:rsidR="00A96996" w:rsidRDefault="00C748D5">
            <w:r>
              <w:rPr>
                <w:lang w:val="en-US" w:eastAsia="zh-CN"/>
              </w:rPr>
              <w:t xml:space="preserve">Non-contiguous slots should be used. Otherwise, most TDD slot formats may not be covered. Option1 is supported. </w:t>
            </w:r>
          </w:p>
        </w:tc>
      </w:tr>
      <w:tr w:rsidR="00A96996" w14:paraId="12A89F43" w14:textId="77777777" w:rsidTr="00A96996">
        <w:tc>
          <w:tcPr>
            <w:tcW w:w="2174" w:type="dxa"/>
          </w:tcPr>
          <w:p w14:paraId="294D6C46" w14:textId="77777777" w:rsidR="00A96996" w:rsidRDefault="00C748D5">
            <w:pPr>
              <w:rPr>
                <w:rFonts w:eastAsia="Malgun Gothic"/>
                <w:lang w:eastAsia="ko-KR"/>
              </w:rPr>
            </w:pPr>
            <w:r>
              <w:rPr>
                <w:rFonts w:eastAsia="Malgun Gothic"/>
                <w:lang w:eastAsia="ko-KR"/>
              </w:rPr>
              <w:t>NEC</w:t>
            </w:r>
          </w:p>
        </w:tc>
        <w:tc>
          <w:tcPr>
            <w:tcW w:w="7449" w:type="dxa"/>
          </w:tcPr>
          <w:p w14:paraId="1A3F8A48" w14:textId="77777777" w:rsidR="00A96996" w:rsidRDefault="00C748D5">
            <w:pPr>
              <w:rPr>
                <w:lang w:val="en-US" w:eastAsia="zh-CN"/>
              </w:rPr>
            </w:pPr>
            <w:r>
              <w:rPr>
                <w:lang w:val="en-US" w:eastAsia="zh-CN"/>
              </w:rPr>
              <w:t>We prefer consecutive slots. Non-consecutive UL slots transmission may have higher latency of this TB. Benefits of one TB over multiple slots are not clear. We may use legacy one TB one slot instead.</w:t>
            </w:r>
          </w:p>
        </w:tc>
      </w:tr>
      <w:tr w:rsidR="00A96996" w14:paraId="08549B1D" w14:textId="77777777" w:rsidTr="00A96996">
        <w:tc>
          <w:tcPr>
            <w:tcW w:w="2174" w:type="dxa"/>
          </w:tcPr>
          <w:p w14:paraId="69F27C2B" w14:textId="77777777" w:rsidR="00A96996" w:rsidRDefault="00C748D5">
            <w:pPr>
              <w:rPr>
                <w:rFonts w:eastAsiaTheme="minorEastAsia"/>
                <w:lang w:eastAsia="zh-CN"/>
              </w:rPr>
            </w:pPr>
            <w:r>
              <w:rPr>
                <w:rFonts w:eastAsiaTheme="minorEastAsia" w:hint="eastAsia"/>
                <w:lang w:eastAsia="zh-CN"/>
              </w:rPr>
              <w:t>v</w:t>
            </w:r>
            <w:r>
              <w:rPr>
                <w:rFonts w:eastAsiaTheme="minorEastAsia"/>
                <w:lang w:eastAsia="zh-CN"/>
              </w:rPr>
              <w:t>ivo</w:t>
            </w:r>
          </w:p>
        </w:tc>
        <w:tc>
          <w:tcPr>
            <w:tcW w:w="7449" w:type="dxa"/>
          </w:tcPr>
          <w:p w14:paraId="16926B9E" w14:textId="77777777" w:rsidR="00A96996" w:rsidRDefault="00C748D5">
            <w:pPr>
              <w:rPr>
                <w:lang w:eastAsia="zh-CN"/>
              </w:rPr>
            </w:pPr>
            <w:r>
              <w:rPr>
                <w:rFonts w:hint="eastAsia"/>
                <w:lang w:eastAsia="zh-CN"/>
              </w:rPr>
              <w:t>O</w:t>
            </w:r>
            <w:r>
              <w:rPr>
                <w:lang w:eastAsia="zh-CN"/>
              </w:rPr>
              <w:t xml:space="preserve">ption 1 preferred. </w:t>
            </w:r>
          </w:p>
          <w:p w14:paraId="0A3758C1" w14:textId="77777777" w:rsidR="00A96996" w:rsidRDefault="00C748D5">
            <w:pPr>
              <w:rPr>
                <w:lang w:val="en-US" w:eastAsia="zh-CN"/>
              </w:rPr>
            </w:pPr>
            <w:r>
              <w:rPr>
                <w:lang w:eastAsia="zh-CN"/>
              </w:rPr>
              <w:t>For paired spectrum, it can be up to NW implementation/scheduler to indicated contiguous or non-contiguous slots.</w:t>
            </w:r>
          </w:p>
        </w:tc>
      </w:tr>
      <w:tr w:rsidR="00A96996" w14:paraId="36B9E315" w14:textId="77777777" w:rsidTr="00A96996">
        <w:tc>
          <w:tcPr>
            <w:tcW w:w="2174" w:type="dxa"/>
          </w:tcPr>
          <w:p w14:paraId="30CF6773" w14:textId="77777777" w:rsidR="00A96996" w:rsidRDefault="00C748D5">
            <w:pPr>
              <w:rPr>
                <w:lang w:eastAsia="ja-JP"/>
              </w:rPr>
            </w:pPr>
            <w:r>
              <w:rPr>
                <w:rFonts w:hint="eastAsia"/>
                <w:lang w:eastAsia="ja-JP"/>
              </w:rPr>
              <w:t>P</w:t>
            </w:r>
            <w:r>
              <w:rPr>
                <w:lang w:eastAsia="ja-JP"/>
              </w:rPr>
              <w:t>anasonic</w:t>
            </w:r>
          </w:p>
        </w:tc>
        <w:tc>
          <w:tcPr>
            <w:tcW w:w="7449" w:type="dxa"/>
          </w:tcPr>
          <w:p w14:paraId="1FC07E4C" w14:textId="77777777" w:rsidR="00A96996" w:rsidRDefault="00C748D5">
            <w:pPr>
              <w:rPr>
                <w:lang w:eastAsia="zh-CN"/>
              </w:rPr>
            </w:pPr>
            <w:r>
              <w:rPr>
                <w:rFonts w:hint="eastAsia"/>
                <w:lang w:eastAsia="ja-JP"/>
              </w:rPr>
              <w:t>B</w:t>
            </w:r>
            <w:r>
              <w:rPr>
                <w:lang w:eastAsia="ja-JP"/>
              </w:rPr>
              <w:t>oth consecutive and non-consecutive slots should be considered. For time domain resource allocation, it is desirable to consider unified mechanism for enhancement of PUSCH repetition Type A.</w:t>
            </w:r>
          </w:p>
        </w:tc>
      </w:tr>
      <w:tr w:rsidR="00A96996" w14:paraId="6582CD40" w14:textId="77777777" w:rsidTr="00A96996">
        <w:tc>
          <w:tcPr>
            <w:tcW w:w="2174" w:type="dxa"/>
          </w:tcPr>
          <w:p w14:paraId="14495C52" w14:textId="77777777" w:rsidR="00A96996" w:rsidRDefault="00C748D5">
            <w:pPr>
              <w:rPr>
                <w:lang w:eastAsia="ja-JP"/>
              </w:rPr>
            </w:pPr>
            <w:r>
              <w:rPr>
                <w:rFonts w:hint="eastAsia"/>
                <w:lang w:val="en-US" w:eastAsia="zh-CN"/>
              </w:rPr>
              <w:t>OPPO</w:t>
            </w:r>
          </w:p>
        </w:tc>
        <w:tc>
          <w:tcPr>
            <w:tcW w:w="7449" w:type="dxa"/>
          </w:tcPr>
          <w:p w14:paraId="5D677866" w14:textId="77777777" w:rsidR="00A96996" w:rsidRDefault="00C748D5">
            <w:pPr>
              <w:rPr>
                <w:lang w:eastAsia="ja-JP"/>
              </w:rPr>
            </w:pPr>
            <w:r>
              <w:t>Both consecutive and non-consecutive slots should be supported for TBoMS</w:t>
            </w:r>
            <w:r>
              <w:rPr>
                <w:rFonts w:hint="eastAsia"/>
                <w:lang w:eastAsia="zh-CN"/>
              </w:rPr>
              <w:t>.</w:t>
            </w:r>
            <w:r>
              <w:rPr>
                <w:lang w:eastAsia="zh-CN"/>
              </w:rPr>
              <w:t xml:space="preserve"> This may depend on decision in configuring the enhanced Repetition Type A with TBoMS.</w:t>
            </w:r>
          </w:p>
        </w:tc>
      </w:tr>
      <w:tr w:rsidR="00A96996" w14:paraId="62858BC0" w14:textId="77777777" w:rsidTr="00A96996">
        <w:tc>
          <w:tcPr>
            <w:tcW w:w="2174" w:type="dxa"/>
          </w:tcPr>
          <w:p w14:paraId="6608F52D" w14:textId="77777777" w:rsidR="00A96996" w:rsidRDefault="00C748D5">
            <w:pPr>
              <w:rPr>
                <w:lang w:val="en-US" w:eastAsia="zh-CN"/>
              </w:rPr>
            </w:pPr>
            <w:r>
              <w:t>Sierra Wireless</w:t>
            </w:r>
          </w:p>
        </w:tc>
        <w:tc>
          <w:tcPr>
            <w:tcW w:w="7449" w:type="dxa"/>
          </w:tcPr>
          <w:p w14:paraId="00B2B2E4" w14:textId="77777777" w:rsidR="00A96996" w:rsidRDefault="00C748D5">
            <w:r>
              <w:t>Prefer Option 1 as this supports TDD configuration DDDSU.</w:t>
            </w:r>
          </w:p>
        </w:tc>
      </w:tr>
      <w:tr w:rsidR="00A96996" w14:paraId="2EFE0AAA" w14:textId="77777777" w:rsidTr="00A96996">
        <w:tc>
          <w:tcPr>
            <w:tcW w:w="2174" w:type="dxa"/>
          </w:tcPr>
          <w:p w14:paraId="384F2410" w14:textId="77777777" w:rsidR="00A96996" w:rsidRDefault="00C748D5">
            <w:r>
              <w:t>InterDigital</w:t>
            </w:r>
          </w:p>
        </w:tc>
        <w:tc>
          <w:tcPr>
            <w:tcW w:w="7449" w:type="dxa"/>
          </w:tcPr>
          <w:p w14:paraId="4F273A8D" w14:textId="77777777" w:rsidR="00A96996" w:rsidRDefault="00C748D5">
            <w:r>
              <w:t>We support Option 1. Benefits of TBoMS (e.g., time diversity) can be obtained in either contiguous or non-contiguous slots.</w:t>
            </w:r>
          </w:p>
        </w:tc>
      </w:tr>
      <w:tr w:rsidR="00A96996" w14:paraId="55FDF66C" w14:textId="77777777" w:rsidTr="00A96996">
        <w:tc>
          <w:tcPr>
            <w:tcW w:w="2174" w:type="dxa"/>
          </w:tcPr>
          <w:p w14:paraId="62EBF49F" w14:textId="77777777" w:rsidR="00A96996" w:rsidRDefault="00C748D5">
            <w:r>
              <w:t>Ericsson</w:t>
            </w:r>
          </w:p>
        </w:tc>
        <w:tc>
          <w:tcPr>
            <w:tcW w:w="7449" w:type="dxa"/>
          </w:tcPr>
          <w:p w14:paraId="111461F0" w14:textId="77777777" w:rsidR="00A96996" w:rsidRDefault="00C748D5">
            <w:r>
              <w:t>If only consecutive slots are used for TDD, the multi-slot TB feature will be of much less benefit for TDD coverage enhancement.  Moreover, we have observed gains from repetition when cross slot channel estimation is not used, so we expect that there also gains from non-consecutive multi-slot TBS transmission.  So our preference is to support non-consecutive UL slots (in addition to consecutive slots in both TDD and FDD).</w:t>
            </w:r>
          </w:p>
        </w:tc>
      </w:tr>
      <w:tr w:rsidR="00A96996" w14:paraId="53F749DD" w14:textId="77777777" w:rsidTr="00A96996">
        <w:tc>
          <w:tcPr>
            <w:tcW w:w="2174" w:type="dxa"/>
          </w:tcPr>
          <w:p w14:paraId="0AE37CF5" w14:textId="77777777" w:rsidR="00A96996" w:rsidRDefault="00C748D5">
            <w:r>
              <w:rPr>
                <w:lang w:val="en-US" w:eastAsia="zh-CN"/>
              </w:rPr>
              <w:t>Nokia/NSB</w:t>
            </w:r>
          </w:p>
        </w:tc>
        <w:tc>
          <w:tcPr>
            <w:tcW w:w="7449" w:type="dxa"/>
          </w:tcPr>
          <w:p w14:paraId="543D6FCF" w14:textId="77777777" w:rsidR="00A96996" w:rsidRDefault="00C748D5">
            <w:r>
              <w:t>We support Option 1.</w:t>
            </w:r>
          </w:p>
        </w:tc>
      </w:tr>
      <w:tr w:rsidR="00A96996" w14:paraId="1451B635" w14:textId="77777777" w:rsidTr="00A96996">
        <w:tc>
          <w:tcPr>
            <w:tcW w:w="2174" w:type="dxa"/>
          </w:tcPr>
          <w:p w14:paraId="50D9922E" w14:textId="77777777" w:rsidR="00A96996" w:rsidRDefault="00C748D5">
            <w:pPr>
              <w:rPr>
                <w:lang w:val="en-US" w:eastAsia="zh-CN"/>
              </w:rPr>
            </w:pPr>
            <w:r>
              <w:rPr>
                <w:rFonts w:eastAsiaTheme="minorEastAsia" w:hint="eastAsia"/>
                <w:lang w:eastAsia="zh-CN"/>
              </w:rPr>
              <w:t>CMCC</w:t>
            </w:r>
          </w:p>
        </w:tc>
        <w:tc>
          <w:tcPr>
            <w:tcW w:w="7449" w:type="dxa"/>
          </w:tcPr>
          <w:p w14:paraId="45C9C1F5" w14:textId="77777777" w:rsidR="00A96996" w:rsidRDefault="00C748D5">
            <w:pPr>
              <w:rPr>
                <w:lang w:val="en-US" w:eastAsia="zh-CN"/>
              </w:rPr>
            </w:pPr>
            <w:r>
              <w:rPr>
                <w:lang w:val="en-US" w:eastAsia="zh-CN"/>
              </w:rPr>
              <w:t>F</w:t>
            </w:r>
            <w:r>
              <w:rPr>
                <w:rFonts w:hint="eastAsia"/>
                <w:lang w:val="en-US" w:eastAsia="zh-CN"/>
              </w:rPr>
              <w:t xml:space="preserve">rom </w:t>
            </w:r>
            <w:r>
              <w:rPr>
                <w:lang w:val="en-US" w:eastAsia="zh-CN"/>
              </w:rPr>
              <w:t xml:space="preserve">the operation of TB processing itself, it is not relevant to consecutive slots or non-consecutive slots. Only the multiple slots are summed up to decode one TB. But from the operation in TDD system, there is no need to limit the TB processing only over the consecutive slots. </w:t>
            </w:r>
          </w:p>
          <w:p w14:paraId="6822A646" w14:textId="77777777" w:rsidR="00A96996" w:rsidRDefault="00C748D5">
            <w:r>
              <w:rPr>
                <w:lang w:val="en-US" w:eastAsia="zh-CN"/>
              </w:rPr>
              <w:t>So, the option 1 is preferred.</w:t>
            </w:r>
          </w:p>
        </w:tc>
      </w:tr>
      <w:tr w:rsidR="00A96996" w14:paraId="62212BC5" w14:textId="77777777" w:rsidTr="00A96996">
        <w:tc>
          <w:tcPr>
            <w:tcW w:w="2174" w:type="dxa"/>
          </w:tcPr>
          <w:p w14:paraId="1DC7BC83" w14:textId="77777777" w:rsidR="00A96996" w:rsidRDefault="00C748D5">
            <w:pPr>
              <w:jc w:val="left"/>
              <w:rPr>
                <w:rFonts w:eastAsiaTheme="minorEastAsia"/>
                <w:lang w:eastAsia="zh-CN"/>
              </w:rPr>
            </w:pPr>
            <w:r>
              <w:rPr>
                <w:lang w:val="en-US" w:eastAsia="zh-CN"/>
              </w:rPr>
              <w:lastRenderedPageBreak/>
              <w:t>Lenovo, Motorola Mobility</w:t>
            </w:r>
          </w:p>
        </w:tc>
        <w:tc>
          <w:tcPr>
            <w:tcW w:w="7449" w:type="dxa"/>
          </w:tcPr>
          <w:p w14:paraId="1297BC58" w14:textId="77777777" w:rsidR="00A96996" w:rsidRDefault="00C748D5">
            <w:pPr>
              <w:rPr>
                <w:lang w:val="en-US" w:eastAsia="zh-CN"/>
              </w:rPr>
            </w:pPr>
            <w:r>
              <w:t>We don’t see a strong reason to limit to only consecutive slots. Therefore, we support option 1</w:t>
            </w:r>
          </w:p>
        </w:tc>
      </w:tr>
      <w:tr w:rsidR="00A96996" w14:paraId="7F3EDEE3" w14:textId="77777777" w:rsidTr="00A96996">
        <w:tc>
          <w:tcPr>
            <w:tcW w:w="2174" w:type="dxa"/>
          </w:tcPr>
          <w:p w14:paraId="2D99206D" w14:textId="77777777" w:rsidR="00A96996" w:rsidRDefault="00C748D5">
            <w:pPr>
              <w:jc w:val="left"/>
              <w:rPr>
                <w:lang w:val="en-US" w:eastAsia="zh-CN"/>
              </w:rPr>
            </w:pPr>
            <w:r>
              <w:rPr>
                <w:lang w:val="en-US" w:eastAsia="zh-CN"/>
              </w:rPr>
              <w:t>Samsung</w:t>
            </w:r>
            <w:r>
              <w:rPr>
                <w:rFonts w:hint="eastAsia"/>
                <w:lang w:val="en-US" w:eastAsia="zh-CN"/>
              </w:rPr>
              <w:t xml:space="preserve"> </w:t>
            </w:r>
          </w:p>
        </w:tc>
        <w:tc>
          <w:tcPr>
            <w:tcW w:w="7449" w:type="dxa"/>
          </w:tcPr>
          <w:p w14:paraId="667DB2BD" w14:textId="77777777" w:rsidR="00A96996" w:rsidRDefault="00C748D5">
            <w:r>
              <w:rPr>
                <w:rFonts w:hint="eastAsia"/>
                <w:lang w:eastAsia="zh-CN"/>
              </w:rPr>
              <w:t xml:space="preserve">Option 1 is </w:t>
            </w:r>
            <w:r>
              <w:rPr>
                <w:lang w:eastAsia="zh-CN"/>
              </w:rPr>
              <w:t>preferred</w:t>
            </w:r>
            <w:r>
              <w:rPr>
                <w:rFonts w:hint="eastAsia"/>
                <w:lang w:eastAsia="zh-CN"/>
              </w:rPr>
              <w:t xml:space="preserve">. </w:t>
            </w:r>
            <w:r>
              <w:rPr>
                <w:lang w:eastAsia="zh-CN"/>
              </w:rPr>
              <w:t>D</w:t>
            </w:r>
            <w:r>
              <w:rPr>
                <w:rFonts w:hint="eastAsia"/>
                <w:lang w:eastAsia="zh-CN"/>
              </w:rPr>
              <w:t xml:space="preserve">ue to the </w:t>
            </w:r>
            <w:r>
              <w:rPr>
                <w:lang w:eastAsia="zh-CN"/>
              </w:rPr>
              <w:t>flexible</w:t>
            </w:r>
            <w:r>
              <w:rPr>
                <w:rFonts w:hint="eastAsia"/>
                <w:lang w:eastAsia="zh-CN"/>
              </w:rPr>
              <w:t xml:space="preserve"> UL/DL configuration, it will be quite </w:t>
            </w:r>
            <w:r>
              <w:rPr>
                <w:lang w:eastAsia="zh-CN"/>
              </w:rPr>
              <w:t>challenging</w:t>
            </w:r>
            <w:r>
              <w:rPr>
                <w:rFonts w:hint="eastAsia"/>
                <w:lang w:eastAsia="zh-CN"/>
              </w:rPr>
              <w:t xml:space="preserve"> to find many cases that we have consecutive slots for TBS, and these consecutive slots are further </w:t>
            </w:r>
            <w:r>
              <w:rPr>
                <w:lang w:eastAsia="zh-CN"/>
              </w:rPr>
              <w:t>“</w:t>
            </w:r>
            <w:r>
              <w:rPr>
                <w:rFonts w:hint="eastAsia"/>
                <w:lang w:eastAsia="zh-CN"/>
              </w:rPr>
              <w:t>consecutive</w:t>
            </w:r>
            <w:r>
              <w:rPr>
                <w:lang w:eastAsia="zh-CN"/>
              </w:rPr>
              <w:t>”</w:t>
            </w:r>
            <w:r>
              <w:rPr>
                <w:rFonts w:hint="eastAsia"/>
                <w:lang w:eastAsia="zh-CN"/>
              </w:rPr>
              <w:t xml:space="preserve"> for repetitions. Non-consecutive slots should be allowed, and we need to tackle the issues (if any) when facing non-consecutive, rather </w:t>
            </w:r>
            <w:r>
              <w:rPr>
                <w:lang w:eastAsia="zh-CN"/>
              </w:rPr>
              <w:t>than</w:t>
            </w:r>
            <w:r>
              <w:rPr>
                <w:rFonts w:hint="eastAsia"/>
                <w:lang w:eastAsia="zh-CN"/>
              </w:rPr>
              <w:t xml:space="preserve"> simply rule it out.</w:t>
            </w:r>
          </w:p>
        </w:tc>
      </w:tr>
      <w:tr w:rsidR="00A96996" w14:paraId="26E4428E" w14:textId="77777777" w:rsidTr="00A96996">
        <w:tc>
          <w:tcPr>
            <w:tcW w:w="2174" w:type="dxa"/>
          </w:tcPr>
          <w:p w14:paraId="29F9AFB0" w14:textId="77777777" w:rsidR="00A96996" w:rsidRDefault="00C748D5">
            <w:pPr>
              <w:jc w:val="left"/>
              <w:rPr>
                <w:lang w:val="en-US" w:eastAsia="zh-CN"/>
              </w:rPr>
            </w:pPr>
            <w:r>
              <w:rPr>
                <w:rFonts w:hint="eastAsia"/>
                <w:lang w:eastAsia="ja-JP"/>
              </w:rPr>
              <w:t>Huawei</w:t>
            </w:r>
            <w:r>
              <w:rPr>
                <w:lang w:eastAsia="ja-JP"/>
              </w:rPr>
              <w:t>, HiSilicon</w:t>
            </w:r>
          </w:p>
        </w:tc>
        <w:tc>
          <w:tcPr>
            <w:tcW w:w="7449" w:type="dxa"/>
          </w:tcPr>
          <w:p w14:paraId="6AD5CB47" w14:textId="77777777" w:rsidR="00A96996" w:rsidRDefault="00C748D5">
            <w:pPr>
              <w:rPr>
                <w:lang w:eastAsia="zh-CN"/>
              </w:rPr>
            </w:pPr>
            <w:r>
              <w:rPr>
                <w:lang w:eastAsia="zh-CN"/>
              </w:rPr>
              <w:t>We prefer Option 1.</w:t>
            </w:r>
          </w:p>
        </w:tc>
      </w:tr>
      <w:tr w:rsidR="00A96996" w14:paraId="5AA08E90" w14:textId="77777777" w:rsidTr="00A96996">
        <w:tc>
          <w:tcPr>
            <w:tcW w:w="2174" w:type="dxa"/>
          </w:tcPr>
          <w:p w14:paraId="1DD9FA75" w14:textId="77777777" w:rsidR="00A96996" w:rsidRDefault="00C748D5">
            <w:pPr>
              <w:jc w:val="left"/>
              <w:rPr>
                <w:lang w:eastAsia="ja-JP"/>
              </w:rPr>
            </w:pPr>
            <w:r>
              <w:rPr>
                <w:rFonts w:eastAsia="Malgun Gothic" w:hint="eastAsia"/>
                <w:lang w:eastAsia="ko-KR"/>
              </w:rPr>
              <w:t>LG</w:t>
            </w:r>
            <w:r>
              <w:rPr>
                <w:rFonts w:eastAsia="Malgun Gothic"/>
                <w:lang w:eastAsia="ko-KR"/>
              </w:rPr>
              <w:t xml:space="preserve"> </w:t>
            </w:r>
            <w:r>
              <w:rPr>
                <w:rFonts w:eastAsia="BatangChe"/>
                <w:lang w:eastAsia="ko-KR"/>
              </w:rPr>
              <w:t>Electronics</w:t>
            </w:r>
          </w:p>
        </w:tc>
        <w:tc>
          <w:tcPr>
            <w:tcW w:w="7449" w:type="dxa"/>
          </w:tcPr>
          <w:p w14:paraId="4E6A2F2C" w14:textId="77777777" w:rsidR="00A96996" w:rsidRDefault="00C748D5">
            <w:pPr>
              <w:rPr>
                <w:lang w:eastAsia="zh-CN"/>
              </w:rPr>
            </w:pPr>
            <w:r>
              <w:rPr>
                <w:rFonts w:eastAsia="Malgun Gothic"/>
                <w:lang w:eastAsia="ko-KR"/>
              </w:rPr>
              <w:t xml:space="preserve">We propose that transmission of </w:t>
            </w:r>
            <w:r>
              <w:rPr>
                <w:rFonts w:eastAsia="Malgun Gothic" w:hint="eastAsia"/>
                <w:lang w:eastAsia="ko-KR"/>
              </w:rPr>
              <w:t xml:space="preserve">TBoMS </w:t>
            </w:r>
            <w:r>
              <w:rPr>
                <w:rFonts w:eastAsia="Malgun Gothic"/>
                <w:lang w:eastAsia="ko-KR"/>
              </w:rPr>
              <w:t xml:space="preserve">is based on available slots. In paired spectrum, all slots are available. That is, all of available slots are consecutive. In this sense, we said that consecutive slots can be used to transmit TBoMS. On the other hand, since there exist not available slots in unpaired spectrum, consecutive and non-consecutive slots can be used to transmit TBoMS depending on TDD configuration and condition. </w:t>
            </w:r>
          </w:p>
        </w:tc>
      </w:tr>
    </w:tbl>
    <w:p w14:paraId="5C8A1383" w14:textId="77777777" w:rsidR="00A96996" w:rsidRDefault="00C748D5">
      <w:r>
        <w:t xml:space="preserve">   </w:t>
      </w:r>
    </w:p>
    <w:p w14:paraId="381B6354" w14:textId="77777777" w:rsidR="00A96996" w:rsidRDefault="00C748D5">
      <w:pPr>
        <w:rPr>
          <w:sz w:val="22"/>
          <w:szCs w:val="22"/>
        </w:rPr>
      </w:pPr>
      <w:r>
        <w:rPr>
          <w:sz w:val="22"/>
          <w:szCs w:val="22"/>
          <w:highlight w:val="yellow"/>
        </w:rPr>
        <w:t>FL’s comments</w:t>
      </w:r>
    </w:p>
    <w:p w14:paraId="0DBE6616" w14:textId="77777777" w:rsidR="00A96996" w:rsidRDefault="00C748D5">
      <w:pPr>
        <w:rPr>
          <w:sz w:val="22"/>
          <w:szCs w:val="22"/>
        </w:rPr>
      </w:pPr>
      <w:r>
        <w:rPr>
          <w:sz w:val="22"/>
          <w:szCs w:val="22"/>
        </w:rPr>
        <w:t xml:space="preserve">Most companies seem to believe that TBoMS should be possible both for consecutive and non-consecutive slots, i.e., Option 1. Only 3 companies expressed preference for Option 2. </w:t>
      </w:r>
    </w:p>
    <w:p w14:paraId="5C5F01ED" w14:textId="77777777" w:rsidR="00A96996" w:rsidRDefault="00C748D5">
      <w:pPr>
        <w:rPr>
          <w:sz w:val="22"/>
          <w:szCs w:val="22"/>
          <w:lang w:eastAsia="zh-CN"/>
        </w:rPr>
      </w:pPr>
      <w:r>
        <w:rPr>
          <w:sz w:val="22"/>
          <w:szCs w:val="22"/>
        </w:rPr>
        <w:t xml:space="preserve">Indeed, concerns seem to exist for deployments making use of paired spectrum, i.e., FDD. Cocerning this aspect, one company addressed this concern stating that </w:t>
      </w:r>
      <w:r>
        <w:rPr>
          <w:sz w:val="22"/>
          <w:szCs w:val="22"/>
          <w:lang w:eastAsia="zh-CN"/>
        </w:rPr>
        <w:t>for paired spectrum, it can be up to NW implementation/scheduler to indicated contiguous or non-contiguous slots.</w:t>
      </w:r>
    </w:p>
    <w:p w14:paraId="43D9DA2F" w14:textId="77777777" w:rsidR="00A96996" w:rsidRDefault="00C748D5">
      <w:pPr>
        <w:rPr>
          <w:sz w:val="22"/>
          <w:szCs w:val="22"/>
          <w:lang w:eastAsia="zh-CN"/>
        </w:rPr>
      </w:pPr>
      <w:r>
        <w:rPr>
          <w:sz w:val="22"/>
          <w:szCs w:val="22"/>
          <w:lang w:eastAsia="zh-CN"/>
        </w:rPr>
        <w:t>From FL’s perspective:</w:t>
      </w:r>
    </w:p>
    <w:p w14:paraId="179404EF" w14:textId="77777777" w:rsidR="00A96996" w:rsidRDefault="00C748D5">
      <w:pPr>
        <w:pStyle w:val="ListParagraph"/>
        <w:numPr>
          <w:ilvl w:val="0"/>
          <w:numId w:val="15"/>
        </w:numPr>
        <w:rPr>
          <w:sz w:val="22"/>
          <w:szCs w:val="22"/>
        </w:rPr>
      </w:pPr>
      <w:r>
        <w:rPr>
          <w:sz w:val="22"/>
          <w:szCs w:val="22"/>
          <w:lang w:eastAsia="zh-CN"/>
        </w:rPr>
        <w:t>It is rather evident that limiting the application TboMS only to contiguous slots almost defeats the purpose of this feature in TDD deployments, where slots structures are often DL-heavy. In these cases, consecutive U slots may not be easy to find/configure.</w:t>
      </w:r>
    </w:p>
    <w:p w14:paraId="248DFFB8" w14:textId="77777777" w:rsidR="00A96996" w:rsidRDefault="00C748D5">
      <w:pPr>
        <w:pStyle w:val="ListParagraph"/>
        <w:numPr>
          <w:ilvl w:val="0"/>
          <w:numId w:val="15"/>
        </w:numPr>
        <w:rPr>
          <w:sz w:val="22"/>
          <w:szCs w:val="22"/>
        </w:rPr>
      </w:pPr>
      <w:r>
        <w:rPr>
          <w:sz w:val="22"/>
          <w:szCs w:val="22"/>
          <w:lang w:eastAsia="zh-CN"/>
        </w:rPr>
        <w:t xml:space="preserve">In FDD deployments scheduling could ensure that suitable slots are indicated for TboMS. </w:t>
      </w:r>
    </w:p>
    <w:p w14:paraId="769806D7" w14:textId="77777777" w:rsidR="00A96996" w:rsidRDefault="00C748D5">
      <w:pPr>
        <w:rPr>
          <w:sz w:val="22"/>
          <w:szCs w:val="22"/>
        </w:rPr>
      </w:pPr>
      <w:r>
        <w:rPr>
          <w:sz w:val="22"/>
          <w:szCs w:val="22"/>
          <w:lang w:eastAsia="zh-CN"/>
        </w:rPr>
        <w:t>Having sating this, it is acknowledged that understanding of companies in favour of Option 2 may differ from the above. In the interest of achieving progress, while considering all preferences in a faire manner, FL proposes the following:</w:t>
      </w:r>
    </w:p>
    <w:p w14:paraId="414B4D82" w14:textId="77777777" w:rsidR="00A96996" w:rsidRDefault="00C748D5">
      <w:pPr>
        <w:rPr>
          <w:sz w:val="22"/>
          <w:szCs w:val="22"/>
        </w:rPr>
      </w:pPr>
      <w:r>
        <w:rPr>
          <w:sz w:val="22"/>
          <w:szCs w:val="22"/>
        </w:rPr>
        <w:t>progress can be achieved in other sections as well, whenever possible.</w:t>
      </w:r>
    </w:p>
    <w:p w14:paraId="00E9412F" w14:textId="77777777" w:rsidR="00A96996" w:rsidRDefault="00C748D5">
      <w:pPr>
        <w:rPr>
          <w:b/>
          <w:bCs/>
          <w:i/>
          <w:iCs/>
          <w:sz w:val="22"/>
          <w:szCs w:val="22"/>
          <w:highlight w:val="yellow"/>
        </w:rPr>
      </w:pPr>
      <w:r>
        <w:rPr>
          <w:b/>
          <w:bCs/>
          <w:i/>
          <w:iCs/>
          <w:sz w:val="22"/>
          <w:szCs w:val="22"/>
          <w:highlight w:val="yellow"/>
        </w:rPr>
        <w:t xml:space="preserve">FL proposal 2. Both consecutive and non-consecutive slots can be used for TboMS for unpaired spectrum. </w:t>
      </w:r>
    </w:p>
    <w:p w14:paraId="0F764A18" w14:textId="77777777" w:rsidR="00A96996" w:rsidRDefault="00C748D5">
      <w:pPr>
        <w:pStyle w:val="ListParagraph"/>
        <w:numPr>
          <w:ilvl w:val="0"/>
          <w:numId w:val="16"/>
        </w:numPr>
        <w:rPr>
          <w:b/>
          <w:bCs/>
          <w:i/>
          <w:iCs/>
          <w:sz w:val="22"/>
          <w:szCs w:val="22"/>
          <w:highlight w:val="yellow"/>
          <w:lang w:val="en-US"/>
        </w:rPr>
      </w:pPr>
      <w:r>
        <w:rPr>
          <w:b/>
          <w:bCs/>
          <w:i/>
          <w:iCs/>
          <w:sz w:val="22"/>
          <w:szCs w:val="22"/>
          <w:highlight w:val="yellow"/>
        </w:rPr>
        <w:t>FFS for paired spectrum.</w:t>
      </w:r>
    </w:p>
    <w:p w14:paraId="48054007" w14:textId="77777777" w:rsidR="00A96996" w:rsidRDefault="00C748D5">
      <w:pPr>
        <w:rPr>
          <w:sz w:val="22"/>
          <w:szCs w:val="22"/>
        </w:rPr>
      </w:pPr>
      <w:r>
        <w:rPr>
          <w:sz w:val="22"/>
          <w:szCs w:val="22"/>
        </w:rPr>
        <w:t xml:space="preserve">Companies are invited to express views on </w:t>
      </w:r>
      <w:r>
        <w:rPr>
          <w:b/>
          <w:bCs/>
          <w:i/>
          <w:iCs/>
          <w:sz w:val="22"/>
          <w:szCs w:val="22"/>
        </w:rPr>
        <w:t>FL proposal 2</w:t>
      </w:r>
    </w:p>
    <w:tbl>
      <w:tblPr>
        <w:tblStyle w:val="TableGrid8"/>
        <w:tblW w:w="0" w:type="auto"/>
        <w:tblLook w:val="04A0" w:firstRow="1" w:lastRow="0" w:firstColumn="1" w:lastColumn="0" w:noHBand="0" w:noVBand="1"/>
      </w:tblPr>
      <w:tblGrid>
        <w:gridCol w:w="2174"/>
        <w:gridCol w:w="7449"/>
      </w:tblGrid>
      <w:tr w:rsidR="00A96996" w14:paraId="65BDD11D"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0C763290" w14:textId="77777777" w:rsidR="00A96996" w:rsidRDefault="00C748D5">
            <w:r>
              <w:t>Company</w:t>
            </w:r>
          </w:p>
        </w:tc>
        <w:tc>
          <w:tcPr>
            <w:tcW w:w="7449" w:type="dxa"/>
          </w:tcPr>
          <w:p w14:paraId="2D7E6A39" w14:textId="77777777" w:rsidR="00A96996" w:rsidRDefault="00C748D5">
            <w:r>
              <w:t>Comments</w:t>
            </w:r>
          </w:p>
        </w:tc>
      </w:tr>
      <w:tr w:rsidR="00A96996" w14:paraId="67EF3F9C" w14:textId="77777777" w:rsidTr="00A96996">
        <w:tc>
          <w:tcPr>
            <w:tcW w:w="2174" w:type="dxa"/>
          </w:tcPr>
          <w:p w14:paraId="3E0C3F85" w14:textId="77777777" w:rsidR="00A96996" w:rsidRDefault="00C748D5">
            <w:r>
              <w:t>Intel</w:t>
            </w:r>
          </w:p>
        </w:tc>
        <w:tc>
          <w:tcPr>
            <w:tcW w:w="7449" w:type="dxa"/>
          </w:tcPr>
          <w:p w14:paraId="76EDA010" w14:textId="77777777" w:rsidR="00A96996" w:rsidRDefault="00C748D5">
            <w:pPr>
              <w:spacing w:after="120" w:afterAutospacing="0"/>
            </w:pPr>
            <w:r>
              <w:t xml:space="preserve">We are fine with the proposals. </w:t>
            </w:r>
          </w:p>
          <w:p w14:paraId="15228259" w14:textId="77777777" w:rsidR="00A96996" w:rsidRDefault="00C748D5">
            <w:pPr>
              <w:spacing w:after="120" w:afterAutospacing="0"/>
            </w:pPr>
            <w:r>
              <w:t xml:space="preserve">For FDD, only consecutive slots can be used for TboMS. </w:t>
            </w:r>
          </w:p>
        </w:tc>
      </w:tr>
      <w:tr w:rsidR="00A96996" w14:paraId="29BEBB4A" w14:textId="77777777" w:rsidTr="00A96996">
        <w:tc>
          <w:tcPr>
            <w:tcW w:w="2174" w:type="dxa"/>
          </w:tcPr>
          <w:p w14:paraId="6068351D" w14:textId="77777777" w:rsidR="00A96996" w:rsidRDefault="00C748D5">
            <w:pPr>
              <w:rPr>
                <w:lang w:eastAsia="ja-JP"/>
              </w:rPr>
            </w:pPr>
            <w:r>
              <w:rPr>
                <w:rFonts w:hint="eastAsia"/>
                <w:lang w:eastAsia="ja-JP"/>
              </w:rPr>
              <w:t>S</w:t>
            </w:r>
            <w:r>
              <w:rPr>
                <w:lang w:eastAsia="ja-JP"/>
              </w:rPr>
              <w:t>harp</w:t>
            </w:r>
          </w:p>
        </w:tc>
        <w:tc>
          <w:tcPr>
            <w:tcW w:w="7449" w:type="dxa"/>
          </w:tcPr>
          <w:p w14:paraId="18CA7387" w14:textId="77777777" w:rsidR="00A96996" w:rsidRDefault="00C748D5">
            <w:pPr>
              <w:rPr>
                <w:lang w:eastAsia="ja-JP"/>
              </w:rPr>
            </w:pPr>
            <w:r>
              <w:rPr>
                <w:rFonts w:hint="eastAsia"/>
                <w:lang w:eastAsia="ja-JP"/>
              </w:rPr>
              <w:t>W</w:t>
            </w:r>
            <w:r>
              <w:rPr>
                <w:lang w:eastAsia="ja-JP"/>
              </w:rPr>
              <w:t>e are OK with the proposal.</w:t>
            </w:r>
          </w:p>
        </w:tc>
      </w:tr>
      <w:tr w:rsidR="00A96996" w14:paraId="7B49CECF" w14:textId="77777777" w:rsidTr="00A96996">
        <w:tc>
          <w:tcPr>
            <w:tcW w:w="2174" w:type="dxa"/>
          </w:tcPr>
          <w:p w14:paraId="1523D708" w14:textId="77777777" w:rsidR="00A96996" w:rsidRDefault="00C748D5">
            <w:pPr>
              <w:rPr>
                <w:lang w:eastAsia="zh-CN"/>
              </w:rPr>
            </w:pPr>
            <w:r>
              <w:rPr>
                <w:rFonts w:hint="eastAsia"/>
                <w:lang w:eastAsia="zh-CN"/>
              </w:rPr>
              <w:t>Samsung</w:t>
            </w:r>
          </w:p>
        </w:tc>
        <w:tc>
          <w:tcPr>
            <w:tcW w:w="7449" w:type="dxa"/>
          </w:tcPr>
          <w:p w14:paraId="1AFD1CE2" w14:textId="77777777" w:rsidR="00A96996" w:rsidRDefault="00C748D5">
            <w:r>
              <w:rPr>
                <w:rFonts w:hint="eastAsia"/>
                <w:lang w:eastAsia="ja-JP"/>
              </w:rPr>
              <w:t>W</w:t>
            </w:r>
            <w:r>
              <w:rPr>
                <w:lang w:eastAsia="ja-JP"/>
              </w:rPr>
              <w:t>e are OK with the proposal.</w:t>
            </w:r>
          </w:p>
        </w:tc>
      </w:tr>
      <w:tr w:rsidR="00A96996" w14:paraId="02459E22" w14:textId="77777777" w:rsidTr="00A96996">
        <w:tc>
          <w:tcPr>
            <w:tcW w:w="2174" w:type="dxa"/>
          </w:tcPr>
          <w:p w14:paraId="598FCAB1" w14:textId="77777777" w:rsidR="00A96996" w:rsidRDefault="00C748D5">
            <w:pPr>
              <w:rPr>
                <w:lang w:eastAsia="zh-CN"/>
              </w:rPr>
            </w:pPr>
            <w:r>
              <w:rPr>
                <w:lang w:eastAsia="zh-CN"/>
              </w:rPr>
              <w:t>Ericsson</w:t>
            </w:r>
          </w:p>
        </w:tc>
        <w:tc>
          <w:tcPr>
            <w:tcW w:w="7449" w:type="dxa"/>
          </w:tcPr>
          <w:p w14:paraId="7C5FCCED" w14:textId="77777777" w:rsidR="00A96996" w:rsidRDefault="00C748D5">
            <w:pPr>
              <w:rPr>
                <w:lang w:eastAsia="ja-JP"/>
              </w:rPr>
            </w:pPr>
            <w:r>
              <w:rPr>
                <w:lang w:eastAsia="ja-JP"/>
              </w:rPr>
              <w:t xml:space="preserve">Ok with the proposal in principle.  Can we clarify with ‘FFS if non-consecutive slots are supported for paired spectrum’? </w:t>
            </w:r>
          </w:p>
        </w:tc>
      </w:tr>
      <w:tr w:rsidR="00A96996" w14:paraId="7F245A01" w14:textId="77777777" w:rsidTr="00A96996">
        <w:tc>
          <w:tcPr>
            <w:tcW w:w="2174" w:type="dxa"/>
          </w:tcPr>
          <w:p w14:paraId="43D01F8B" w14:textId="77777777" w:rsidR="00A96996" w:rsidRDefault="00C748D5">
            <w:pPr>
              <w:rPr>
                <w:lang w:eastAsia="zh-CN"/>
              </w:rPr>
            </w:pPr>
            <w:r>
              <w:t>Qualcomm</w:t>
            </w:r>
          </w:p>
        </w:tc>
        <w:tc>
          <w:tcPr>
            <w:tcW w:w="7449" w:type="dxa"/>
          </w:tcPr>
          <w:p w14:paraId="2257033F" w14:textId="77777777" w:rsidR="00A96996" w:rsidRDefault="00C748D5">
            <w:pPr>
              <w:rPr>
                <w:lang w:eastAsia="ja-JP"/>
              </w:rPr>
            </w:pPr>
            <w:r>
              <w:t xml:space="preserve">A little clarity on “can be used for TboMS” is required. Is the current proposal stating that the first transmission of a TboMS can span </w:t>
            </w:r>
            <w:r>
              <w:pgNum/>
            </w:r>
            <w:r>
              <w:t xml:space="preserve">on-contiguous slots? If this is referring to the first transmission, then we would like to restrict this to contiguous slots (as indicated earlier we prefer to contain this to a single slot). Existing repetition framework can be reused when transmitting across non-consecutive slots. </w:t>
            </w:r>
          </w:p>
        </w:tc>
      </w:tr>
      <w:tr w:rsidR="00A96996" w14:paraId="2ED90F38" w14:textId="77777777" w:rsidTr="00A96996">
        <w:tc>
          <w:tcPr>
            <w:tcW w:w="2174" w:type="dxa"/>
          </w:tcPr>
          <w:p w14:paraId="309DDB90" w14:textId="77777777" w:rsidR="00A96996" w:rsidRDefault="00C748D5">
            <w:r>
              <w:rPr>
                <w:rFonts w:hint="eastAsia"/>
                <w:lang w:eastAsia="zh-CN"/>
              </w:rPr>
              <w:t>Huawei, Hi</w:t>
            </w:r>
            <w:r>
              <w:rPr>
                <w:lang w:eastAsia="zh-CN"/>
              </w:rPr>
              <w:t>silicon</w:t>
            </w:r>
          </w:p>
        </w:tc>
        <w:tc>
          <w:tcPr>
            <w:tcW w:w="7449" w:type="dxa"/>
          </w:tcPr>
          <w:p w14:paraId="32FCFF40" w14:textId="77777777" w:rsidR="00A96996" w:rsidRDefault="00C748D5">
            <w:r>
              <w:rPr>
                <w:rFonts w:hint="eastAsia"/>
                <w:lang w:eastAsia="ja-JP"/>
              </w:rPr>
              <w:t>W</w:t>
            </w:r>
            <w:r>
              <w:rPr>
                <w:lang w:eastAsia="ja-JP"/>
              </w:rPr>
              <w:t>e are OK with the proposal.</w:t>
            </w:r>
          </w:p>
        </w:tc>
      </w:tr>
      <w:tr w:rsidR="00A96996" w14:paraId="3E2C477E" w14:textId="77777777" w:rsidTr="00A96996">
        <w:tc>
          <w:tcPr>
            <w:tcW w:w="2174" w:type="dxa"/>
          </w:tcPr>
          <w:p w14:paraId="5829B06F" w14:textId="77777777" w:rsidR="00A96996" w:rsidRDefault="00C748D5">
            <w:pPr>
              <w:rPr>
                <w:lang w:eastAsia="zh-CN"/>
              </w:rPr>
            </w:pPr>
            <w:r>
              <w:rPr>
                <w:rFonts w:eastAsia="Malgun Gothic" w:hint="eastAsia"/>
                <w:lang w:eastAsia="ko-KR"/>
              </w:rPr>
              <w:lastRenderedPageBreak/>
              <w:t>W</w:t>
            </w:r>
            <w:r>
              <w:rPr>
                <w:rFonts w:eastAsia="Malgun Gothic"/>
                <w:lang w:eastAsia="ko-KR"/>
              </w:rPr>
              <w:t>ILUS</w:t>
            </w:r>
          </w:p>
        </w:tc>
        <w:tc>
          <w:tcPr>
            <w:tcW w:w="7449" w:type="dxa"/>
          </w:tcPr>
          <w:p w14:paraId="52626B0A" w14:textId="77777777" w:rsidR="00A96996" w:rsidRDefault="00C748D5">
            <w:pPr>
              <w:rPr>
                <w:rFonts w:eastAsia="Malgun Gothic"/>
                <w:lang w:eastAsia="ko-KR"/>
              </w:rPr>
            </w:pPr>
            <w:r>
              <w:rPr>
                <w:rFonts w:eastAsia="Malgun Gothic" w:hint="eastAsia"/>
                <w:lang w:eastAsia="ko-KR"/>
              </w:rPr>
              <w:t>W</w:t>
            </w:r>
            <w:r>
              <w:rPr>
                <w:rFonts w:eastAsia="Malgun Gothic"/>
                <w:lang w:eastAsia="ko-KR"/>
              </w:rPr>
              <w:t xml:space="preserve">e are OK with the proposal. </w:t>
            </w:r>
          </w:p>
          <w:p w14:paraId="24B13ADF" w14:textId="77777777" w:rsidR="00A96996" w:rsidRDefault="00C748D5">
            <w:pPr>
              <w:rPr>
                <w:lang w:eastAsia="ja-JP"/>
              </w:rPr>
            </w:pPr>
            <w:r>
              <w:rPr>
                <w:rFonts w:eastAsia="Malgun Gothic"/>
                <w:lang w:eastAsia="ko-KR"/>
              </w:rPr>
              <w:t xml:space="preserve">Regarding FFS point, it may be related to type-B TDRA. If type-B TDRA is supported, our understanding is invalid symbols can be configured even in FDD carrier in order to reserve some symbols for PUCCH/SRS transmission. And all symbols in a slot are configured as invalid, then the type-B TDRA may indicate non-consecutive slots. For type-A TDRA, it is enough to support consecutive slots for paired spectrum.  </w:t>
            </w:r>
          </w:p>
        </w:tc>
      </w:tr>
      <w:tr w:rsidR="00A96996" w14:paraId="5A77044A" w14:textId="77777777" w:rsidTr="00A96996">
        <w:tc>
          <w:tcPr>
            <w:tcW w:w="2174" w:type="dxa"/>
          </w:tcPr>
          <w:p w14:paraId="43BF7561" w14:textId="77777777" w:rsidR="00A96996" w:rsidRDefault="00C748D5">
            <w:pPr>
              <w:rPr>
                <w:rFonts w:eastAsia="Malgun Gothic"/>
                <w:lang w:eastAsia="ko-KR"/>
              </w:rPr>
            </w:pPr>
            <w:r>
              <w:rPr>
                <w:rFonts w:hint="eastAsia"/>
                <w:lang w:eastAsia="zh-CN"/>
              </w:rPr>
              <w:t>CATT</w:t>
            </w:r>
          </w:p>
        </w:tc>
        <w:tc>
          <w:tcPr>
            <w:tcW w:w="7449" w:type="dxa"/>
          </w:tcPr>
          <w:p w14:paraId="2306E474" w14:textId="77777777" w:rsidR="00A96996" w:rsidRDefault="00C748D5">
            <w:pPr>
              <w:rPr>
                <w:rFonts w:eastAsia="Malgun Gothic"/>
                <w:lang w:eastAsia="ko-KR"/>
              </w:rPr>
            </w:pPr>
            <w:r>
              <w:rPr>
                <w:rFonts w:hint="eastAsia"/>
                <w:lang w:eastAsia="zh-CN"/>
              </w:rPr>
              <w:t>We support FL</w:t>
            </w:r>
            <w:r>
              <w:rPr>
                <w:lang w:eastAsia="zh-CN"/>
              </w:rPr>
              <w:t>’</w:t>
            </w:r>
            <w:r>
              <w:rPr>
                <w:rFonts w:hint="eastAsia"/>
                <w:lang w:eastAsia="zh-CN"/>
              </w:rPr>
              <w:t>s proposal. Ericsson</w:t>
            </w:r>
            <w:r>
              <w:rPr>
                <w:lang w:eastAsia="zh-CN"/>
              </w:rPr>
              <w:t>’</w:t>
            </w:r>
            <w:r>
              <w:rPr>
                <w:rFonts w:hint="eastAsia"/>
                <w:lang w:eastAsia="zh-CN"/>
              </w:rPr>
              <w:t>s modification on FFS part seems more accurate, and is also fine for us.</w:t>
            </w:r>
          </w:p>
        </w:tc>
      </w:tr>
      <w:tr w:rsidR="00A96996" w14:paraId="0C5CC3E0" w14:textId="77777777" w:rsidTr="00A96996">
        <w:tc>
          <w:tcPr>
            <w:tcW w:w="2174" w:type="dxa"/>
          </w:tcPr>
          <w:p w14:paraId="22EC7608" w14:textId="77777777" w:rsidR="00A96996" w:rsidRDefault="00C748D5">
            <w:pPr>
              <w:rPr>
                <w:lang w:eastAsia="ja-JP"/>
              </w:rPr>
            </w:pPr>
            <w:r>
              <w:rPr>
                <w:rFonts w:hint="eastAsia"/>
                <w:lang w:eastAsia="ja-JP"/>
              </w:rPr>
              <w:t>P</w:t>
            </w:r>
            <w:r>
              <w:rPr>
                <w:lang w:eastAsia="ja-JP"/>
              </w:rPr>
              <w:t>anasonic</w:t>
            </w:r>
          </w:p>
        </w:tc>
        <w:tc>
          <w:tcPr>
            <w:tcW w:w="7449" w:type="dxa"/>
          </w:tcPr>
          <w:p w14:paraId="6478E101" w14:textId="77777777" w:rsidR="00A96996" w:rsidRDefault="00C748D5">
            <w:pPr>
              <w:rPr>
                <w:lang w:eastAsia="ja-JP"/>
              </w:rPr>
            </w:pPr>
            <w:r>
              <w:rPr>
                <w:rFonts w:hint="eastAsia"/>
                <w:lang w:eastAsia="ja-JP"/>
              </w:rPr>
              <w:t>W</w:t>
            </w:r>
            <w:r>
              <w:rPr>
                <w:lang w:eastAsia="ja-JP"/>
              </w:rPr>
              <w:t>e are fine with the proposal.</w:t>
            </w:r>
          </w:p>
        </w:tc>
      </w:tr>
      <w:tr w:rsidR="00A96996" w14:paraId="0F316FAA" w14:textId="77777777" w:rsidTr="00A96996">
        <w:tc>
          <w:tcPr>
            <w:tcW w:w="2174" w:type="dxa"/>
          </w:tcPr>
          <w:p w14:paraId="5DD31A0D" w14:textId="77777777" w:rsidR="00A96996" w:rsidRDefault="00C748D5">
            <w:pPr>
              <w:rPr>
                <w:lang w:eastAsia="ja-JP"/>
              </w:rPr>
            </w:pPr>
            <w:r>
              <w:rPr>
                <w:lang w:eastAsia="zh-CN"/>
              </w:rPr>
              <w:t>Apple</w:t>
            </w:r>
          </w:p>
        </w:tc>
        <w:tc>
          <w:tcPr>
            <w:tcW w:w="7449" w:type="dxa"/>
          </w:tcPr>
          <w:p w14:paraId="069B4EFA" w14:textId="77777777" w:rsidR="00A96996" w:rsidRDefault="00C748D5">
            <w:pPr>
              <w:rPr>
                <w:lang w:eastAsia="ja-JP"/>
              </w:rPr>
            </w:pPr>
            <w:r>
              <w:rPr>
                <w:rFonts w:hint="eastAsia"/>
                <w:lang w:eastAsia="ja-JP"/>
              </w:rPr>
              <w:t>W</w:t>
            </w:r>
            <w:r>
              <w:rPr>
                <w:lang w:eastAsia="ja-JP"/>
              </w:rPr>
              <w:t>e are OK with the proposal.</w:t>
            </w:r>
          </w:p>
        </w:tc>
      </w:tr>
      <w:tr w:rsidR="00A96996" w14:paraId="40D69025" w14:textId="77777777" w:rsidTr="00A96996">
        <w:tc>
          <w:tcPr>
            <w:tcW w:w="2174" w:type="dxa"/>
          </w:tcPr>
          <w:p w14:paraId="769591FD" w14:textId="77777777" w:rsidR="00A96996" w:rsidRDefault="00C748D5">
            <w:pPr>
              <w:rPr>
                <w:lang w:eastAsia="zh-CN"/>
              </w:rPr>
            </w:pPr>
            <w:r>
              <w:rPr>
                <w:rFonts w:hint="eastAsia"/>
                <w:lang w:eastAsia="ja-JP"/>
              </w:rPr>
              <w:t>F</w:t>
            </w:r>
            <w:r>
              <w:rPr>
                <w:lang w:eastAsia="ja-JP"/>
              </w:rPr>
              <w:t>ujitsu</w:t>
            </w:r>
          </w:p>
        </w:tc>
        <w:tc>
          <w:tcPr>
            <w:tcW w:w="7449" w:type="dxa"/>
          </w:tcPr>
          <w:p w14:paraId="630E90D1" w14:textId="77777777" w:rsidR="00A96996" w:rsidRDefault="00C748D5">
            <w:pPr>
              <w:rPr>
                <w:lang w:eastAsia="ja-JP"/>
              </w:rPr>
            </w:pPr>
            <w:r>
              <w:rPr>
                <w:rFonts w:hint="eastAsia"/>
                <w:lang w:eastAsia="ja-JP"/>
              </w:rPr>
              <w:t>W</w:t>
            </w:r>
            <w:r>
              <w:rPr>
                <w:lang w:eastAsia="ja-JP"/>
              </w:rPr>
              <w:t>e are fine with the proposal.</w:t>
            </w:r>
          </w:p>
        </w:tc>
      </w:tr>
      <w:tr w:rsidR="00A96996" w14:paraId="5EAFFD95" w14:textId="77777777" w:rsidTr="00A96996">
        <w:tc>
          <w:tcPr>
            <w:tcW w:w="2174" w:type="dxa"/>
          </w:tcPr>
          <w:p w14:paraId="0264BCB4" w14:textId="77777777" w:rsidR="00A96996" w:rsidRDefault="00C748D5">
            <w:pPr>
              <w:rPr>
                <w:lang w:eastAsia="zh-CN"/>
              </w:rPr>
            </w:pPr>
            <w:r>
              <w:rPr>
                <w:rFonts w:eastAsia="Malgun Gothic"/>
                <w:lang w:eastAsia="ko-KR"/>
              </w:rPr>
              <w:t>IITH, IITM, CEWIT, Reliance Jio, Tejas Networks</w:t>
            </w:r>
          </w:p>
        </w:tc>
        <w:tc>
          <w:tcPr>
            <w:tcW w:w="7449" w:type="dxa"/>
          </w:tcPr>
          <w:p w14:paraId="6DA7F006" w14:textId="77777777" w:rsidR="00A96996" w:rsidRDefault="00C748D5">
            <w:pPr>
              <w:rPr>
                <w:lang w:eastAsia="ja-JP"/>
              </w:rPr>
            </w:pPr>
            <w:r>
              <w:rPr>
                <w:lang w:eastAsia="ja-JP"/>
              </w:rPr>
              <w:t>Fine with the proposal</w:t>
            </w:r>
          </w:p>
        </w:tc>
      </w:tr>
      <w:tr w:rsidR="00A96996" w14:paraId="34EBEEB9" w14:textId="77777777" w:rsidTr="00A96996">
        <w:tc>
          <w:tcPr>
            <w:tcW w:w="2174" w:type="dxa"/>
          </w:tcPr>
          <w:p w14:paraId="20A02129" w14:textId="77777777" w:rsidR="00A96996" w:rsidRDefault="00C748D5">
            <w:pPr>
              <w:rPr>
                <w:rFonts w:eastAsia="Malgun Gothic"/>
                <w:lang w:eastAsia="ko-KR"/>
              </w:rPr>
            </w:pPr>
            <w:r>
              <w:rPr>
                <w:rFonts w:eastAsia="Malgun Gothic" w:hint="eastAsia"/>
                <w:lang w:eastAsia="ko-KR"/>
              </w:rPr>
              <w:t>L</w:t>
            </w:r>
            <w:r>
              <w:rPr>
                <w:rFonts w:eastAsia="Malgun Gothic"/>
                <w:lang w:eastAsia="ko-KR"/>
              </w:rPr>
              <w:t>G Electronics</w:t>
            </w:r>
          </w:p>
        </w:tc>
        <w:tc>
          <w:tcPr>
            <w:tcW w:w="7449" w:type="dxa"/>
          </w:tcPr>
          <w:p w14:paraId="3A24E82E" w14:textId="77777777" w:rsidR="00A96996" w:rsidRDefault="00C748D5">
            <w:pPr>
              <w:rPr>
                <w:rFonts w:eastAsia="Malgun Gothic"/>
                <w:lang w:eastAsia="ko-KR"/>
              </w:rPr>
            </w:pPr>
            <w:r>
              <w:rPr>
                <w:rFonts w:eastAsia="Malgun Gothic" w:hint="eastAsia"/>
                <w:lang w:eastAsia="ko-KR"/>
              </w:rPr>
              <w:t>We are fine with the proposal.</w:t>
            </w:r>
          </w:p>
        </w:tc>
      </w:tr>
      <w:tr w:rsidR="00A96996" w14:paraId="2D52E3E0" w14:textId="77777777" w:rsidTr="00A96996">
        <w:tc>
          <w:tcPr>
            <w:tcW w:w="2174" w:type="dxa"/>
          </w:tcPr>
          <w:p w14:paraId="5A320A05" w14:textId="77777777" w:rsidR="00A96996" w:rsidRDefault="00C748D5">
            <w:pPr>
              <w:jc w:val="left"/>
              <w:rPr>
                <w:rFonts w:eastAsia="Malgun Gothic"/>
                <w:lang w:eastAsia="ko-KR"/>
              </w:rPr>
            </w:pPr>
            <w:r>
              <w:rPr>
                <w:rFonts w:eastAsia="Malgun Gothic"/>
                <w:lang w:eastAsia="ko-KR"/>
              </w:rPr>
              <w:t>Lenovo, Motorola Mobility</w:t>
            </w:r>
          </w:p>
        </w:tc>
        <w:tc>
          <w:tcPr>
            <w:tcW w:w="7449" w:type="dxa"/>
          </w:tcPr>
          <w:p w14:paraId="4CB74159" w14:textId="77777777" w:rsidR="00A96996" w:rsidRDefault="00C748D5">
            <w:pPr>
              <w:rPr>
                <w:rFonts w:eastAsia="Malgun Gothic"/>
                <w:lang w:eastAsia="ko-KR"/>
              </w:rPr>
            </w:pPr>
            <w:r>
              <w:rPr>
                <w:rFonts w:eastAsia="Malgun Gothic"/>
                <w:lang w:eastAsia="ko-KR"/>
              </w:rPr>
              <w:t>We are fine with the proposal and also agree with Ericsson’s’ suggestion</w:t>
            </w:r>
          </w:p>
        </w:tc>
      </w:tr>
      <w:tr w:rsidR="00A96996" w14:paraId="7BAC8AE5" w14:textId="77777777" w:rsidTr="00A96996">
        <w:tc>
          <w:tcPr>
            <w:tcW w:w="2174" w:type="dxa"/>
          </w:tcPr>
          <w:p w14:paraId="5FFCDB78" w14:textId="77777777" w:rsidR="00A96996" w:rsidRDefault="00C748D5">
            <w:pPr>
              <w:jc w:val="left"/>
              <w:rPr>
                <w:rFonts w:eastAsia="Malgun Gothic"/>
                <w:lang w:eastAsia="ko-KR"/>
              </w:rPr>
            </w:pPr>
            <w:r>
              <w:rPr>
                <w:rFonts w:eastAsia="Malgun Gothic"/>
                <w:lang w:eastAsia="ko-KR"/>
              </w:rPr>
              <w:t>InterDigital</w:t>
            </w:r>
          </w:p>
        </w:tc>
        <w:tc>
          <w:tcPr>
            <w:tcW w:w="7449" w:type="dxa"/>
          </w:tcPr>
          <w:p w14:paraId="027C754C" w14:textId="77777777" w:rsidR="00A96996" w:rsidRDefault="00C748D5">
            <w:pPr>
              <w:rPr>
                <w:rFonts w:eastAsia="Malgun Gothic"/>
                <w:lang w:eastAsia="ko-KR"/>
              </w:rPr>
            </w:pPr>
            <w:r>
              <w:rPr>
                <w:lang w:eastAsia="ja-JP"/>
              </w:rPr>
              <w:t>We support the FL’s proposal</w:t>
            </w:r>
          </w:p>
        </w:tc>
      </w:tr>
    </w:tbl>
    <w:p w14:paraId="25596C6E" w14:textId="77777777" w:rsidR="00A96996" w:rsidRDefault="00A96996"/>
    <w:p w14:paraId="72A17E77" w14:textId="77777777" w:rsidR="00A96996" w:rsidRDefault="00C748D5">
      <w:pPr>
        <w:pStyle w:val="Heading4"/>
      </w:pPr>
      <w:r>
        <w:t>2.1.3.2 Second round of discussions</w:t>
      </w:r>
    </w:p>
    <w:p w14:paraId="387D9883" w14:textId="77777777" w:rsidR="00A96996" w:rsidRDefault="00C748D5">
      <w:pPr>
        <w:rPr>
          <w:b/>
          <w:bCs/>
          <w:sz w:val="28"/>
          <w:szCs w:val="28"/>
        </w:rPr>
      </w:pPr>
      <w:r>
        <w:rPr>
          <w:b/>
          <w:bCs/>
          <w:sz w:val="28"/>
          <w:szCs w:val="28"/>
          <w:highlight w:val="yellow"/>
        </w:rPr>
        <w:t>FL’s comments after Jan 28’s GTW</w:t>
      </w:r>
    </w:p>
    <w:p w14:paraId="4550A80A" w14:textId="77777777" w:rsidR="00A96996" w:rsidRDefault="00C748D5">
      <w:r>
        <w:rPr>
          <w:sz w:val="22"/>
          <w:szCs w:val="22"/>
        </w:rPr>
        <w:t>Companies expressed concerns on the FL proposal online, possibly because the paired and unpaired spectrum case were combined in one single proposal with no structural modification to the proposals. An interesting discussion occurred, and parts of the initial proposal were reworked. FL further reworked the last version of the proposal as per Chairman’s Notes, aiming at improving its readability. New version follows:</w:t>
      </w:r>
    </w:p>
    <w:p w14:paraId="424B684A" w14:textId="77777777" w:rsidR="00A96996" w:rsidRDefault="00C748D5">
      <w:pPr>
        <w:rPr>
          <w:b/>
          <w:bCs/>
          <w:sz w:val="22"/>
          <w:szCs w:val="22"/>
        </w:rPr>
      </w:pPr>
      <w:r>
        <w:rPr>
          <w:b/>
          <w:bCs/>
          <w:sz w:val="22"/>
          <w:szCs w:val="22"/>
          <w:highlight w:val="yellow"/>
        </w:rPr>
        <w:t>FL’s Proposal 2</w:t>
      </w:r>
    </w:p>
    <w:p w14:paraId="61ECC4DC" w14:textId="77777777" w:rsidR="00A96996" w:rsidRDefault="00C748D5">
      <w:pPr>
        <w:pStyle w:val="ListParagraph"/>
        <w:numPr>
          <w:ilvl w:val="0"/>
          <w:numId w:val="16"/>
        </w:numPr>
        <w:rPr>
          <w:sz w:val="22"/>
          <w:szCs w:val="22"/>
          <w:highlight w:val="yellow"/>
        </w:rPr>
      </w:pPr>
      <w:r>
        <w:rPr>
          <w:sz w:val="22"/>
          <w:szCs w:val="22"/>
          <w:highlight w:val="yellow"/>
        </w:rPr>
        <w:t>Both consecutive and non-consecutive slots for UL transmission can be used for TBoMS for unpaired spectrum.</w:t>
      </w:r>
    </w:p>
    <w:p w14:paraId="53490DED" w14:textId="77777777" w:rsidR="00A96996" w:rsidRDefault="00C748D5">
      <w:pPr>
        <w:pStyle w:val="ListParagraph"/>
        <w:numPr>
          <w:ilvl w:val="1"/>
          <w:numId w:val="16"/>
        </w:numPr>
        <w:rPr>
          <w:sz w:val="22"/>
          <w:szCs w:val="22"/>
          <w:highlight w:val="yellow"/>
        </w:rPr>
      </w:pPr>
      <w:r>
        <w:rPr>
          <w:sz w:val="22"/>
          <w:szCs w:val="22"/>
          <w:highlight w:val="yellow"/>
        </w:rPr>
        <w:t xml:space="preserve">FFS: if a maximum distance between two non-consecutive slots used for TBoMS for unpaired spectrum should be defined </w:t>
      </w:r>
    </w:p>
    <w:p w14:paraId="34A82D6B" w14:textId="77777777" w:rsidR="00A96996" w:rsidRDefault="00C748D5">
      <w:pPr>
        <w:pStyle w:val="ListParagraph"/>
        <w:numPr>
          <w:ilvl w:val="1"/>
          <w:numId w:val="16"/>
        </w:numPr>
        <w:rPr>
          <w:sz w:val="22"/>
          <w:szCs w:val="22"/>
          <w:highlight w:val="yellow"/>
        </w:rPr>
      </w:pPr>
      <w:r>
        <w:rPr>
          <w:sz w:val="22"/>
          <w:szCs w:val="22"/>
          <w:highlight w:val="yellow"/>
        </w:rPr>
        <w:t>FFS whether or not to preclude interleaved TB transmission ibn the non-consecutive slot case</w:t>
      </w:r>
    </w:p>
    <w:p w14:paraId="32E32010" w14:textId="77777777" w:rsidR="00A96996" w:rsidRDefault="00A96996">
      <w:pPr>
        <w:pStyle w:val="ListParagraph"/>
        <w:rPr>
          <w:sz w:val="22"/>
          <w:szCs w:val="22"/>
          <w:highlight w:val="yellow"/>
        </w:rPr>
      </w:pPr>
    </w:p>
    <w:p w14:paraId="4E51D682" w14:textId="77777777" w:rsidR="00A96996" w:rsidRDefault="00C748D5">
      <w:pPr>
        <w:pStyle w:val="ListParagraph"/>
        <w:numPr>
          <w:ilvl w:val="0"/>
          <w:numId w:val="16"/>
        </w:numPr>
        <w:rPr>
          <w:sz w:val="22"/>
          <w:szCs w:val="22"/>
          <w:highlight w:val="yellow"/>
        </w:rPr>
      </w:pPr>
      <w:r>
        <w:rPr>
          <w:sz w:val="22"/>
          <w:szCs w:val="22"/>
          <w:highlight w:val="yellow"/>
        </w:rPr>
        <w:t>Consecutive slots for UL transmission can be used for TBoMS for paired spectrum</w:t>
      </w:r>
    </w:p>
    <w:p w14:paraId="349F2B1E" w14:textId="77777777" w:rsidR="00A96996" w:rsidRDefault="00C748D5">
      <w:pPr>
        <w:pStyle w:val="ListParagraph"/>
        <w:numPr>
          <w:ilvl w:val="1"/>
          <w:numId w:val="16"/>
        </w:numPr>
        <w:rPr>
          <w:sz w:val="22"/>
          <w:szCs w:val="22"/>
          <w:highlight w:val="yellow"/>
        </w:rPr>
      </w:pPr>
      <w:r>
        <w:rPr>
          <w:sz w:val="22"/>
          <w:szCs w:val="22"/>
          <w:highlight w:val="yellow"/>
        </w:rPr>
        <w:t>FFS if non-consecutive slots for UL transmission are also supported for paired spectrum, e.g., in the SUL case.</w:t>
      </w:r>
    </w:p>
    <w:p w14:paraId="5945FB55" w14:textId="77777777" w:rsidR="00A96996" w:rsidRDefault="00A96996"/>
    <w:p w14:paraId="6CC7D91F" w14:textId="77777777" w:rsidR="00A96996" w:rsidRDefault="00C748D5">
      <w:pPr>
        <w:rPr>
          <w:sz w:val="22"/>
          <w:szCs w:val="22"/>
        </w:rPr>
      </w:pPr>
      <w:r>
        <w:rPr>
          <w:sz w:val="22"/>
          <w:szCs w:val="22"/>
        </w:rPr>
        <w:t xml:space="preserve">FL invites companies to continue the discussion in the table below, considering FL’s proposal 2. </w:t>
      </w:r>
    </w:p>
    <w:tbl>
      <w:tblPr>
        <w:tblStyle w:val="TableGrid8"/>
        <w:tblW w:w="0" w:type="auto"/>
        <w:tblLook w:val="04A0" w:firstRow="1" w:lastRow="0" w:firstColumn="1" w:lastColumn="0" w:noHBand="0" w:noVBand="1"/>
      </w:tblPr>
      <w:tblGrid>
        <w:gridCol w:w="2174"/>
        <w:gridCol w:w="7449"/>
      </w:tblGrid>
      <w:tr w:rsidR="00A96996" w14:paraId="756BDC94"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49E17405" w14:textId="77777777" w:rsidR="00A96996" w:rsidRDefault="00C748D5">
            <w:r>
              <w:t>Company</w:t>
            </w:r>
          </w:p>
        </w:tc>
        <w:tc>
          <w:tcPr>
            <w:tcW w:w="7449" w:type="dxa"/>
          </w:tcPr>
          <w:p w14:paraId="692CC419" w14:textId="77777777" w:rsidR="00A96996" w:rsidRDefault="00C748D5">
            <w:r>
              <w:t>Comments</w:t>
            </w:r>
          </w:p>
        </w:tc>
      </w:tr>
      <w:tr w:rsidR="00A96996" w14:paraId="0FD6EB24" w14:textId="77777777" w:rsidTr="00A96996">
        <w:tc>
          <w:tcPr>
            <w:tcW w:w="2174" w:type="dxa"/>
          </w:tcPr>
          <w:p w14:paraId="45FA1061" w14:textId="77777777" w:rsidR="00A96996" w:rsidRDefault="00C748D5">
            <w:r>
              <w:t>Intel</w:t>
            </w:r>
          </w:p>
        </w:tc>
        <w:tc>
          <w:tcPr>
            <w:tcW w:w="7449" w:type="dxa"/>
          </w:tcPr>
          <w:p w14:paraId="25532165" w14:textId="77777777" w:rsidR="00A96996" w:rsidRDefault="00C748D5">
            <w:pPr>
              <w:spacing w:after="120" w:afterAutospacing="0"/>
            </w:pPr>
            <w:r>
              <w:t xml:space="preserve">We are generally fine with the proposal, but it is not clear to us what “if a maximum distance between two non-consecutive slots used for TBoMS for unpaired spectrum should be defined” implies here. Is this for UE capability, e.g., in some cases that UE cannot transmit TBoMS? It would be good to clarify this, otherwise we suggest to remove this. </w:t>
            </w:r>
          </w:p>
          <w:p w14:paraId="0134F676" w14:textId="77777777" w:rsidR="00A96996" w:rsidRDefault="00C748D5">
            <w:pPr>
              <w:spacing w:after="120" w:afterAutospacing="0"/>
            </w:pPr>
            <w:r>
              <w:t xml:space="preserve">Minor editorial comment: </w:t>
            </w:r>
          </w:p>
          <w:p w14:paraId="67DFCD61" w14:textId="77777777" w:rsidR="00A96996" w:rsidRDefault="00C748D5">
            <w:pPr>
              <w:spacing w:after="120" w:afterAutospacing="0"/>
            </w:pPr>
            <w:r>
              <w:t>“FFS whether or not to preclude interleaved TB transmission i</w:t>
            </w:r>
            <w:r>
              <w:rPr>
                <w:strike/>
                <w:color w:val="FF0000"/>
              </w:rPr>
              <w:t>b</w:t>
            </w:r>
            <w:r>
              <w:t>n the non-consecutive slot case”</w:t>
            </w:r>
          </w:p>
        </w:tc>
      </w:tr>
      <w:tr w:rsidR="00A96996" w14:paraId="54CB6A04" w14:textId="77777777" w:rsidTr="00A96996">
        <w:tc>
          <w:tcPr>
            <w:tcW w:w="2174" w:type="dxa"/>
          </w:tcPr>
          <w:p w14:paraId="43078E68" w14:textId="77777777" w:rsidR="00A96996" w:rsidRDefault="00C748D5">
            <w:pPr>
              <w:rPr>
                <w:lang w:eastAsia="ja-JP"/>
              </w:rPr>
            </w:pPr>
            <w:r>
              <w:rPr>
                <w:lang w:eastAsia="ja-JP"/>
              </w:rPr>
              <w:lastRenderedPageBreak/>
              <w:t>Lenovo, Motorola Mobility</w:t>
            </w:r>
          </w:p>
        </w:tc>
        <w:tc>
          <w:tcPr>
            <w:tcW w:w="7449" w:type="dxa"/>
          </w:tcPr>
          <w:p w14:paraId="13EF0CD1" w14:textId="77777777" w:rsidR="00A96996" w:rsidRDefault="00C748D5">
            <w:pPr>
              <w:rPr>
                <w:lang w:eastAsia="ja-JP"/>
              </w:rPr>
            </w:pPr>
            <w:r>
              <w:rPr>
                <w:lang w:eastAsia="ja-JP"/>
              </w:rPr>
              <w:t>We support the proposal</w:t>
            </w:r>
          </w:p>
        </w:tc>
      </w:tr>
      <w:tr w:rsidR="00A96996" w14:paraId="796BA1ED" w14:textId="77777777" w:rsidTr="00A96996">
        <w:tc>
          <w:tcPr>
            <w:tcW w:w="2174" w:type="dxa"/>
          </w:tcPr>
          <w:p w14:paraId="1AAF0F38" w14:textId="77777777" w:rsidR="00A96996" w:rsidRDefault="00C748D5">
            <w:pPr>
              <w:rPr>
                <w:lang w:eastAsia="zh-CN"/>
              </w:rPr>
            </w:pPr>
            <w:r>
              <w:rPr>
                <w:lang w:eastAsia="zh-CN"/>
              </w:rPr>
              <w:t>Ericsson</w:t>
            </w:r>
          </w:p>
        </w:tc>
        <w:tc>
          <w:tcPr>
            <w:tcW w:w="7449" w:type="dxa"/>
          </w:tcPr>
          <w:p w14:paraId="48E7A32C" w14:textId="77777777" w:rsidR="00A96996" w:rsidRDefault="00C748D5">
            <w:pPr>
              <w:rPr>
                <w:lang w:eastAsia="zh-CN"/>
              </w:rPr>
            </w:pPr>
            <w:r>
              <w:rPr>
                <w:lang w:eastAsia="zh-CN"/>
              </w:rPr>
              <w:t>Support the proposal.</w:t>
            </w:r>
          </w:p>
        </w:tc>
      </w:tr>
      <w:tr w:rsidR="00A96996" w14:paraId="58C575CB" w14:textId="77777777" w:rsidTr="00A96996">
        <w:tc>
          <w:tcPr>
            <w:tcW w:w="2174" w:type="dxa"/>
          </w:tcPr>
          <w:p w14:paraId="31300439" w14:textId="77777777" w:rsidR="00A96996" w:rsidRDefault="00C748D5">
            <w:pPr>
              <w:rPr>
                <w:lang w:val="en-US" w:eastAsia="zh-CN"/>
              </w:rPr>
            </w:pPr>
            <w:r>
              <w:rPr>
                <w:rFonts w:hint="eastAsia"/>
                <w:lang w:val="en-US" w:eastAsia="zh-CN"/>
              </w:rPr>
              <w:t>ZTE</w:t>
            </w:r>
          </w:p>
        </w:tc>
        <w:tc>
          <w:tcPr>
            <w:tcW w:w="7449" w:type="dxa"/>
          </w:tcPr>
          <w:p w14:paraId="1A1ED3C1" w14:textId="77777777" w:rsidR="00A96996" w:rsidRDefault="00C748D5">
            <w:pPr>
              <w:pStyle w:val="ListParagraph"/>
              <w:ind w:left="0"/>
              <w:rPr>
                <w:lang w:val="en-US" w:eastAsia="zh-CN"/>
              </w:rPr>
            </w:pPr>
            <w:r>
              <w:rPr>
                <w:rFonts w:hint="eastAsia"/>
                <w:lang w:val="en-US" w:eastAsia="zh-CN"/>
              </w:rPr>
              <w:t xml:space="preserve">We think the confusion raised by companies in GTW may come from the definition of </w:t>
            </w:r>
            <w:r>
              <w:rPr>
                <w:lang w:val="en-US" w:eastAsia="zh-CN"/>
              </w:rPr>
              <w:t>‘</w:t>
            </w:r>
            <w:r>
              <w:rPr>
                <w:rFonts w:hint="eastAsia"/>
                <w:lang w:val="en-US" w:eastAsia="zh-CN"/>
              </w:rPr>
              <w:t>slots</w:t>
            </w:r>
            <w:r>
              <w:rPr>
                <w:lang w:val="en-US" w:eastAsia="zh-CN"/>
              </w:rPr>
              <w:t>’</w:t>
            </w:r>
            <w:r>
              <w:rPr>
                <w:rFonts w:hint="eastAsia"/>
                <w:lang w:val="en-US" w:eastAsia="zh-CN"/>
              </w:rPr>
              <w:t xml:space="preserve">. In current spec, when we say </w:t>
            </w:r>
            <w:r>
              <w:rPr>
                <w:lang w:val="en-US" w:eastAsia="zh-CN"/>
              </w:rPr>
              <w:t>‘</w:t>
            </w:r>
            <w:r>
              <w:t>consecutive slots</w:t>
            </w:r>
            <w:r>
              <w:rPr>
                <w:lang w:val="en-US" w:eastAsia="zh-CN"/>
              </w:rPr>
              <w:t>’</w:t>
            </w:r>
            <w:r>
              <w:rPr>
                <w:rFonts w:hint="eastAsia"/>
                <w:lang w:val="en-US" w:eastAsia="zh-CN"/>
              </w:rPr>
              <w:t xml:space="preserve"> for PUSCH repetition transmission, it includes both DL slots and UL slots.  With this assumption, we support to use b</w:t>
            </w:r>
            <w:r>
              <w:t>oth consecutive and non-consecutive slots for TBoMS for unpaired spectrum.</w:t>
            </w:r>
            <w:r>
              <w:rPr>
                <w:rFonts w:hint="eastAsia"/>
                <w:lang w:val="en-US" w:eastAsia="zh-CN"/>
              </w:rPr>
              <w:t xml:space="preserve"> Otherwise (if the slot is only the UL slots), we should keep the same rule for both </w:t>
            </w:r>
            <w:r>
              <w:t>unpaired spectrum</w:t>
            </w:r>
            <w:r>
              <w:rPr>
                <w:rFonts w:hint="eastAsia"/>
                <w:lang w:val="en-US" w:eastAsia="zh-CN"/>
              </w:rPr>
              <w:t xml:space="preserve"> and paired at least for now, i.e., leave </w:t>
            </w:r>
            <w:r>
              <w:t>non-consecutive slots</w:t>
            </w:r>
            <w:r>
              <w:rPr>
                <w:rFonts w:hint="eastAsia"/>
                <w:lang w:val="en-US" w:eastAsia="zh-CN"/>
              </w:rPr>
              <w:t xml:space="preserve"> as FFS for both </w:t>
            </w:r>
            <w:r>
              <w:t>unpaired spectrum</w:t>
            </w:r>
            <w:r>
              <w:rPr>
                <w:rFonts w:hint="eastAsia"/>
                <w:lang w:val="en-US" w:eastAsia="zh-CN"/>
              </w:rPr>
              <w:t xml:space="preserve"> and paired spectrum. Though this may restrict the use of </w:t>
            </w:r>
            <w:r>
              <w:t xml:space="preserve">TBoMS </w:t>
            </w:r>
            <w:r>
              <w:rPr>
                <w:rFonts w:hint="eastAsia"/>
                <w:lang w:val="en-US" w:eastAsia="zh-CN"/>
              </w:rPr>
              <w:t>for some TDD configurations, it</w:t>
            </w:r>
            <w:r>
              <w:rPr>
                <w:lang w:val="en-US" w:eastAsia="zh-CN"/>
              </w:rPr>
              <w:t>’</w:t>
            </w:r>
            <w:r>
              <w:rPr>
                <w:rFonts w:hint="eastAsia"/>
                <w:lang w:val="en-US" w:eastAsia="zh-CN"/>
              </w:rPr>
              <w:t xml:space="preserve">s better to make sure whether and how it works first and these details could be further discussed. </w:t>
            </w:r>
          </w:p>
          <w:p w14:paraId="2BAE4CCF" w14:textId="77777777" w:rsidR="00A96996" w:rsidRDefault="00C748D5">
            <w:pPr>
              <w:rPr>
                <w:lang w:val="en-US" w:eastAsia="zh-CN"/>
              </w:rPr>
            </w:pPr>
            <w:r>
              <w:rPr>
                <w:rFonts w:hint="eastAsia"/>
                <w:i/>
                <w:iCs/>
                <w:lang w:val="en-US" w:eastAsia="zh-CN"/>
              </w:rPr>
              <w:t xml:space="preserve">TS 38.214: </w:t>
            </w:r>
            <w:r>
              <w:rPr>
                <w:i/>
                <w:iCs/>
              </w:rPr>
              <w:t>For PUSCH repetition Type A, in case K&gt;1, the same symbol allocation is applied across the K consecutive slots and the PUSCH is limited to a single transmission layer. The UE shall repeat the TB across the K consecutive slots applying the same symbol allocation in each slot.</w:t>
            </w:r>
          </w:p>
        </w:tc>
      </w:tr>
      <w:tr w:rsidR="00A96996" w14:paraId="5488849A" w14:textId="77777777" w:rsidTr="00A96996">
        <w:tc>
          <w:tcPr>
            <w:tcW w:w="2174" w:type="dxa"/>
          </w:tcPr>
          <w:p w14:paraId="2A44C95C" w14:textId="77777777" w:rsidR="00A96996" w:rsidRDefault="00C748D5">
            <w:pPr>
              <w:rPr>
                <w:lang w:eastAsia="ja-JP"/>
              </w:rPr>
            </w:pPr>
            <w:r>
              <w:rPr>
                <w:rFonts w:hint="eastAsia"/>
                <w:lang w:eastAsia="ja-JP"/>
              </w:rPr>
              <w:t>S</w:t>
            </w:r>
            <w:r>
              <w:rPr>
                <w:lang w:eastAsia="ja-JP"/>
              </w:rPr>
              <w:t>harp</w:t>
            </w:r>
          </w:p>
        </w:tc>
        <w:tc>
          <w:tcPr>
            <w:tcW w:w="7449" w:type="dxa"/>
          </w:tcPr>
          <w:p w14:paraId="2BED9561" w14:textId="77777777" w:rsidR="00A96996" w:rsidRDefault="00C748D5">
            <w:pPr>
              <w:rPr>
                <w:lang w:eastAsia="ja-JP"/>
              </w:rPr>
            </w:pPr>
            <w:r>
              <w:rPr>
                <w:rFonts w:hint="eastAsia"/>
                <w:lang w:eastAsia="ja-JP"/>
              </w:rPr>
              <w:t>W</w:t>
            </w:r>
            <w:r>
              <w:rPr>
                <w:lang w:eastAsia="ja-JP"/>
              </w:rPr>
              <w:t>e support FL proposal.</w:t>
            </w:r>
          </w:p>
        </w:tc>
      </w:tr>
      <w:tr w:rsidR="00A96996" w14:paraId="35239FBD" w14:textId="77777777" w:rsidTr="00A96996">
        <w:tc>
          <w:tcPr>
            <w:tcW w:w="2174" w:type="dxa"/>
          </w:tcPr>
          <w:p w14:paraId="1453E409" w14:textId="77777777" w:rsidR="00A96996" w:rsidRDefault="00C748D5">
            <w:pPr>
              <w:rPr>
                <w:lang w:val="en-US" w:eastAsia="zh-CN"/>
              </w:rPr>
            </w:pPr>
            <w:r>
              <w:rPr>
                <w:lang w:val="en-US" w:eastAsia="zh-CN"/>
              </w:rPr>
              <w:t>MediaTek</w:t>
            </w:r>
          </w:p>
        </w:tc>
        <w:tc>
          <w:tcPr>
            <w:tcW w:w="7449" w:type="dxa"/>
          </w:tcPr>
          <w:p w14:paraId="715FE9CF" w14:textId="77777777" w:rsidR="00A96996" w:rsidRDefault="00C748D5">
            <w:pPr>
              <w:pStyle w:val="ListParagraph"/>
              <w:ind w:left="0"/>
              <w:rPr>
                <w:lang w:val="en-US" w:eastAsia="zh-CN"/>
              </w:rPr>
            </w:pPr>
            <w:r>
              <w:rPr>
                <w:lang w:val="en-US" w:eastAsia="zh-CN"/>
              </w:rPr>
              <w:t xml:space="preserve">We share the same view as ZTE. The confusion in GTW is whether “non-consecutive” is only applied for the physical slots for uplink transmission in the unpaired spectrum or applied for the logical slots for uplink transmission. If it is the logical slots for uplink transmission, we prefer only “consecutive” slots considering the spec impact and complexity. </w:t>
            </w:r>
          </w:p>
          <w:p w14:paraId="0799A16A" w14:textId="77777777" w:rsidR="00A96996" w:rsidRDefault="00C748D5">
            <w:pPr>
              <w:pStyle w:val="ListParagraph"/>
              <w:ind w:left="0"/>
              <w:rPr>
                <w:lang w:val="en-US" w:eastAsia="zh-CN"/>
              </w:rPr>
            </w:pPr>
            <w:r>
              <w:rPr>
                <w:lang w:val="en-US" w:eastAsia="zh-CN"/>
              </w:rPr>
              <w:t>Moreover, we may need to clarify, e.g., whether special slots or dynamic indicted UL symbols in the slot or UL symbols in the mixed slot can be counted as “slots for UL transmission”. This is still open according to Chairman’s comments in GTW. So we can add one more FFS</w:t>
            </w:r>
          </w:p>
          <w:p w14:paraId="2BD212AF" w14:textId="77777777" w:rsidR="00A96996" w:rsidRDefault="00C748D5">
            <w:pPr>
              <w:pStyle w:val="ListParagraph"/>
              <w:ind w:left="0"/>
              <w:rPr>
                <w:lang w:val="en-US" w:eastAsia="zh-CN"/>
              </w:rPr>
            </w:pPr>
            <w:r>
              <w:rPr>
                <w:highlight w:val="yellow"/>
                <w:lang w:val="en-US" w:eastAsia="zh-CN"/>
              </w:rPr>
              <w:t>FFS: slots for UL transmission, e.g., whether the special slot, dynamic indicted UL slot, dynamically indicated symbols in the slot, or UL symbols in the mixed slot can be counted as “slots for UL transmission”.</w:t>
            </w:r>
          </w:p>
        </w:tc>
      </w:tr>
      <w:tr w:rsidR="00A96996" w14:paraId="4F75D4F5" w14:textId="77777777" w:rsidTr="00A96996">
        <w:tc>
          <w:tcPr>
            <w:tcW w:w="2174" w:type="dxa"/>
          </w:tcPr>
          <w:p w14:paraId="32B3D92C" w14:textId="77777777" w:rsidR="00A96996" w:rsidRDefault="00C748D5">
            <w:pPr>
              <w:rPr>
                <w:lang w:eastAsia="ja-JP"/>
              </w:rPr>
            </w:pPr>
            <w:r>
              <w:rPr>
                <w:lang w:val="en-US" w:eastAsia="zh-CN"/>
              </w:rPr>
              <w:t>Apple</w:t>
            </w:r>
          </w:p>
        </w:tc>
        <w:tc>
          <w:tcPr>
            <w:tcW w:w="7449" w:type="dxa"/>
          </w:tcPr>
          <w:p w14:paraId="389F39B6" w14:textId="77777777" w:rsidR="00A96996" w:rsidRDefault="00C748D5">
            <w:pPr>
              <w:rPr>
                <w:lang w:eastAsia="ja-JP"/>
              </w:rPr>
            </w:pPr>
            <w:r>
              <w:rPr>
                <w:lang w:val="en-US" w:eastAsia="zh-CN"/>
              </w:rPr>
              <w:t>The issue here is how to interpret the non-consecutive slot, if the non-consecutive transmission is due to the UL slot is not available, such as, DL slot in the middle, this should be fine. But if the gNB intentionally configures the gaps in UL transmission via the RRC signalling, we don’t think this is reasonable.</w:t>
            </w:r>
          </w:p>
        </w:tc>
      </w:tr>
      <w:tr w:rsidR="00A96996" w14:paraId="73C8CC75" w14:textId="77777777" w:rsidTr="00A96996">
        <w:tc>
          <w:tcPr>
            <w:tcW w:w="2174" w:type="dxa"/>
          </w:tcPr>
          <w:p w14:paraId="76778CAC" w14:textId="77777777" w:rsidR="00A96996" w:rsidRDefault="00C748D5">
            <w:pPr>
              <w:rPr>
                <w:lang w:val="en-US" w:eastAsia="zh-CN"/>
              </w:rPr>
            </w:pPr>
            <w:r>
              <w:rPr>
                <w:rFonts w:hint="eastAsia"/>
                <w:lang w:eastAsia="ja-JP"/>
              </w:rPr>
              <w:t>N</w:t>
            </w:r>
            <w:r>
              <w:t>TT DOCOMO</w:t>
            </w:r>
          </w:p>
        </w:tc>
        <w:tc>
          <w:tcPr>
            <w:tcW w:w="7449" w:type="dxa"/>
          </w:tcPr>
          <w:p w14:paraId="635CA23C" w14:textId="77777777" w:rsidR="00A96996" w:rsidRDefault="00C748D5">
            <w:pPr>
              <w:rPr>
                <w:lang w:val="en-US" w:eastAsia="zh-CN"/>
              </w:rPr>
            </w:pPr>
            <w:r>
              <w:rPr>
                <w:lang w:eastAsia="ja-JP"/>
              </w:rPr>
              <w:t>Is it counted as consecutive slots even i</w:t>
            </w:r>
            <w:r>
              <w:t xml:space="preserve">f some of repetitions are dropped by interruption such as SFI and CI in Type A repetition? In any case, we are fine with supporting non-consecutive slots. </w:t>
            </w:r>
          </w:p>
        </w:tc>
      </w:tr>
      <w:tr w:rsidR="00A96996" w14:paraId="05895CCF" w14:textId="77777777" w:rsidTr="00A96996">
        <w:tc>
          <w:tcPr>
            <w:tcW w:w="2174" w:type="dxa"/>
          </w:tcPr>
          <w:p w14:paraId="79589D96" w14:textId="77777777" w:rsidR="00A96996" w:rsidRDefault="00C748D5">
            <w:pPr>
              <w:rPr>
                <w:lang w:eastAsia="ja-JP"/>
              </w:rPr>
            </w:pPr>
            <w:r>
              <w:rPr>
                <w:lang w:eastAsia="ja-JP"/>
              </w:rPr>
              <w:t>Qualcomm</w:t>
            </w:r>
          </w:p>
        </w:tc>
        <w:tc>
          <w:tcPr>
            <w:tcW w:w="7449" w:type="dxa"/>
          </w:tcPr>
          <w:p w14:paraId="57A271B6" w14:textId="77777777" w:rsidR="00A96996" w:rsidRDefault="00C748D5">
            <w:pPr>
              <w:rPr>
                <w:lang w:eastAsia="ja-JP"/>
              </w:rPr>
            </w:pPr>
            <w:r>
              <w:rPr>
                <w:lang w:eastAsia="ja-JP"/>
              </w:rPr>
              <w:t xml:space="preserve">Like others have mentioned, it will be good to to clarify if we are referring to physical slots or some filtered list of slots (for e.g. only uplink slots of TDD system). I believe we originally intended to use physical slots. </w:t>
            </w:r>
          </w:p>
          <w:p w14:paraId="0DF13474" w14:textId="77777777" w:rsidR="00A96996" w:rsidRDefault="00C748D5">
            <w:pPr>
              <w:rPr>
                <w:lang w:eastAsia="ja-JP"/>
              </w:rPr>
            </w:pPr>
            <w:r>
              <w:rPr>
                <w:lang w:eastAsia="ja-JP"/>
              </w:rPr>
              <w:t>Further, we continue to have no clarity on whether this is intended for first transmission or includes a set of repetitions. To draw attention to this aspect and to have this option on the table, we request another FFS to clarify this point.</w:t>
            </w:r>
          </w:p>
          <w:p w14:paraId="7975F7BD" w14:textId="77777777" w:rsidR="00A96996" w:rsidRDefault="00C748D5">
            <w:pPr>
              <w:rPr>
                <w:lang w:eastAsia="ja-JP"/>
              </w:rPr>
            </w:pPr>
            <w:r>
              <w:rPr>
                <w:lang w:eastAsia="ja-JP"/>
              </w:rPr>
              <w:t>Here is a revised proposal:</w:t>
            </w:r>
          </w:p>
          <w:p w14:paraId="3DAE174E" w14:textId="77777777" w:rsidR="00A96996" w:rsidRDefault="00C748D5">
            <w:pPr>
              <w:rPr>
                <w:b/>
                <w:bCs/>
                <w:sz w:val="22"/>
                <w:szCs w:val="22"/>
              </w:rPr>
            </w:pPr>
            <w:r>
              <w:rPr>
                <w:b/>
                <w:bCs/>
                <w:sz w:val="22"/>
                <w:szCs w:val="22"/>
                <w:highlight w:val="yellow"/>
              </w:rPr>
              <w:t>FL’s Proposal 2</w:t>
            </w:r>
          </w:p>
          <w:p w14:paraId="5AC0D8BC" w14:textId="77777777" w:rsidR="00A96996" w:rsidRDefault="00C748D5">
            <w:pPr>
              <w:pStyle w:val="ListParagraph"/>
              <w:numPr>
                <w:ilvl w:val="0"/>
                <w:numId w:val="16"/>
              </w:numPr>
              <w:rPr>
                <w:sz w:val="22"/>
                <w:szCs w:val="22"/>
                <w:highlight w:val="yellow"/>
              </w:rPr>
            </w:pPr>
            <w:r>
              <w:rPr>
                <w:sz w:val="22"/>
                <w:szCs w:val="22"/>
                <w:highlight w:val="yellow"/>
              </w:rPr>
              <w:t>Both consecutive and non-consecutive physical slots for UL transmission can be used for TBoMS for unpaired spectrum.</w:t>
            </w:r>
          </w:p>
          <w:p w14:paraId="3347967D" w14:textId="77777777" w:rsidR="00A96996" w:rsidRDefault="00C748D5">
            <w:pPr>
              <w:pStyle w:val="ListParagraph"/>
              <w:numPr>
                <w:ilvl w:val="1"/>
                <w:numId w:val="16"/>
              </w:numPr>
              <w:rPr>
                <w:sz w:val="22"/>
                <w:szCs w:val="22"/>
                <w:highlight w:val="yellow"/>
              </w:rPr>
            </w:pPr>
            <w:r>
              <w:rPr>
                <w:sz w:val="22"/>
                <w:szCs w:val="22"/>
                <w:highlight w:val="yellow"/>
              </w:rPr>
              <w:t xml:space="preserve">FFS: if a maximum distance between two non-consecutive physical slots used for TBoMS for unpaired spectrum should be defined </w:t>
            </w:r>
          </w:p>
          <w:p w14:paraId="5C650C5B" w14:textId="77777777" w:rsidR="00A96996" w:rsidRDefault="00C748D5">
            <w:pPr>
              <w:pStyle w:val="ListParagraph"/>
              <w:numPr>
                <w:ilvl w:val="1"/>
                <w:numId w:val="16"/>
              </w:numPr>
              <w:rPr>
                <w:sz w:val="22"/>
                <w:szCs w:val="22"/>
                <w:highlight w:val="yellow"/>
              </w:rPr>
            </w:pPr>
            <w:r>
              <w:rPr>
                <w:sz w:val="22"/>
                <w:szCs w:val="22"/>
                <w:highlight w:val="yellow"/>
              </w:rPr>
              <w:lastRenderedPageBreak/>
              <w:t>FFS whether or not to preclude interleaved TB transmission in the non-consecutive physical slot case</w:t>
            </w:r>
          </w:p>
          <w:p w14:paraId="2B97DBD2" w14:textId="77777777" w:rsidR="00A96996" w:rsidRDefault="00C748D5">
            <w:pPr>
              <w:pStyle w:val="ListParagraph"/>
              <w:numPr>
                <w:ilvl w:val="1"/>
                <w:numId w:val="16"/>
              </w:numPr>
              <w:rPr>
                <w:color w:val="FF0000"/>
                <w:sz w:val="22"/>
                <w:szCs w:val="22"/>
                <w:highlight w:val="yellow"/>
              </w:rPr>
            </w:pPr>
            <w:r>
              <w:rPr>
                <w:color w:val="FF0000"/>
                <w:sz w:val="22"/>
                <w:szCs w:val="22"/>
                <w:highlight w:val="yellow"/>
              </w:rPr>
              <w:t>FFS: Whether support of TBoMS across physical slots is via repetitions.</w:t>
            </w:r>
          </w:p>
          <w:p w14:paraId="7BD8DC2E" w14:textId="77777777" w:rsidR="00A96996" w:rsidRDefault="00A96996">
            <w:pPr>
              <w:pStyle w:val="ListParagraph"/>
              <w:rPr>
                <w:sz w:val="22"/>
                <w:szCs w:val="22"/>
                <w:highlight w:val="yellow"/>
              </w:rPr>
            </w:pPr>
          </w:p>
          <w:p w14:paraId="4983C932" w14:textId="77777777" w:rsidR="00A96996" w:rsidRDefault="00C748D5">
            <w:pPr>
              <w:pStyle w:val="ListParagraph"/>
              <w:numPr>
                <w:ilvl w:val="0"/>
                <w:numId w:val="16"/>
              </w:numPr>
              <w:rPr>
                <w:sz w:val="22"/>
                <w:szCs w:val="22"/>
                <w:highlight w:val="yellow"/>
              </w:rPr>
            </w:pPr>
            <w:r>
              <w:rPr>
                <w:sz w:val="22"/>
                <w:szCs w:val="22"/>
                <w:highlight w:val="yellow"/>
              </w:rPr>
              <w:t>Consecutive slots for UL transmission can be used for TBoMS for paired spectrum</w:t>
            </w:r>
          </w:p>
          <w:p w14:paraId="5FCA6000" w14:textId="77777777" w:rsidR="00A96996" w:rsidRDefault="00C748D5">
            <w:pPr>
              <w:pStyle w:val="ListParagraph"/>
              <w:numPr>
                <w:ilvl w:val="1"/>
                <w:numId w:val="16"/>
              </w:numPr>
              <w:rPr>
                <w:sz w:val="22"/>
                <w:szCs w:val="22"/>
                <w:highlight w:val="yellow"/>
              </w:rPr>
            </w:pPr>
            <w:r>
              <w:rPr>
                <w:sz w:val="22"/>
                <w:szCs w:val="22"/>
                <w:highlight w:val="yellow"/>
              </w:rPr>
              <w:t>FFS if non-consecutive slots for UL transmission are also supported for paired spectrum, e.g., in the SUL case.</w:t>
            </w:r>
          </w:p>
          <w:p w14:paraId="71D1BBDC" w14:textId="77777777" w:rsidR="00A96996" w:rsidRDefault="00C748D5">
            <w:pPr>
              <w:pStyle w:val="ListParagraph"/>
              <w:numPr>
                <w:ilvl w:val="1"/>
                <w:numId w:val="16"/>
              </w:numPr>
              <w:rPr>
                <w:color w:val="FF0000"/>
                <w:sz w:val="22"/>
                <w:szCs w:val="22"/>
                <w:highlight w:val="yellow"/>
              </w:rPr>
            </w:pPr>
            <w:r>
              <w:rPr>
                <w:color w:val="FF0000"/>
                <w:sz w:val="22"/>
                <w:szCs w:val="22"/>
                <w:highlight w:val="yellow"/>
              </w:rPr>
              <w:t>FFS: Whether support of TBoMS across physical slots is via repetitions.</w:t>
            </w:r>
          </w:p>
          <w:p w14:paraId="1620DB4A" w14:textId="77777777" w:rsidR="00A96996" w:rsidRDefault="00A96996">
            <w:pPr>
              <w:rPr>
                <w:lang w:eastAsia="ja-JP"/>
              </w:rPr>
            </w:pPr>
          </w:p>
        </w:tc>
      </w:tr>
      <w:tr w:rsidR="00A96996" w14:paraId="4E3643BA" w14:textId="77777777" w:rsidTr="00A96996">
        <w:tc>
          <w:tcPr>
            <w:tcW w:w="2174" w:type="dxa"/>
          </w:tcPr>
          <w:p w14:paraId="01BA2A26" w14:textId="77777777" w:rsidR="00A96996" w:rsidRDefault="00C748D5">
            <w:pPr>
              <w:rPr>
                <w:lang w:eastAsia="ja-JP"/>
              </w:rPr>
            </w:pPr>
            <w:r>
              <w:rPr>
                <w:rFonts w:eastAsia="Malgun Gothic" w:hint="eastAsia"/>
                <w:lang w:eastAsia="ko-KR"/>
              </w:rPr>
              <w:lastRenderedPageBreak/>
              <w:t>W</w:t>
            </w:r>
            <w:r>
              <w:rPr>
                <w:rFonts w:eastAsia="Malgun Gothic"/>
                <w:lang w:eastAsia="ko-KR"/>
              </w:rPr>
              <w:t>ILUS</w:t>
            </w:r>
          </w:p>
        </w:tc>
        <w:tc>
          <w:tcPr>
            <w:tcW w:w="7449" w:type="dxa"/>
          </w:tcPr>
          <w:p w14:paraId="5DEFA914" w14:textId="77777777" w:rsidR="00A96996" w:rsidRDefault="00C748D5">
            <w:pPr>
              <w:rPr>
                <w:lang w:eastAsia="ja-JP"/>
              </w:rPr>
            </w:pPr>
            <w:r>
              <w:rPr>
                <w:rFonts w:eastAsia="Malgun Gothic"/>
                <w:lang w:eastAsia="ko-KR"/>
              </w:rPr>
              <w:t xml:space="preserve">We support this proposal with the clarification that ‘consecutive slots’ include both UL slots and DL slots. </w:t>
            </w:r>
          </w:p>
        </w:tc>
      </w:tr>
      <w:tr w:rsidR="00A96996" w14:paraId="0C1D26D1" w14:textId="77777777" w:rsidTr="00A96996">
        <w:tc>
          <w:tcPr>
            <w:tcW w:w="2174" w:type="dxa"/>
          </w:tcPr>
          <w:p w14:paraId="12D110C9" w14:textId="77777777" w:rsidR="00A96996" w:rsidRDefault="00C748D5">
            <w:pPr>
              <w:rPr>
                <w:lang w:eastAsia="ja-JP"/>
              </w:rPr>
            </w:pPr>
            <w:r>
              <w:rPr>
                <w:lang w:eastAsia="ja-JP"/>
              </w:rPr>
              <w:t>OPPO</w:t>
            </w:r>
          </w:p>
        </w:tc>
        <w:tc>
          <w:tcPr>
            <w:tcW w:w="7449" w:type="dxa"/>
          </w:tcPr>
          <w:p w14:paraId="797DBD2B" w14:textId="77777777" w:rsidR="00A96996" w:rsidRDefault="00C748D5">
            <w:pPr>
              <w:rPr>
                <w:lang w:eastAsia="ja-JP"/>
              </w:rPr>
            </w:pPr>
            <w:r>
              <w:rPr>
                <w:lang w:eastAsia="ja-JP"/>
              </w:rPr>
              <w:t>Understand the proposal better. The FFS point for TDD is OK for us. The FFS for FDD make it clear it is for SUL, looks fine.</w:t>
            </w:r>
          </w:p>
          <w:p w14:paraId="67CF05C4" w14:textId="77777777" w:rsidR="00A96996" w:rsidRDefault="00C748D5">
            <w:pPr>
              <w:rPr>
                <w:lang w:eastAsia="ja-JP"/>
              </w:rPr>
            </w:pPr>
            <w:r>
              <w:rPr>
                <w:lang w:eastAsia="ja-JP"/>
              </w:rPr>
              <w:t xml:space="preserve">One more clarification during the online discussion is: “consecutive and non-consecutive slots for UL transmission” Is the consecutive means for the slots are “physically consecutive”? I think yes. Would be add note as a sub-bullet to clarify it. </w:t>
            </w:r>
          </w:p>
        </w:tc>
      </w:tr>
      <w:tr w:rsidR="00A96996" w14:paraId="1F7CB144" w14:textId="77777777" w:rsidTr="00A96996">
        <w:tc>
          <w:tcPr>
            <w:tcW w:w="2174" w:type="dxa"/>
          </w:tcPr>
          <w:p w14:paraId="5566E801" w14:textId="77777777" w:rsidR="00A96996" w:rsidRDefault="00C748D5">
            <w:pPr>
              <w:rPr>
                <w:lang w:eastAsia="ja-JP"/>
              </w:rPr>
            </w:pPr>
            <w:r>
              <w:rPr>
                <w:rFonts w:hint="eastAsia"/>
                <w:lang w:eastAsia="zh-CN"/>
              </w:rPr>
              <w:t>CMCC</w:t>
            </w:r>
          </w:p>
        </w:tc>
        <w:tc>
          <w:tcPr>
            <w:tcW w:w="7449" w:type="dxa"/>
          </w:tcPr>
          <w:p w14:paraId="67DF6486" w14:textId="77777777" w:rsidR="00A96996" w:rsidRDefault="00C748D5">
            <w:pPr>
              <w:rPr>
                <w:lang w:eastAsia="zh-CN"/>
              </w:rPr>
            </w:pPr>
            <w:r>
              <w:rPr>
                <w:lang w:eastAsia="zh-CN"/>
              </w:rPr>
              <w:t>W</w:t>
            </w:r>
            <w:r>
              <w:rPr>
                <w:rFonts w:hint="eastAsia"/>
                <w:lang w:eastAsia="zh-CN"/>
              </w:rPr>
              <w:t xml:space="preserve">e </w:t>
            </w:r>
            <w:r>
              <w:rPr>
                <w:lang w:eastAsia="zh-CN"/>
              </w:rPr>
              <w:t>are fine with current version.</w:t>
            </w:r>
          </w:p>
          <w:p w14:paraId="002053AE" w14:textId="77777777" w:rsidR="00A96996" w:rsidRDefault="00C748D5">
            <w:pPr>
              <w:rPr>
                <w:lang w:eastAsia="zh-CN"/>
              </w:rPr>
            </w:pPr>
            <w:r>
              <w:rPr>
                <w:lang w:eastAsia="zh-CN"/>
              </w:rPr>
              <w:t>For the 1</w:t>
            </w:r>
            <w:r>
              <w:rPr>
                <w:vertAlign w:val="superscript"/>
                <w:lang w:eastAsia="zh-CN"/>
              </w:rPr>
              <w:t>st</w:t>
            </w:r>
            <w:r>
              <w:rPr>
                <w:lang w:eastAsia="zh-CN"/>
              </w:rPr>
              <w:t xml:space="preserve"> FFS under the first bullet, theoretically, longer distance between two non-consecutive slots for TBoMS will induce longer delay for the TB detection. Defining a maximum distance could bring benefits to UE and regulate the behaviour of gNB. But considering the TDD system, a number of DL slots are inserted between uplink slots. There is no need to define some restrictions which may conflicts with the TDD UL-DL configurations. So there is no need to defined a maximum distance between two non-consecutive slots.</w:t>
            </w:r>
          </w:p>
          <w:p w14:paraId="7336FC5F" w14:textId="77777777" w:rsidR="00A96996" w:rsidRDefault="00C748D5">
            <w:pPr>
              <w:rPr>
                <w:lang w:eastAsia="ja-JP"/>
              </w:rPr>
            </w:pPr>
            <w:r>
              <w:rPr>
                <w:lang w:eastAsia="zh-CN"/>
              </w:rPr>
              <w:t>For the 2</w:t>
            </w:r>
            <w:r>
              <w:rPr>
                <w:vertAlign w:val="superscript"/>
                <w:lang w:eastAsia="zh-CN"/>
              </w:rPr>
              <w:t>nd</w:t>
            </w:r>
            <w:r>
              <w:rPr>
                <w:lang w:eastAsia="zh-CN"/>
              </w:rPr>
              <w:t xml:space="preserve"> FFS under the first bullet, there is no need or motivation to introduce the interleaved TB transmission in non-consecutive slot case</w:t>
            </w:r>
          </w:p>
        </w:tc>
      </w:tr>
      <w:tr w:rsidR="00A96996" w14:paraId="1FC27AB8" w14:textId="77777777" w:rsidTr="00A96996">
        <w:tc>
          <w:tcPr>
            <w:tcW w:w="2174" w:type="dxa"/>
          </w:tcPr>
          <w:p w14:paraId="0DA93D05" w14:textId="77777777" w:rsidR="00A96996" w:rsidRDefault="00C748D5">
            <w:pPr>
              <w:rPr>
                <w:lang w:eastAsia="zh-CN"/>
              </w:rPr>
            </w:pPr>
            <w:r>
              <w:rPr>
                <w:rFonts w:hint="eastAsia"/>
                <w:lang w:eastAsia="ja-JP"/>
              </w:rPr>
              <w:t>P</w:t>
            </w:r>
            <w:r>
              <w:rPr>
                <w:lang w:eastAsia="ja-JP"/>
              </w:rPr>
              <w:t>anasonic</w:t>
            </w:r>
          </w:p>
        </w:tc>
        <w:tc>
          <w:tcPr>
            <w:tcW w:w="7449" w:type="dxa"/>
          </w:tcPr>
          <w:p w14:paraId="3096AEF3" w14:textId="77777777" w:rsidR="00A96996" w:rsidRDefault="00C748D5">
            <w:pPr>
              <w:rPr>
                <w:lang w:eastAsia="zh-CN"/>
              </w:rPr>
            </w:pPr>
            <w:r>
              <w:rPr>
                <w:rFonts w:hint="eastAsia"/>
                <w:lang w:val="en-US" w:eastAsia="ja-JP"/>
              </w:rPr>
              <w:t>W</w:t>
            </w:r>
            <w:r>
              <w:rPr>
                <w:lang w:val="en-US" w:eastAsia="ja-JP"/>
              </w:rPr>
              <w:t xml:space="preserve">e share the same view as Apple. </w:t>
            </w:r>
            <w:r>
              <w:rPr>
                <w:lang w:val="en-US" w:eastAsia="zh-CN"/>
              </w:rPr>
              <w:t>If the non-consecutive transmission is due to the UL slot is not available, such as, DL slot in the middle, we are fine with the proposal.</w:t>
            </w:r>
          </w:p>
        </w:tc>
      </w:tr>
      <w:tr w:rsidR="00A96996" w14:paraId="7B207A32" w14:textId="77777777" w:rsidTr="00A96996">
        <w:tc>
          <w:tcPr>
            <w:tcW w:w="2174" w:type="dxa"/>
          </w:tcPr>
          <w:p w14:paraId="02EAA18A" w14:textId="77777777" w:rsidR="00A96996" w:rsidRDefault="00C748D5">
            <w:pPr>
              <w:rPr>
                <w:lang w:eastAsia="ja-JP"/>
              </w:rPr>
            </w:pPr>
            <w:r>
              <w:rPr>
                <w:lang w:eastAsia="zh-CN"/>
              </w:rPr>
              <w:t>V</w:t>
            </w:r>
            <w:r>
              <w:rPr>
                <w:rFonts w:hint="eastAsia"/>
                <w:lang w:eastAsia="zh-CN"/>
              </w:rPr>
              <w:t>ivo</w:t>
            </w:r>
          </w:p>
        </w:tc>
        <w:tc>
          <w:tcPr>
            <w:tcW w:w="7449" w:type="dxa"/>
          </w:tcPr>
          <w:p w14:paraId="7E43E38D" w14:textId="77777777" w:rsidR="00A96996" w:rsidRDefault="00C748D5">
            <w:pPr>
              <w:rPr>
                <w:lang w:val="en-US" w:eastAsia="ja-JP"/>
              </w:rPr>
            </w:pPr>
            <w:r>
              <w:rPr>
                <w:lang w:val="en-US" w:eastAsia="ja-JP"/>
              </w:rPr>
              <w:t xml:space="preserve">Support this proposal. </w:t>
            </w:r>
          </w:p>
          <w:p w14:paraId="0D7D8FD0" w14:textId="77777777" w:rsidR="00A96996" w:rsidRDefault="00C748D5">
            <w:pPr>
              <w:rPr>
                <w:lang w:val="en-US" w:eastAsia="ja-JP"/>
              </w:rPr>
            </w:pPr>
            <w:r>
              <w:rPr>
                <w:lang w:val="en-US" w:eastAsia="ja-JP"/>
              </w:rPr>
              <w:t>The TDRA determination can be unified solution for both paired and unpaired spectrum, which supports both consecutive and non-consecutive slots for TBoMS. Whether non-consecutive slots are supported can be discussed in later stage, e.g. in UE feature phase. One potential confusion aros</w:t>
            </w:r>
            <w:r>
              <w:rPr>
                <w:rFonts w:hint="eastAsia"/>
                <w:lang w:val="en-US" w:eastAsia="zh-CN"/>
              </w:rPr>
              <w:t>s</w:t>
            </w:r>
            <w:r>
              <w:rPr>
                <w:lang w:val="en-US" w:eastAsia="ja-JP"/>
              </w:rPr>
              <w:t xml:space="preserve"> in GTW session was the word “consecutive slots”, maybe a note can be added to clarify.</w:t>
            </w:r>
          </w:p>
          <w:p w14:paraId="2502E539" w14:textId="77777777" w:rsidR="00A96996" w:rsidRDefault="00C748D5">
            <w:pPr>
              <w:rPr>
                <w:lang w:val="en-US" w:eastAsia="ja-JP"/>
              </w:rPr>
            </w:pPr>
            <w:r>
              <w:rPr>
                <w:lang w:val="en-US" w:eastAsia="ja-JP"/>
              </w:rPr>
              <w:t>Note: consecutive slots for UL transmission are back to back UL slots</w:t>
            </w:r>
          </w:p>
        </w:tc>
      </w:tr>
      <w:tr w:rsidR="00A96996" w14:paraId="513E0D32" w14:textId="77777777" w:rsidTr="00A96996">
        <w:tc>
          <w:tcPr>
            <w:tcW w:w="2174" w:type="dxa"/>
          </w:tcPr>
          <w:p w14:paraId="27FCBCBD" w14:textId="77777777" w:rsidR="00A96996" w:rsidRDefault="00C748D5">
            <w:pPr>
              <w:rPr>
                <w:lang w:eastAsia="zh-CN"/>
              </w:rPr>
            </w:pPr>
            <w:r>
              <w:rPr>
                <w:lang w:eastAsia="zh-CN"/>
              </w:rPr>
              <w:t>Samsung</w:t>
            </w:r>
            <w:r>
              <w:rPr>
                <w:rFonts w:hint="eastAsia"/>
                <w:lang w:eastAsia="zh-CN"/>
              </w:rPr>
              <w:t xml:space="preserve"> </w:t>
            </w:r>
          </w:p>
        </w:tc>
        <w:tc>
          <w:tcPr>
            <w:tcW w:w="7449" w:type="dxa"/>
          </w:tcPr>
          <w:p w14:paraId="25E159C8" w14:textId="77777777" w:rsidR="00A96996" w:rsidRDefault="00C748D5">
            <w:pPr>
              <w:rPr>
                <w:lang w:val="en-US" w:eastAsia="ja-JP"/>
              </w:rPr>
            </w:pPr>
            <w:r>
              <w:rPr>
                <w:lang w:val="en-US" w:eastAsia="zh-CN"/>
              </w:rPr>
              <w:t>O</w:t>
            </w:r>
            <w:r>
              <w:rPr>
                <w:rFonts w:hint="eastAsia"/>
                <w:lang w:val="en-US" w:eastAsia="zh-CN"/>
              </w:rPr>
              <w:t xml:space="preserve">ur understanding of the consecutive originally is all the slots are UL and </w:t>
            </w:r>
            <w:r>
              <w:rPr>
                <w:lang w:val="en-US" w:eastAsia="zh-CN"/>
              </w:rPr>
              <w:t>“</w:t>
            </w:r>
            <w:r>
              <w:rPr>
                <w:rFonts w:hint="eastAsia"/>
                <w:lang w:val="en-US" w:eastAsia="zh-CN"/>
              </w:rPr>
              <w:t>consecutive</w:t>
            </w:r>
            <w:r>
              <w:rPr>
                <w:lang w:val="en-US" w:eastAsia="zh-CN"/>
              </w:rPr>
              <w:t>”</w:t>
            </w:r>
            <w:r>
              <w:rPr>
                <w:rFonts w:hint="eastAsia"/>
                <w:lang w:val="en-US" w:eastAsia="zh-CN"/>
              </w:rPr>
              <w:t>; and non-consecutive means some interruption between the UL slots. But it seems now some company</w:t>
            </w:r>
            <w:r>
              <w:rPr>
                <w:lang w:val="en-US" w:eastAsia="zh-CN"/>
              </w:rPr>
              <w:t>’</w:t>
            </w:r>
            <w:r>
              <w:rPr>
                <w:rFonts w:hint="eastAsia"/>
                <w:lang w:val="en-US" w:eastAsia="zh-CN"/>
              </w:rPr>
              <w:t xml:space="preserve">s understanding is that consecutive slots now also include the interruptions like DL etc, then what does non-consecutive mean? </w:t>
            </w:r>
          </w:p>
        </w:tc>
      </w:tr>
      <w:tr w:rsidR="00A96996" w14:paraId="76CF5BDC" w14:textId="77777777" w:rsidTr="00A96996">
        <w:tc>
          <w:tcPr>
            <w:tcW w:w="2174" w:type="dxa"/>
          </w:tcPr>
          <w:p w14:paraId="548D1233" w14:textId="77777777" w:rsidR="00A96996" w:rsidRDefault="00C748D5">
            <w:pPr>
              <w:rPr>
                <w:lang w:eastAsia="zh-CN"/>
              </w:rPr>
            </w:pPr>
            <w:r>
              <w:rPr>
                <w:rFonts w:hint="eastAsia"/>
                <w:lang w:eastAsia="zh-CN"/>
              </w:rPr>
              <w:t>CATT</w:t>
            </w:r>
          </w:p>
        </w:tc>
        <w:tc>
          <w:tcPr>
            <w:tcW w:w="7449" w:type="dxa"/>
          </w:tcPr>
          <w:p w14:paraId="430022F7" w14:textId="77777777" w:rsidR="00A96996" w:rsidRDefault="00C748D5">
            <w:pPr>
              <w:rPr>
                <w:lang w:val="en-US" w:eastAsia="zh-CN"/>
              </w:rPr>
            </w:pPr>
            <w:r>
              <w:rPr>
                <w:rFonts w:hint="eastAsia"/>
                <w:lang w:val="en-US" w:eastAsia="zh-CN"/>
              </w:rPr>
              <w:t xml:space="preserve">We support this proposal. </w:t>
            </w:r>
          </w:p>
          <w:p w14:paraId="774A41E8" w14:textId="77777777" w:rsidR="00A96996" w:rsidRDefault="00C748D5">
            <w:pPr>
              <w:rPr>
                <w:lang w:val="en-US" w:eastAsia="zh-CN"/>
              </w:rPr>
            </w:pPr>
            <w:r>
              <w:rPr>
                <w:rFonts w:hint="eastAsia"/>
                <w:lang w:val="en-US" w:eastAsia="zh-CN"/>
              </w:rPr>
              <w:t xml:space="preserve">In our view, this is a high layer proposal which defines what UL resource that can be considered for TBoMS, not intended to preclude/agree TDRA method. </w:t>
            </w:r>
            <w:r>
              <w:rPr>
                <w:lang w:val="en-US" w:eastAsia="zh-CN"/>
              </w:rPr>
              <w:t>‘</w:t>
            </w:r>
            <w:r>
              <w:rPr>
                <w:rFonts w:hint="eastAsia"/>
                <w:lang w:val="en-US" w:eastAsia="zh-CN"/>
              </w:rPr>
              <w:t>Consecutive</w:t>
            </w:r>
            <w:r>
              <w:rPr>
                <w:lang w:val="en-US" w:eastAsia="zh-CN"/>
              </w:rPr>
              <w:t>’</w:t>
            </w:r>
            <w:r>
              <w:rPr>
                <w:rFonts w:hint="eastAsia"/>
                <w:lang w:val="en-US" w:eastAsia="zh-CN"/>
              </w:rPr>
              <w:t xml:space="preserve"> and </w:t>
            </w:r>
            <w:r>
              <w:rPr>
                <w:lang w:val="en-US" w:eastAsia="zh-CN"/>
              </w:rPr>
              <w:t>‘</w:t>
            </w:r>
            <w:r>
              <w:rPr>
                <w:rFonts w:hint="eastAsia"/>
                <w:lang w:val="en-US" w:eastAsia="zh-CN"/>
              </w:rPr>
              <w:t>Non-consecutive</w:t>
            </w:r>
            <w:r>
              <w:rPr>
                <w:lang w:val="en-US" w:eastAsia="zh-CN"/>
              </w:rPr>
              <w:t>’</w:t>
            </w:r>
            <w:r>
              <w:rPr>
                <w:rFonts w:hint="eastAsia"/>
                <w:lang w:val="en-US" w:eastAsia="zh-CN"/>
              </w:rPr>
              <w:t xml:space="preserve"> slots mean physical slots in our view. </w:t>
            </w:r>
          </w:p>
        </w:tc>
      </w:tr>
      <w:tr w:rsidR="00A96996" w14:paraId="1A831A27" w14:textId="77777777" w:rsidTr="00A96996">
        <w:tc>
          <w:tcPr>
            <w:tcW w:w="2174" w:type="dxa"/>
          </w:tcPr>
          <w:p w14:paraId="0C040D6C" w14:textId="77777777" w:rsidR="00A96996" w:rsidRDefault="00C748D5">
            <w:pPr>
              <w:rPr>
                <w:lang w:eastAsia="zh-CN"/>
              </w:rPr>
            </w:pPr>
            <w:r>
              <w:rPr>
                <w:rFonts w:hint="eastAsia"/>
                <w:lang w:eastAsia="zh-CN"/>
              </w:rPr>
              <w:lastRenderedPageBreak/>
              <w:t>Huawei, Hi</w:t>
            </w:r>
            <w:r>
              <w:rPr>
                <w:lang w:eastAsia="zh-CN"/>
              </w:rPr>
              <w:t>silicon</w:t>
            </w:r>
          </w:p>
        </w:tc>
        <w:tc>
          <w:tcPr>
            <w:tcW w:w="7449" w:type="dxa"/>
          </w:tcPr>
          <w:p w14:paraId="12839D83" w14:textId="77777777" w:rsidR="00A96996" w:rsidRDefault="00C748D5">
            <w:pPr>
              <w:rPr>
                <w:lang w:val="en-US" w:eastAsia="zh-CN"/>
              </w:rPr>
            </w:pPr>
            <w:r>
              <w:rPr>
                <w:rFonts w:hint="eastAsia"/>
                <w:lang w:val="en-US" w:eastAsia="zh-CN"/>
              </w:rPr>
              <w:t>W</w:t>
            </w:r>
            <w:r>
              <w:rPr>
                <w:lang w:val="en-US" w:eastAsia="zh-CN"/>
              </w:rPr>
              <w:t xml:space="preserve">e support the proposal. </w:t>
            </w:r>
          </w:p>
          <w:p w14:paraId="5E3E63AF" w14:textId="77777777" w:rsidR="00A96996" w:rsidRDefault="00C748D5">
            <w:pPr>
              <w:rPr>
                <w:lang w:val="en-US" w:eastAsia="zh-CN"/>
              </w:rPr>
            </w:pPr>
            <w:r>
              <w:rPr>
                <w:lang w:val="en-US" w:eastAsia="zh-CN"/>
              </w:rPr>
              <w:t xml:space="preserve">From our understanding, none consecutive slots means that the slots are interrupted by some downlink slots or some other signals due to collision, so from our point of view the slot is the physical slot. And the consecutive slots means the slot number of the slots are consecutive. </w:t>
            </w:r>
          </w:p>
        </w:tc>
      </w:tr>
    </w:tbl>
    <w:p w14:paraId="328EFB06" w14:textId="77777777" w:rsidR="00A96996" w:rsidRDefault="00A96996"/>
    <w:p w14:paraId="3240D924" w14:textId="77777777" w:rsidR="00A96996" w:rsidRDefault="00C748D5">
      <w:pPr>
        <w:rPr>
          <w:sz w:val="22"/>
          <w:szCs w:val="22"/>
        </w:rPr>
      </w:pPr>
      <w:r>
        <w:rPr>
          <w:sz w:val="22"/>
          <w:szCs w:val="22"/>
          <w:highlight w:val="yellow"/>
        </w:rPr>
        <w:t>FL’s comments</w:t>
      </w:r>
      <w:r>
        <w:rPr>
          <w:sz w:val="22"/>
          <w:szCs w:val="22"/>
        </w:rPr>
        <w:t xml:space="preserve"> </w:t>
      </w:r>
      <w:r>
        <w:rPr>
          <w:sz w:val="22"/>
          <w:szCs w:val="22"/>
          <w:highlight w:val="yellow"/>
        </w:rPr>
        <w:t>on Feb 01</w:t>
      </w:r>
    </w:p>
    <w:p w14:paraId="7CD70A3F" w14:textId="77777777" w:rsidR="00A96996" w:rsidRDefault="00C748D5">
      <w:pPr>
        <w:rPr>
          <w:rFonts w:eastAsia="Times New Roman"/>
          <w:lang w:val="en-US"/>
        </w:rPr>
      </w:pPr>
      <w:r>
        <w:rPr>
          <w:sz w:val="22"/>
          <w:szCs w:val="22"/>
        </w:rPr>
        <w:t xml:space="preserve">After the discussion company had in the reflector, Proposal 2 is still under discussion and refinement. </w:t>
      </w:r>
    </w:p>
    <w:p w14:paraId="60B120B9" w14:textId="77777777" w:rsidR="00A96996" w:rsidRDefault="00A96996">
      <w:pPr>
        <w:rPr>
          <w:sz w:val="22"/>
          <w:szCs w:val="22"/>
          <w:highlight w:val="yellow"/>
        </w:rPr>
      </w:pPr>
    </w:p>
    <w:p w14:paraId="06415392" w14:textId="77777777" w:rsidR="00A96996" w:rsidRDefault="00C748D5">
      <w:pPr>
        <w:rPr>
          <w:sz w:val="22"/>
          <w:szCs w:val="22"/>
        </w:rPr>
      </w:pPr>
      <w:r>
        <w:rPr>
          <w:sz w:val="22"/>
          <w:szCs w:val="22"/>
          <w:highlight w:val="yellow"/>
        </w:rPr>
        <w:t>FL’s comments</w:t>
      </w:r>
      <w:r>
        <w:rPr>
          <w:sz w:val="22"/>
          <w:szCs w:val="22"/>
        </w:rPr>
        <w:t xml:space="preserve"> </w:t>
      </w:r>
      <w:r>
        <w:rPr>
          <w:sz w:val="22"/>
          <w:szCs w:val="22"/>
          <w:highlight w:val="yellow"/>
        </w:rPr>
        <w:t>on Feb 02</w:t>
      </w:r>
    </w:p>
    <w:p w14:paraId="132FACE8" w14:textId="77777777" w:rsidR="00A96996" w:rsidRDefault="00C748D5">
      <w:pPr>
        <w:rPr>
          <w:sz w:val="22"/>
          <w:szCs w:val="22"/>
        </w:rPr>
      </w:pPr>
      <w:r>
        <w:rPr>
          <w:sz w:val="22"/>
          <w:szCs w:val="22"/>
        </w:rPr>
        <w:t xml:space="preserve">No consensus has been achieved via email discussion yet. We currently have two proposals. One proposed by FL, on which most companies expressed favourable opinion. One proposed by Apple and supported by Qualcomm and Apple, for which not many companies provided comments yet.  </w:t>
      </w:r>
    </w:p>
    <w:p w14:paraId="270901D8" w14:textId="77777777" w:rsidR="00A96996" w:rsidRDefault="00C748D5">
      <w:pPr>
        <w:rPr>
          <w:sz w:val="22"/>
          <w:szCs w:val="22"/>
        </w:rPr>
      </w:pPr>
      <w:r>
        <w:rPr>
          <w:sz w:val="22"/>
          <w:szCs w:val="22"/>
        </w:rPr>
        <w:t>It may be worth re-organizing the discussion in this document to explicitly capture the two alternatives and ask companies to express support to either of the two (or both, if applicable), with the possibility to add further comments below to explain each company’s position. Proposal 2 follows, with its two alternative versions:</w:t>
      </w:r>
    </w:p>
    <w:p w14:paraId="1F9892D6" w14:textId="77777777" w:rsidR="00A96996" w:rsidRDefault="00C748D5">
      <w:pPr>
        <w:rPr>
          <w:b/>
          <w:bCs/>
          <w:i/>
          <w:iCs/>
          <w:sz w:val="28"/>
          <w:szCs w:val="28"/>
        </w:rPr>
      </w:pPr>
      <w:r>
        <w:rPr>
          <w:b/>
          <w:bCs/>
          <w:i/>
          <w:iCs/>
          <w:sz w:val="28"/>
          <w:szCs w:val="28"/>
          <w:highlight w:val="yellow"/>
        </w:rPr>
        <w:t>FL proposal 2</w:t>
      </w:r>
    </w:p>
    <w:p w14:paraId="3B45EDA4" w14:textId="77777777" w:rsidR="00A96996" w:rsidRDefault="00C748D5">
      <w:pPr>
        <w:rPr>
          <w:b/>
          <w:bCs/>
          <w:i/>
          <w:iCs/>
          <w:sz w:val="22"/>
          <w:szCs w:val="22"/>
        </w:rPr>
      </w:pPr>
      <w:r>
        <w:rPr>
          <w:b/>
          <w:bCs/>
          <w:i/>
          <w:iCs/>
          <w:sz w:val="22"/>
          <w:szCs w:val="22"/>
        </w:rPr>
        <w:t>ALT1:</w:t>
      </w:r>
    </w:p>
    <w:p w14:paraId="04BA7483" w14:textId="77777777" w:rsidR="00A96996" w:rsidRDefault="00C748D5">
      <w:pPr>
        <w:pStyle w:val="ListParagraph"/>
        <w:numPr>
          <w:ilvl w:val="0"/>
          <w:numId w:val="17"/>
        </w:numPr>
        <w:spacing w:after="0" w:line="240" w:lineRule="auto"/>
        <w:jc w:val="left"/>
        <w:rPr>
          <w:rFonts w:eastAsia="Times New Roman"/>
          <w:sz w:val="22"/>
          <w:szCs w:val="22"/>
          <w:lang w:val="en-US" w:eastAsia="fr-FR"/>
        </w:rPr>
      </w:pPr>
      <w:r>
        <w:rPr>
          <w:rFonts w:eastAsia="Times New Roman"/>
          <w:color w:val="000000"/>
          <w:sz w:val="22"/>
          <w:szCs w:val="22"/>
          <w:shd w:val="clear" w:color="auto" w:fill="FFFF00"/>
        </w:rPr>
        <w:t>Both consecutive and non-consecutive</w:t>
      </w:r>
      <w:r>
        <w:rPr>
          <w:rStyle w:val="apple-converted-space"/>
          <w:rFonts w:eastAsia="Times New Roman"/>
          <w:sz w:val="22"/>
          <w:szCs w:val="22"/>
          <w:shd w:val="clear" w:color="auto" w:fill="FFFF00"/>
        </w:rPr>
        <w:t> </w:t>
      </w:r>
      <w:r>
        <w:rPr>
          <w:rFonts w:eastAsia="Times New Roman"/>
          <w:sz w:val="22"/>
          <w:szCs w:val="22"/>
          <w:shd w:val="clear" w:color="auto" w:fill="FFFF00"/>
        </w:rPr>
        <w:t>physical</w:t>
      </w:r>
      <w:r>
        <w:rPr>
          <w:rStyle w:val="apple-converted-space"/>
          <w:rFonts w:eastAsia="Times New Roman"/>
          <w:sz w:val="22"/>
          <w:szCs w:val="22"/>
          <w:shd w:val="clear" w:color="auto" w:fill="FFFF00"/>
        </w:rPr>
        <w:t> </w:t>
      </w:r>
      <w:r>
        <w:rPr>
          <w:rFonts w:eastAsia="Times New Roman"/>
          <w:color w:val="000000"/>
          <w:sz w:val="22"/>
          <w:szCs w:val="22"/>
          <w:shd w:val="clear" w:color="auto" w:fill="FFFF00"/>
        </w:rPr>
        <w:t>slots for UL transmission can be used for TBoMS for unpaired spectrum.</w:t>
      </w:r>
    </w:p>
    <w:p w14:paraId="00148775" w14:textId="77777777" w:rsidR="00A96996" w:rsidRDefault="00C748D5">
      <w:pPr>
        <w:pStyle w:val="ListParagraph"/>
        <w:numPr>
          <w:ilvl w:val="0"/>
          <w:numId w:val="17"/>
        </w:numPr>
        <w:spacing w:after="0" w:line="240" w:lineRule="auto"/>
        <w:jc w:val="left"/>
        <w:rPr>
          <w:rFonts w:eastAsia="Times New Roman"/>
          <w:sz w:val="22"/>
          <w:szCs w:val="22"/>
        </w:rPr>
      </w:pPr>
      <w:r>
        <w:rPr>
          <w:rFonts w:eastAsia="Times New Roman"/>
          <w:color w:val="000000"/>
          <w:sz w:val="22"/>
          <w:szCs w:val="22"/>
          <w:shd w:val="clear" w:color="auto" w:fill="FFFF00"/>
        </w:rPr>
        <w:t>Consecutive</w:t>
      </w:r>
      <w:r>
        <w:rPr>
          <w:rStyle w:val="apple-converted-space"/>
          <w:rFonts w:eastAsia="Times New Roman"/>
          <w:color w:val="000000"/>
          <w:sz w:val="22"/>
          <w:szCs w:val="22"/>
          <w:shd w:val="clear" w:color="auto" w:fill="FFFF00"/>
        </w:rPr>
        <w:t> </w:t>
      </w:r>
      <w:r>
        <w:rPr>
          <w:rFonts w:eastAsia="Times New Roman"/>
          <w:sz w:val="22"/>
          <w:szCs w:val="22"/>
          <w:shd w:val="clear" w:color="auto" w:fill="FFFF00"/>
        </w:rPr>
        <w:t>physical</w:t>
      </w:r>
      <w:r>
        <w:rPr>
          <w:rStyle w:val="apple-converted-space"/>
          <w:rFonts w:eastAsia="Times New Roman"/>
          <w:sz w:val="22"/>
          <w:szCs w:val="22"/>
          <w:shd w:val="clear" w:color="auto" w:fill="FFFF00"/>
        </w:rPr>
        <w:t> </w:t>
      </w:r>
      <w:r>
        <w:rPr>
          <w:rFonts w:eastAsia="Times New Roman"/>
          <w:sz w:val="22"/>
          <w:szCs w:val="22"/>
          <w:shd w:val="clear" w:color="auto" w:fill="FFFF00"/>
        </w:rPr>
        <w:t xml:space="preserve">slots </w:t>
      </w:r>
      <w:r>
        <w:rPr>
          <w:rFonts w:eastAsia="Times New Roman"/>
          <w:color w:val="000000"/>
          <w:sz w:val="22"/>
          <w:szCs w:val="22"/>
          <w:shd w:val="clear" w:color="auto" w:fill="FFFF00"/>
        </w:rPr>
        <w:t>for UL transmission can be used for TBoMS for paired spectrum</w:t>
      </w:r>
    </w:p>
    <w:p w14:paraId="2E9D3A05" w14:textId="77777777" w:rsidR="00A96996" w:rsidRDefault="00C748D5">
      <w:pPr>
        <w:pStyle w:val="ListParagraph"/>
        <w:numPr>
          <w:ilvl w:val="1"/>
          <w:numId w:val="17"/>
        </w:numPr>
        <w:spacing w:after="120" w:line="240" w:lineRule="auto"/>
        <w:ind w:left="1434" w:hanging="357"/>
        <w:jc w:val="left"/>
        <w:rPr>
          <w:rFonts w:eastAsia="Times New Roman"/>
          <w:sz w:val="22"/>
          <w:szCs w:val="22"/>
        </w:rPr>
      </w:pPr>
      <w:r>
        <w:rPr>
          <w:rFonts w:eastAsia="Times New Roman"/>
          <w:color w:val="000000"/>
          <w:sz w:val="22"/>
          <w:szCs w:val="22"/>
          <w:shd w:val="clear" w:color="auto" w:fill="FFFF00"/>
        </w:rPr>
        <w:t>FFS if non-consecutive slots for UL transmission are also supported for paired spectrum, e.g., in the SUL case.</w:t>
      </w:r>
    </w:p>
    <w:p w14:paraId="60C7933B" w14:textId="77777777" w:rsidR="00A96996" w:rsidRDefault="00C748D5">
      <w:pPr>
        <w:spacing w:after="60"/>
        <w:rPr>
          <w:rFonts w:eastAsiaTheme="minorHAnsi"/>
          <w:sz w:val="22"/>
          <w:szCs w:val="22"/>
        </w:rPr>
      </w:pPr>
      <w:r>
        <w:rPr>
          <w:sz w:val="22"/>
          <w:szCs w:val="22"/>
          <w:shd w:val="clear" w:color="auto" w:fill="FFFF00"/>
        </w:rPr>
        <w:t>Note: consecutive physical slots for UL transmission are back-to-back physical slots over which a UL transmission can be scheduled</w:t>
      </w:r>
    </w:p>
    <w:p w14:paraId="63681580" w14:textId="77777777" w:rsidR="00A96996" w:rsidRDefault="00C748D5">
      <w:pPr>
        <w:spacing w:after="60"/>
        <w:rPr>
          <w:sz w:val="22"/>
          <w:szCs w:val="22"/>
        </w:rPr>
      </w:pPr>
      <w:r>
        <w:rPr>
          <w:sz w:val="22"/>
          <w:szCs w:val="22"/>
          <w:shd w:val="clear" w:color="auto" w:fill="FFFF00"/>
        </w:rPr>
        <w:t>Note: non-consecutive physical slots for UL transmission are non-back-to-back physical slots for UL transmission.</w:t>
      </w:r>
    </w:p>
    <w:p w14:paraId="2B0DABE3" w14:textId="77777777" w:rsidR="00A96996" w:rsidRDefault="00C748D5">
      <w:pPr>
        <w:rPr>
          <w:sz w:val="22"/>
          <w:szCs w:val="22"/>
        </w:rPr>
      </w:pPr>
      <w:r>
        <w:rPr>
          <w:sz w:val="22"/>
          <w:szCs w:val="22"/>
          <w:shd w:val="clear" w:color="auto" w:fill="FFFF00"/>
        </w:rPr>
        <w:t>Note: No specific assumption is made on how TBoMS transmission is performed over the considered physical slots.</w:t>
      </w:r>
    </w:p>
    <w:p w14:paraId="4687FBE1" w14:textId="77777777" w:rsidR="00A96996" w:rsidRDefault="00C748D5">
      <w:r>
        <w:t> </w:t>
      </w:r>
    </w:p>
    <w:p w14:paraId="69D6CD76" w14:textId="77777777" w:rsidR="00A96996" w:rsidRDefault="00C748D5">
      <w:pPr>
        <w:rPr>
          <w:b/>
          <w:bCs/>
          <w:i/>
          <w:iCs/>
          <w:sz w:val="22"/>
          <w:szCs w:val="22"/>
        </w:rPr>
      </w:pPr>
      <w:r>
        <w:rPr>
          <w:b/>
          <w:bCs/>
          <w:i/>
          <w:iCs/>
          <w:sz w:val="22"/>
          <w:szCs w:val="22"/>
        </w:rPr>
        <w:t>ALT 2:</w:t>
      </w:r>
    </w:p>
    <w:p w14:paraId="70952931" w14:textId="77777777" w:rsidR="00A96996" w:rsidRDefault="00C748D5">
      <w:pPr>
        <w:pStyle w:val="ListParagraph"/>
        <w:numPr>
          <w:ilvl w:val="0"/>
          <w:numId w:val="18"/>
        </w:numPr>
        <w:spacing w:after="0" w:line="240" w:lineRule="auto"/>
        <w:jc w:val="left"/>
        <w:rPr>
          <w:rFonts w:eastAsia="Times New Roman"/>
          <w:sz w:val="22"/>
          <w:szCs w:val="22"/>
          <w:lang w:val="en-US" w:eastAsia="fr-FR"/>
        </w:rPr>
      </w:pPr>
      <w:r>
        <w:rPr>
          <w:rFonts w:eastAsia="Times New Roman"/>
          <w:sz w:val="22"/>
          <w:szCs w:val="22"/>
          <w:shd w:val="clear" w:color="auto" w:fill="FFFF00"/>
        </w:rPr>
        <w:t>Consecutive physical slots for UL transmission can be used for TBoMS.</w:t>
      </w:r>
    </w:p>
    <w:p w14:paraId="255A2A46" w14:textId="77777777" w:rsidR="00A96996" w:rsidRDefault="00C748D5">
      <w:pPr>
        <w:pStyle w:val="ListParagraph"/>
        <w:numPr>
          <w:ilvl w:val="1"/>
          <w:numId w:val="18"/>
        </w:numPr>
        <w:spacing w:after="120" w:line="240" w:lineRule="auto"/>
        <w:ind w:left="1434" w:hanging="357"/>
        <w:jc w:val="left"/>
        <w:rPr>
          <w:rFonts w:eastAsia="Times New Roman"/>
          <w:sz w:val="22"/>
          <w:szCs w:val="22"/>
          <w:lang w:val="en-US" w:eastAsia="fr-FR"/>
        </w:rPr>
      </w:pPr>
      <w:r>
        <w:rPr>
          <w:rFonts w:eastAsia="Times New Roman"/>
          <w:sz w:val="22"/>
          <w:szCs w:val="22"/>
          <w:shd w:val="clear" w:color="auto" w:fill="FFFF00"/>
        </w:rPr>
        <w:t>FFS whether/how non-consecutive slots for UL transmission are also supported</w:t>
      </w:r>
    </w:p>
    <w:p w14:paraId="0F148172" w14:textId="77777777" w:rsidR="00A96996" w:rsidRDefault="00C748D5">
      <w:pPr>
        <w:spacing w:after="60"/>
        <w:rPr>
          <w:rFonts w:eastAsiaTheme="minorHAnsi"/>
          <w:sz w:val="22"/>
          <w:szCs w:val="22"/>
        </w:rPr>
      </w:pPr>
      <w:r>
        <w:rPr>
          <w:sz w:val="22"/>
          <w:szCs w:val="22"/>
          <w:shd w:val="clear" w:color="auto" w:fill="FFFF00"/>
        </w:rPr>
        <w:t>Note: consecutive physical slots for UL transmission are back-to-back physical slots over which a UL transmission can be scheduled</w:t>
      </w:r>
    </w:p>
    <w:p w14:paraId="20B6A6DE" w14:textId="77777777" w:rsidR="00A96996" w:rsidRDefault="00C748D5">
      <w:pPr>
        <w:spacing w:after="60"/>
        <w:rPr>
          <w:sz w:val="22"/>
          <w:szCs w:val="22"/>
        </w:rPr>
      </w:pPr>
      <w:r>
        <w:rPr>
          <w:sz w:val="22"/>
          <w:szCs w:val="22"/>
          <w:shd w:val="clear" w:color="auto" w:fill="FFFF00"/>
        </w:rPr>
        <w:t>Note: non-consecutive physical slots for UL transmission are non-back-to-back physical slots for UL transmission.</w:t>
      </w:r>
    </w:p>
    <w:p w14:paraId="1A2C4BD2" w14:textId="77777777" w:rsidR="00A96996" w:rsidRDefault="00C748D5">
      <w:pPr>
        <w:rPr>
          <w:sz w:val="22"/>
          <w:szCs w:val="22"/>
        </w:rPr>
      </w:pPr>
      <w:r>
        <w:rPr>
          <w:sz w:val="22"/>
          <w:szCs w:val="22"/>
          <w:shd w:val="clear" w:color="auto" w:fill="FFFF00"/>
        </w:rPr>
        <w:t>Note: Only the relationship between physical slots is assumed. No specific assumption is made on how TBoMS transmission is performed over the considered physical slots.</w:t>
      </w:r>
    </w:p>
    <w:p w14:paraId="30658178" w14:textId="77777777" w:rsidR="00A96996" w:rsidRDefault="00C748D5">
      <w:pPr>
        <w:rPr>
          <w:sz w:val="22"/>
          <w:szCs w:val="22"/>
        </w:rPr>
      </w:pPr>
      <w:r>
        <w:rPr>
          <w:sz w:val="22"/>
          <w:szCs w:val="22"/>
        </w:rPr>
        <w:lastRenderedPageBreak/>
        <w:t>Companies can input their preference in the box below. In view of the online GTW, it is important to have a precise count, thus please do not forget to add your name. Two preferences can be expressed (if this is the case, please also add reference to 1</w:t>
      </w:r>
      <w:r>
        <w:rPr>
          <w:sz w:val="22"/>
          <w:szCs w:val="22"/>
          <w:vertAlign w:val="superscript"/>
        </w:rPr>
        <w:t>st</w:t>
      </w:r>
      <w:r>
        <w:rPr>
          <w:sz w:val="22"/>
          <w:szCs w:val="22"/>
        </w:rPr>
        <w:t xml:space="preserve"> and 2</w:t>
      </w:r>
      <w:r>
        <w:rPr>
          <w:sz w:val="22"/>
          <w:szCs w:val="22"/>
          <w:vertAlign w:val="superscript"/>
        </w:rPr>
        <w:t>nd</w:t>
      </w:r>
      <w:r>
        <w:rPr>
          <w:sz w:val="22"/>
          <w:szCs w:val="22"/>
        </w:rPr>
        <w:t xml:space="preserve"> preference).</w:t>
      </w:r>
    </w:p>
    <w:tbl>
      <w:tblPr>
        <w:tblStyle w:val="TableGrid8"/>
        <w:tblW w:w="0" w:type="auto"/>
        <w:tblLook w:val="04A0" w:firstRow="1" w:lastRow="0" w:firstColumn="1" w:lastColumn="0" w:noHBand="0" w:noVBand="1"/>
      </w:tblPr>
      <w:tblGrid>
        <w:gridCol w:w="2175"/>
        <w:gridCol w:w="7448"/>
      </w:tblGrid>
      <w:tr w:rsidR="00A96996" w14:paraId="1A705EDE"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4124ABB1" w14:textId="77777777" w:rsidR="00A96996" w:rsidRDefault="00C748D5">
            <w:pPr>
              <w:jc w:val="center"/>
            </w:pPr>
            <w:bookmarkStart w:id="2" w:name="_Hlk63238540"/>
            <w:r>
              <w:t>Preference</w:t>
            </w:r>
          </w:p>
        </w:tc>
        <w:tc>
          <w:tcPr>
            <w:tcW w:w="7448" w:type="dxa"/>
          </w:tcPr>
          <w:p w14:paraId="36DB69A3" w14:textId="77777777" w:rsidR="00A96996" w:rsidRDefault="00C748D5">
            <w:r>
              <w:t>Company name</w:t>
            </w:r>
          </w:p>
        </w:tc>
      </w:tr>
      <w:tr w:rsidR="00A96996" w14:paraId="21DD2430" w14:textId="77777777" w:rsidTr="00A96996">
        <w:tc>
          <w:tcPr>
            <w:tcW w:w="2175" w:type="dxa"/>
          </w:tcPr>
          <w:p w14:paraId="63F43D84" w14:textId="77777777" w:rsidR="00A96996" w:rsidRDefault="00C748D5">
            <w:pPr>
              <w:jc w:val="center"/>
              <w:rPr>
                <w:b/>
                <w:bCs/>
              </w:rPr>
            </w:pPr>
            <w:r>
              <w:rPr>
                <w:b/>
                <w:bCs/>
              </w:rPr>
              <w:t>ALT 1</w:t>
            </w:r>
          </w:p>
        </w:tc>
        <w:tc>
          <w:tcPr>
            <w:tcW w:w="7448" w:type="dxa"/>
          </w:tcPr>
          <w:p w14:paraId="2BE8ED1C" w14:textId="77777777" w:rsidR="00A96996" w:rsidRDefault="00C748D5">
            <w:pPr>
              <w:rPr>
                <w:lang w:val="en-US" w:eastAsia="zh-CN"/>
              </w:rPr>
            </w:pPr>
            <w:r>
              <w:t xml:space="preserve">Intel, IITH, IITM, CEWIT, Reliance Jio, Tejas Networks, DCM </w:t>
            </w:r>
            <w:r>
              <w:rPr>
                <w:sz w:val="22"/>
                <w:szCs w:val="22"/>
              </w:rPr>
              <w:t>2</w:t>
            </w:r>
            <w:r>
              <w:rPr>
                <w:sz w:val="22"/>
                <w:szCs w:val="22"/>
                <w:vertAlign w:val="superscript"/>
              </w:rPr>
              <w:t>nd</w:t>
            </w:r>
            <w:r>
              <w:rPr>
                <w:rFonts w:hint="eastAsia"/>
                <w:sz w:val="22"/>
                <w:szCs w:val="22"/>
                <w:lang w:eastAsia="zh-CN"/>
              </w:rPr>
              <w:t xml:space="preserve">, </w:t>
            </w:r>
            <w:r>
              <w:t>CATT, LG, WILUS(1</w:t>
            </w:r>
            <w:r>
              <w:rPr>
                <w:vertAlign w:val="superscript"/>
              </w:rPr>
              <w:t>st</w:t>
            </w:r>
            <w:r>
              <w:t xml:space="preserve"> preference), Sharp, China Telecom, InterDigital</w:t>
            </w:r>
            <w:r>
              <w:rPr>
                <w:rFonts w:hint="eastAsia"/>
                <w:lang w:val="en-US" w:eastAsia="zh-CN"/>
              </w:rPr>
              <w:t>, ZTE</w:t>
            </w:r>
            <w:r>
              <w:rPr>
                <w:lang w:val="en-US" w:eastAsia="zh-CN"/>
              </w:rPr>
              <w:t>, Nokia, NSB, Panasonic, Huawei, Hisilicon</w:t>
            </w:r>
            <w:r>
              <w:rPr>
                <w:rFonts w:hint="eastAsia"/>
                <w:lang w:val="en-US" w:eastAsia="zh-CN"/>
              </w:rPr>
              <w:t>, Samsung</w:t>
            </w:r>
            <w:r>
              <w:rPr>
                <w:lang w:val="en-US" w:eastAsia="zh-CN"/>
              </w:rPr>
              <w:t>, CMCC, Ericsson, Lenovo, Motorola Mobility</w:t>
            </w:r>
          </w:p>
        </w:tc>
      </w:tr>
      <w:tr w:rsidR="00A96996" w14:paraId="459ADA6E" w14:textId="77777777" w:rsidTr="00A96996">
        <w:tc>
          <w:tcPr>
            <w:tcW w:w="2175" w:type="dxa"/>
          </w:tcPr>
          <w:p w14:paraId="3BC2172F" w14:textId="77777777" w:rsidR="00A96996" w:rsidRDefault="00C748D5">
            <w:pPr>
              <w:jc w:val="center"/>
              <w:rPr>
                <w:b/>
                <w:bCs/>
                <w:lang w:eastAsia="ja-JP"/>
              </w:rPr>
            </w:pPr>
            <w:r>
              <w:rPr>
                <w:b/>
                <w:bCs/>
                <w:lang w:eastAsia="ja-JP"/>
              </w:rPr>
              <w:t>ALT 2</w:t>
            </w:r>
          </w:p>
        </w:tc>
        <w:tc>
          <w:tcPr>
            <w:tcW w:w="7448" w:type="dxa"/>
          </w:tcPr>
          <w:p w14:paraId="2000466F" w14:textId="77777777" w:rsidR="00A96996" w:rsidRDefault="00C748D5">
            <w:pPr>
              <w:rPr>
                <w:lang w:eastAsia="ja-JP"/>
              </w:rPr>
            </w:pPr>
            <w:r>
              <w:rPr>
                <w:lang w:eastAsia="ja-JP"/>
              </w:rPr>
              <w:t xml:space="preserve">Qualcomm, Apple, DCM </w:t>
            </w:r>
            <w:r>
              <w:rPr>
                <w:sz w:val="22"/>
                <w:szCs w:val="22"/>
              </w:rPr>
              <w:t>1</w:t>
            </w:r>
            <w:r>
              <w:rPr>
                <w:sz w:val="22"/>
                <w:szCs w:val="22"/>
                <w:vertAlign w:val="superscript"/>
              </w:rPr>
              <w:t>st</w:t>
            </w:r>
            <w:r>
              <w:rPr>
                <w:lang w:eastAsia="ja-JP"/>
              </w:rPr>
              <w:t>, WILUS(2</w:t>
            </w:r>
            <w:r>
              <w:rPr>
                <w:vertAlign w:val="superscript"/>
                <w:lang w:eastAsia="ja-JP"/>
              </w:rPr>
              <w:t>nd</w:t>
            </w:r>
            <w:r>
              <w:rPr>
                <w:lang w:eastAsia="ja-JP"/>
              </w:rPr>
              <w:t xml:space="preserve"> preference)</w:t>
            </w:r>
          </w:p>
        </w:tc>
      </w:tr>
      <w:bookmarkEnd w:id="2"/>
    </w:tbl>
    <w:p w14:paraId="60BA7A16" w14:textId="77777777" w:rsidR="00A96996" w:rsidRDefault="00A96996">
      <w:pPr>
        <w:rPr>
          <w:sz w:val="22"/>
          <w:szCs w:val="22"/>
        </w:rPr>
      </w:pPr>
    </w:p>
    <w:p w14:paraId="6CEA8CCF" w14:textId="77777777" w:rsidR="00A96996" w:rsidRDefault="00C748D5">
      <w:pPr>
        <w:rPr>
          <w:sz w:val="22"/>
          <w:szCs w:val="22"/>
          <w:lang w:val="en-US" w:eastAsia="zh-CN"/>
        </w:rPr>
      </w:pPr>
      <w:r>
        <w:rPr>
          <w:sz w:val="22"/>
          <w:szCs w:val="22"/>
          <w:lang w:val="en-US" w:eastAsia="zh-CN"/>
        </w:rPr>
        <w:t>Additional comments, if any, can be added below.</w:t>
      </w:r>
    </w:p>
    <w:tbl>
      <w:tblPr>
        <w:tblStyle w:val="TableGrid8"/>
        <w:tblW w:w="0" w:type="auto"/>
        <w:tblLook w:val="04A0" w:firstRow="1" w:lastRow="0" w:firstColumn="1" w:lastColumn="0" w:noHBand="0" w:noVBand="1"/>
      </w:tblPr>
      <w:tblGrid>
        <w:gridCol w:w="2175"/>
        <w:gridCol w:w="7448"/>
      </w:tblGrid>
      <w:tr w:rsidR="00A96996" w14:paraId="006C735B"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7D28D3D6" w14:textId="77777777" w:rsidR="00A96996" w:rsidRDefault="00C748D5">
            <w:r>
              <w:t>Company</w:t>
            </w:r>
          </w:p>
        </w:tc>
        <w:tc>
          <w:tcPr>
            <w:tcW w:w="7448" w:type="dxa"/>
          </w:tcPr>
          <w:p w14:paraId="2253B5A6" w14:textId="77777777" w:rsidR="00A96996" w:rsidRDefault="00C748D5">
            <w:r>
              <w:t>Comments</w:t>
            </w:r>
          </w:p>
        </w:tc>
      </w:tr>
      <w:tr w:rsidR="00A96996" w14:paraId="7CFF01B2" w14:textId="77777777" w:rsidTr="00A96996">
        <w:tc>
          <w:tcPr>
            <w:tcW w:w="2175" w:type="dxa"/>
          </w:tcPr>
          <w:p w14:paraId="5B921990" w14:textId="77777777" w:rsidR="00A96996" w:rsidRDefault="00C748D5">
            <w:r>
              <w:t>Qualcomm</w:t>
            </w:r>
          </w:p>
        </w:tc>
        <w:tc>
          <w:tcPr>
            <w:tcW w:w="7448" w:type="dxa"/>
          </w:tcPr>
          <w:p w14:paraId="0EEB894D" w14:textId="77777777" w:rsidR="00A96996" w:rsidRDefault="00C748D5">
            <w:r>
              <w:t xml:space="preserve">We prefer to make additional progress on other design details before determining whether/how to support nonconsecutive slots. </w:t>
            </w:r>
          </w:p>
        </w:tc>
      </w:tr>
      <w:tr w:rsidR="00A96996" w14:paraId="48DFFDD1" w14:textId="77777777" w:rsidTr="00A96996">
        <w:tc>
          <w:tcPr>
            <w:tcW w:w="2175" w:type="dxa"/>
          </w:tcPr>
          <w:p w14:paraId="5DF108BE" w14:textId="77777777" w:rsidR="00A96996" w:rsidRDefault="00C748D5">
            <w:pPr>
              <w:rPr>
                <w:lang w:eastAsia="ja-JP"/>
              </w:rPr>
            </w:pPr>
            <w:r>
              <w:t>Intel</w:t>
            </w:r>
          </w:p>
        </w:tc>
        <w:tc>
          <w:tcPr>
            <w:tcW w:w="7448" w:type="dxa"/>
          </w:tcPr>
          <w:p w14:paraId="02E93D44" w14:textId="77777777" w:rsidR="00A96996" w:rsidRDefault="00C748D5">
            <w:pPr>
              <w:rPr>
                <w:lang w:eastAsia="ja-JP"/>
              </w:rPr>
            </w:pPr>
            <w:r>
              <w:t xml:space="preserve">If non-consecutive slots are not used for TBoMS, it is not clear to us how to support TBoMS in TDD system, especially when considering the configuration with limited UL slots, e.g., DDDSU. </w:t>
            </w:r>
          </w:p>
        </w:tc>
      </w:tr>
      <w:tr w:rsidR="00A96996" w14:paraId="3119AC3B" w14:textId="77777777" w:rsidTr="00A96996">
        <w:tc>
          <w:tcPr>
            <w:tcW w:w="2175" w:type="dxa"/>
          </w:tcPr>
          <w:p w14:paraId="541929E5" w14:textId="77777777" w:rsidR="00A96996" w:rsidRDefault="00C748D5">
            <w:r>
              <w:rPr>
                <w:lang w:eastAsia="ja-JP"/>
              </w:rPr>
              <w:t>Apple</w:t>
            </w:r>
          </w:p>
        </w:tc>
        <w:tc>
          <w:tcPr>
            <w:tcW w:w="7448" w:type="dxa"/>
          </w:tcPr>
          <w:p w14:paraId="64692768" w14:textId="77777777" w:rsidR="00A96996" w:rsidRDefault="00C748D5">
            <w:r>
              <w:t>During the SI phase, the evaluation is based consecutive slots. For TB processing over non-consecutive slot, the implementation impacts need to be checked, thus we propose to  discuss the non-consecutive transmission in next meeting.</w:t>
            </w:r>
          </w:p>
        </w:tc>
      </w:tr>
      <w:tr w:rsidR="00A96996" w14:paraId="2477374C" w14:textId="77777777" w:rsidTr="00A96996">
        <w:tc>
          <w:tcPr>
            <w:tcW w:w="2175" w:type="dxa"/>
          </w:tcPr>
          <w:p w14:paraId="40F1190B" w14:textId="77777777" w:rsidR="00A96996" w:rsidRDefault="00C748D5">
            <w:pPr>
              <w:rPr>
                <w:lang w:eastAsia="ja-JP"/>
              </w:rPr>
            </w:pPr>
            <w:r>
              <w:rPr>
                <w:rFonts w:hint="eastAsia"/>
                <w:lang w:eastAsia="ja-JP"/>
              </w:rPr>
              <w:t>N</w:t>
            </w:r>
            <w:r>
              <w:rPr>
                <w:lang w:eastAsia="ja-JP"/>
              </w:rPr>
              <w:t>TT DOCOMO</w:t>
            </w:r>
          </w:p>
        </w:tc>
        <w:tc>
          <w:tcPr>
            <w:tcW w:w="7448" w:type="dxa"/>
          </w:tcPr>
          <w:p w14:paraId="7C5A8B04" w14:textId="77777777" w:rsidR="00A96996" w:rsidRDefault="00C748D5">
            <w:pPr>
              <w:rPr>
                <w:lang w:eastAsia="ja-JP"/>
              </w:rPr>
            </w:pPr>
            <w:r>
              <w:rPr>
                <w:lang w:eastAsia="ja-JP"/>
              </w:rPr>
              <w:t xml:space="preserve">We support Alt2. We think there is no practical use case to configure the gap between UL transmission occasions because it increases delay without enhancing coverage performance. Also, this requires additional TDRA mechanism on top of repetition like TDRA, which most of company agree on proposal 1. </w:t>
            </w:r>
          </w:p>
          <w:p w14:paraId="3894185B" w14:textId="77777777" w:rsidR="00A96996" w:rsidRDefault="00C748D5">
            <w:r>
              <w:rPr>
                <w:lang w:eastAsia="ja-JP"/>
              </w:rPr>
              <w:t>If any gain by non-consecutive slot transmission is provided, we are open to Alt1 and Alt2.</w:t>
            </w:r>
          </w:p>
        </w:tc>
      </w:tr>
      <w:tr w:rsidR="00A96996" w14:paraId="78F0FA94" w14:textId="77777777" w:rsidTr="00A96996">
        <w:tc>
          <w:tcPr>
            <w:tcW w:w="2175" w:type="dxa"/>
          </w:tcPr>
          <w:p w14:paraId="0C912917" w14:textId="77777777" w:rsidR="00A96996" w:rsidRDefault="00C748D5">
            <w:pPr>
              <w:rPr>
                <w:lang w:eastAsia="ja-JP"/>
              </w:rPr>
            </w:pPr>
            <w:r>
              <w:t>IITH, IITM, CEWIT, Reliance Jio, Tejas Networks</w:t>
            </w:r>
          </w:p>
        </w:tc>
        <w:tc>
          <w:tcPr>
            <w:tcW w:w="7448" w:type="dxa"/>
          </w:tcPr>
          <w:p w14:paraId="37E21FF6" w14:textId="77777777" w:rsidR="00A96996" w:rsidRDefault="00C748D5">
            <w:r>
              <w:t xml:space="preserve">Agree to Intel views. </w:t>
            </w:r>
          </w:p>
        </w:tc>
      </w:tr>
      <w:tr w:rsidR="00A96996" w14:paraId="3C8AF785" w14:textId="77777777" w:rsidTr="00A96996">
        <w:tc>
          <w:tcPr>
            <w:tcW w:w="2175" w:type="dxa"/>
          </w:tcPr>
          <w:p w14:paraId="4FC9F447" w14:textId="77777777" w:rsidR="00A96996" w:rsidRDefault="00C748D5">
            <w:r>
              <w:rPr>
                <w:rFonts w:hint="eastAsia"/>
                <w:lang w:eastAsia="zh-CN"/>
              </w:rPr>
              <w:t>CATT</w:t>
            </w:r>
          </w:p>
        </w:tc>
        <w:tc>
          <w:tcPr>
            <w:tcW w:w="7448" w:type="dxa"/>
          </w:tcPr>
          <w:p w14:paraId="11AD3305" w14:textId="77777777" w:rsidR="00A96996" w:rsidRDefault="00C748D5">
            <w:r>
              <w:rPr>
                <w:rFonts w:hint="eastAsia"/>
                <w:lang w:eastAsia="zh-CN"/>
              </w:rPr>
              <w:t>During SI, components of TBoMS have clarify that coding gain can still be achieved without joint channel estimation. No need to put restriction that only consecutive slots can be used for TBoMS. Otherwise, TBoMS may not be applied to TDD system with typical TDD configuration.</w:t>
            </w:r>
          </w:p>
        </w:tc>
      </w:tr>
      <w:tr w:rsidR="00A96996" w14:paraId="6E381F8F" w14:textId="77777777" w:rsidTr="00A96996">
        <w:tc>
          <w:tcPr>
            <w:tcW w:w="2175" w:type="dxa"/>
          </w:tcPr>
          <w:p w14:paraId="3A4685B4" w14:textId="77777777" w:rsidR="00A96996" w:rsidRDefault="00C748D5">
            <w:pPr>
              <w:rPr>
                <w:lang w:eastAsia="zh-CN"/>
              </w:rPr>
            </w:pPr>
            <w:r>
              <w:rPr>
                <w:rFonts w:hint="eastAsia"/>
              </w:rPr>
              <w:t>LG</w:t>
            </w:r>
          </w:p>
        </w:tc>
        <w:tc>
          <w:tcPr>
            <w:tcW w:w="7448" w:type="dxa"/>
          </w:tcPr>
          <w:p w14:paraId="3E8422CE" w14:textId="77777777" w:rsidR="00A96996" w:rsidRDefault="00C748D5">
            <w:pPr>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prefer Alt. 1 and believe that TBoMS using non-consecutive slots is beneficial in unpaired spectrum. </w:t>
            </w:r>
          </w:p>
        </w:tc>
      </w:tr>
      <w:tr w:rsidR="00A96996" w14:paraId="03BF63AD" w14:textId="77777777" w:rsidTr="00A96996">
        <w:tc>
          <w:tcPr>
            <w:tcW w:w="2175" w:type="dxa"/>
          </w:tcPr>
          <w:p w14:paraId="7A1FB246" w14:textId="77777777" w:rsidR="00A96996" w:rsidRDefault="00C748D5">
            <w:r>
              <w:rPr>
                <w:rFonts w:eastAsia="Malgun Gothic" w:hint="eastAsia"/>
                <w:lang w:eastAsia="ko-KR"/>
              </w:rPr>
              <w:t>W</w:t>
            </w:r>
            <w:r>
              <w:rPr>
                <w:rFonts w:eastAsia="Malgun Gothic"/>
                <w:lang w:eastAsia="ko-KR"/>
              </w:rPr>
              <w:t>ILUS</w:t>
            </w:r>
          </w:p>
        </w:tc>
        <w:tc>
          <w:tcPr>
            <w:tcW w:w="7448" w:type="dxa"/>
          </w:tcPr>
          <w:p w14:paraId="2D07150D" w14:textId="77777777" w:rsidR="00A96996" w:rsidRDefault="00C748D5">
            <w:pPr>
              <w:rPr>
                <w:rFonts w:eastAsia="Malgun Gothic"/>
                <w:lang w:eastAsia="ko-KR"/>
              </w:rPr>
            </w:pPr>
            <w:r>
              <w:rPr>
                <w:rFonts w:eastAsia="Malgun Gothic" w:hint="eastAsia"/>
                <w:lang w:eastAsia="ko-KR"/>
              </w:rPr>
              <w:t>W</w:t>
            </w:r>
            <w:r>
              <w:rPr>
                <w:rFonts w:eastAsia="Malgun Gothic"/>
                <w:lang w:eastAsia="ko-KR"/>
              </w:rPr>
              <w:t xml:space="preserve">e share the same view with Intel that TBoMS is also used for non-consecutive slots in TDD system. Without the support of non-consecutive slots in TDD system, use case of TBoMS is quite limited. Also, for the sake of progress, we can agree with alt 2 in this meeting and FFS points can be further discussed in the next meeting. </w:t>
            </w:r>
          </w:p>
        </w:tc>
      </w:tr>
      <w:tr w:rsidR="00A96996" w14:paraId="50D984A6" w14:textId="77777777" w:rsidTr="00A96996">
        <w:tc>
          <w:tcPr>
            <w:tcW w:w="2175" w:type="dxa"/>
          </w:tcPr>
          <w:p w14:paraId="605F900E" w14:textId="77777777" w:rsidR="00A96996" w:rsidRDefault="00C748D5">
            <w:pPr>
              <w:rPr>
                <w:rFonts w:eastAsia="Malgun Gothic"/>
                <w:lang w:eastAsia="ko-KR"/>
              </w:rPr>
            </w:pPr>
            <w:r>
              <w:rPr>
                <w:rFonts w:hint="eastAsia"/>
                <w:lang w:eastAsia="ja-JP"/>
              </w:rPr>
              <w:t>S</w:t>
            </w:r>
            <w:r>
              <w:rPr>
                <w:lang w:eastAsia="ja-JP"/>
              </w:rPr>
              <w:t>harp</w:t>
            </w:r>
          </w:p>
        </w:tc>
        <w:tc>
          <w:tcPr>
            <w:tcW w:w="7448" w:type="dxa"/>
          </w:tcPr>
          <w:p w14:paraId="4D26495E" w14:textId="77777777" w:rsidR="00A96996" w:rsidRDefault="00C748D5">
            <w:pPr>
              <w:rPr>
                <w:rFonts w:eastAsia="Malgun Gothic"/>
                <w:lang w:eastAsia="ko-KR"/>
              </w:rPr>
            </w:pPr>
            <w:r>
              <w:rPr>
                <w:lang w:eastAsia="ja-JP"/>
              </w:rPr>
              <w:t xml:space="preserve">Share similar view with Intel. </w:t>
            </w:r>
            <w:r>
              <w:rPr>
                <w:rFonts w:hint="eastAsia"/>
                <w:lang w:eastAsia="ja-JP"/>
              </w:rPr>
              <w:t>N</w:t>
            </w:r>
            <w:r>
              <w:rPr>
                <w:lang w:eastAsia="ja-JP"/>
              </w:rPr>
              <w:t>on-consecutive physical slots should be supported. Otherwise, benefit cannot be obtained in TDD system.</w:t>
            </w:r>
          </w:p>
        </w:tc>
      </w:tr>
      <w:tr w:rsidR="00A96996" w14:paraId="47A6A6EB" w14:textId="77777777" w:rsidTr="00A96996">
        <w:tc>
          <w:tcPr>
            <w:tcW w:w="2175" w:type="dxa"/>
          </w:tcPr>
          <w:p w14:paraId="43C2A48E" w14:textId="77777777" w:rsidR="00A96996" w:rsidRDefault="00C748D5">
            <w:pPr>
              <w:rPr>
                <w:lang w:eastAsia="ja-JP"/>
              </w:rPr>
            </w:pPr>
            <w:r>
              <w:rPr>
                <w:rFonts w:hint="eastAsia"/>
                <w:lang w:eastAsia="zh-CN"/>
              </w:rPr>
              <w:t>C</w:t>
            </w:r>
            <w:r>
              <w:rPr>
                <w:lang w:eastAsia="zh-CN"/>
              </w:rPr>
              <w:t>hina Telecom</w:t>
            </w:r>
          </w:p>
        </w:tc>
        <w:tc>
          <w:tcPr>
            <w:tcW w:w="7448" w:type="dxa"/>
          </w:tcPr>
          <w:p w14:paraId="1D2FA3AB" w14:textId="77777777" w:rsidR="00A96996" w:rsidRDefault="00C748D5">
            <w:pPr>
              <w:rPr>
                <w:lang w:eastAsia="ja-JP"/>
              </w:rPr>
            </w:pPr>
            <w:r>
              <w:t>TBoMS should be supported for non</w:t>
            </w:r>
            <w:r>
              <w:rPr>
                <w:lang w:eastAsia="ja-JP"/>
              </w:rPr>
              <w:t xml:space="preserve">-consecutive physical slots for TDD. During the study item, we provide the simulation results based on </w:t>
            </w:r>
            <w:r>
              <w:t>non</w:t>
            </w:r>
            <w:r>
              <w:rPr>
                <w:lang w:eastAsia="ja-JP"/>
              </w:rPr>
              <w:t>-consecutive physical slots. Please refer to our contribution R1-2008874.</w:t>
            </w:r>
          </w:p>
        </w:tc>
      </w:tr>
      <w:tr w:rsidR="00A96996" w14:paraId="622D0616" w14:textId="77777777" w:rsidTr="00A96996">
        <w:tc>
          <w:tcPr>
            <w:tcW w:w="2175" w:type="dxa"/>
          </w:tcPr>
          <w:p w14:paraId="5F5E705E" w14:textId="77777777" w:rsidR="00A96996" w:rsidRDefault="00C748D5">
            <w:pPr>
              <w:rPr>
                <w:rFonts w:eastAsia="Malgun Gothic"/>
                <w:lang w:eastAsia="ko-KR"/>
              </w:rPr>
            </w:pPr>
            <w:r>
              <w:rPr>
                <w:rFonts w:eastAsia="Malgun Gothic"/>
                <w:lang w:eastAsia="ko-KR"/>
              </w:rPr>
              <w:t>OPPO</w:t>
            </w:r>
          </w:p>
        </w:tc>
        <w:tc>
          <w:tcPr>
            <w:tcW w:w="7448" w:type="dxa"/>
          </w:tcPr>
          <w:p w14:paraId="4509AEAC" w14:textId="77777777" w:rsidR="00A96996" w:rsidRDefault="00C748D5">
            <w:pPr>
              <w:rPr>
                <w:rFonts w:eastAsia="Malgun Gothic"/>
                <w:lang w:eastAsia="ko-KR"/>
              </w:rPr>
            </w:pPr>
            <w:r>
              <w:rPr>
                <w:rFonts w:eastAsia="Malgun Gothic"/>
                <w:lang w:eastAsia="ko-KR"/>
              </w:rPr>
              <w:t xml:space="preserve">We believe the Alt1 make somehow further and seems no risk for interpret it for the TB determination and RV mapping sequences. </w:t>
            </w:r>
          </w:p>
          <w:p w14:paraId="1F7EE53D" w14:textId="77777777" w:rsidR="00A96996" w:rsidRDefault="00C748D5">
            <w:pPr>
              <w:rPr>
                <w:rFonts w:eastAsia="Malgun Gothic"/>
                <w:lang w:eastAsia="ko-KR"/>
              </w:rPr>
            </w:pPr>
            <w:r>
              <w:rPr>
                <w:rFonts w:eastAsia="Malgun Gothic"/>
                <w:lang w:eastAsia="ko-KR"/>
              </w:rPr>
              <w:t>For TDD, non-consecutive slots in time is quite common cases when the repetition factor is configured. Considering the special slot may be even jumped over, based on the agreement made in 8.8.1.1 so far, it is quite important for TDD using non-consecutive slots.</w:t>
            </w:r>
          </w:p>
        </w:tc>
      </w:tr>
      <w:tr w:rsidR="00A96996" w14:paraId="32183619" w14:textId="77777777" w:rsidTr="00A96996">
        <w:tc>
          <w:tcPr>
            <w:tcW w:w="2175" w:type="dxa"/>
          </w:tcPr>
          <w:p w14:paraId="744F6B48" w14:textId="77777777" w:rsidR="00A96996" w:rsidRDefault="00C748D5">
            <w:pPr>
              <w:rPr>
                <w:rFonts w:eastAsia="Malgun Gothic"/>
                <w:lang w:eastAsia="ko-KR"/>
              </w:rPr>
            </w:pPr>
            <w:r>
              <w:rPr>
                <w:rFonts w:eastAsiaTheme="minorEastAsia" w:hint="eastAsia"/>
                <w:lang w:eastAsia="zh-CN"/>
              </w:rPr>
              <w:t>C</w:t>
            </w:r>
            <w:r>
              <w:rPr>
                <w:rFonts w:eastAsiaTheme="minorEastAsia"/>
                <w:lang w:eastAsia="zh-CN"/>
              </w:rPr>
              <w:t>MCC</w:t>
            </w:r>
          </w:p>
        </w:tc>
        <w:tc>
          <w:tcPr>
            <w:tcW w:w="7448" w:type="dxa"/>
          </w:tcPr>
          <w:p w14:paraId="25D39B93" w14:textId="77777777" w:rsidR="00A96996" w:rsidRDefault="00C748D5">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most company has mentioned, if the TBoMS could only be supported in the consecutive slots, it could be too limited to use in TDD system. And from the definition of TB processing over multiple slot itself, the TB processing do not have any requirement for the </w:t>
            </w:r>
            <w:r>
              <w:rPr>
                <w:rFonts w:eastAsiaTheme="minorEastAsia"/>
                <w:lang w:eastAsia="zh-CN"/>
              </w:rPr>
              <w:lastRenderedPageBreak/>
              <w:t>consecutive or non-consecutive slots. The performance gains do not depend on channel estimation, then it is not critical whether the slots are consecutive or not.</w:t>
            </w:r>
          </w:p>
          <w:p w14:paraId="420417F7" w14:textId="77777777" w:rsidR="00A96996" w:rsidRDefault="00C748D5">
            <w:pPr>
              <w:rPr>
                <w:rFonts w:eastAsia="Malgun Gothic"/>
                <w:lang w:eastAsia="ko-KR"/>
              </w:rPr>
            </w:pPr>
            <w:r>
              <w:rPr>
                <w:rFonts w:eastAsiaTheme="minorEastAsia"/>
                <w:lang w:eastAsia="zh-CN"/>
              </w:rPr>
              <w:t>Alt 1 is preferred.</w:t>
            </w:r>
          </w:p>
        </w:tc>
      </w:tr>
      <w:tr w:rsidR="00A96996" w14:paraId="48580FC3" w14:textId="77777777" w:rsidTr="00A96996">
        <w:tc>
          <w:tcPr>
            <w:tcW w:w="2175" w:type="dxa"/>
          </w:tcPr>
          <w:p w14:paraId="65E02EFA" w14:textId="77777777" w:rsidR="00A96996" w:rsidRDefault="00C748D5">
            <w:pPr>
              <w:rPr>
                <w:rFonts w:eastAsiaTheme="minorEastAsia"/>
                <w:lang w:eastAsia="zh-CN"/>
              </w:rPr>
            </w:pPr>
            <w:r>
              <w:rPr>
                <w:rFonts w:eastAsiaTheme="minorEastAsia"/>
                <w:lang w:eastAsia="zh-CN"/>
              </w:rPr>
              <w:lastRenderedPageBreak/>
              <w:t>InterDigital</w:t>
            </w:r>
          </w:p>
        </w:tc>
        <w:tc>
          <w:tcPr>
            <w:tcW w:w="7448" w:type="dxa"/>
          </w:tcPr>
          <w:p w14:paraId="64771B1D" w14:textId="77777777" w:rsidR="00A96996" w:rsidRDefault="00C748D5">
            <w:pPr>
              <w:rPr>
                <w:rFonts w:eastAsiaTheme="minorEastAsia"/>
                <w:lang w:eastAsia="zh-CN"/>
              </w:rPr>
            </w:pPr>
            <w:r>
              <w:rPr>
                <w:rFonts w:eastAsiaTheme="minorEastAsia"/>
                <w:lang w:eastAsia="zh-CN"/>
              </w:rPr>
              <w:t>We prefer Alt. 1. TBoMS is flexible enough to be mapped to either consecutive or non-consecutive slots to obtain transmission diversity.</w:t>
            </w:r>
          </w:p>
        </w:tc>
      </w:tr>
      <w:tr w:rsidR="00A96996" w14:paraId="1C54697C" w14:textId="77777777" w:rsidTr="00A96996">
        <w:tc>
          <w:tcPr>
            <w:tcW w:w="2175" w:type="dxa"/>
          </w:tcPr>
          <w:p w14:paraId="756178B7" w14:textId="77777777" w:rsidR="00A96996" w:rsidRDefault="00C748D5">
            <w:pPr>
              <w:rPr>
                <w:lang w:val="en-US" w:eastAsia="zh-CN"/>
              </w:rPr>
            </w:pPr>
            <w:r>
              <w:rPr>
                <w:rFonts w:hint="eastAsia"/>
                <w:lang w:val="en-US" w:eastAsia="zh-CN"/>
              </w:rPr>
              <w:t>ZTE</w:t>
            </w:r>
          </w:p>
        </w:tc>
        <w:tc>
          <w:tcPr>
            <w:tcW w:w="7448" w:type="dxa"/>
          </w:tcPr>
          <w:p w14:paraId="3760EC42" w14:textId="77777777" w:rsidR="00A96996" w:rsidRDefault="00C748D5">
            <w:pPr>
              <w:rPr>
                <w:lang w:val="en-US" w:eastAsia="zh-CN"/>
              </w:rPr>
            </w:pPr>
            <w:r>
              <w:rPr>
                <w:rFonts w:hint="eastAsia"/>
                <w:lang w:val="en-US" w:eastAsia="zh-CN"/>
              </w:rPr>
              <w:t>Support Alt 1. Using n</w:t>
            </w:r>
            <w:r>
              <w:t>on</w:t>
            </w:r>
            <w:r>
              <w:rPr>
                <w:lang w:eastAsia="ja-JP"/>
              </w:rPr>
              <w:t>-consecutive physical slots for TDD</w:t>
            </w:r>
            <w:r>
              <w:rPr>
                <w:rFonts w:hint="eastAsia"/>
                <w:lang w:val="en-US" w:eastAsia="zh-CN"/>
              </w:rPr>
              <w:t xml:space="preserve"> is important. </w:t>
            </w:r>
          </w:p>
        </w:tc>
      </w:tr>
      <w:tr w:rsidR="00A96996" w14:paraId="4745988E" w14:textId="77777777" w:rsidTr="00A96996">
        <w:tc>
          <w:tcPr>
            <w:tcW w:w="2175" w:type="dxa"/>
          </w:tcPr>
          <w:p w14:paraId="6D5F74CA" w14:textId="77777777" w:rsidR="00A96996" w:rsidRDefault="00C748D5">
            <w:pPr>
              <w:rPr>
                <w:lang w:val="en-US" w:eastAsia="zh-CN"/>
              </w:rPr>
            </w:pPr>
            <w:r>
              <w:rPr>
                <w:rFonts w:eastAsia="Malgun Gothic"/>
                <w:lang w:eastAsia="ko-KR"/>
              </w:rPr>
              <w:t>Nokia, NSB</w:t>
            </w:r>
          </w:p>
        </w:tc>
        <w:tc>
          <w:tcPr>
            <w:tcW w:w="7448" w:type="dxa"/>
          </w:tcPr>
          <w:p w14:paraId="021052D0" w14:textId="77777777" w:rsidR="00A96996" w:rsidRDefault="00C748D5">
            <w:pPr>
              <w:rPr>
                <w:lang w:val="en-US" w:eastAsia="zh-CN"/>
              </w:rPr>
            </w:pPr>
            <w:r>
              <w:rPr>
                <w:rFonts w:eastAsia="Malgun Gothic"/>
                <w:lang w:eastAsia="ko-KR"/>
              </w:rPr>
              <w:t>We share the same view with Intel. As mentioned earlier in our email, if we allow TBoMS to be transmitted only on consecutive slots, we have a big issue to apply it for TDD deployments, especially in FR2 where we agreed that DDDSU and DDSU slot structure may be the most relevant use cases during the SI, unless we go with options which allow us to use some available symbols in S slot, e.g., PUSCH repetition type B like TDRA.</w:t>
            </w:r>
          </w:p>
        </w:tc>
      </w:tr>
      <w:tr w:rsidR="00A96996" w14:paraId="1FB4E47C" w14:textId="77777777" w:rsidTr="00A96996">
        <w:tc>
          <w:tcPr>
            <w:tcW w:w="2175" w:type="dxa"/>
          </w:tcPr>
          <w:p w14:paraId="53FA52C2" w14:textId="77777777" w:rsidR="00A96996" w:rsidRDefault="00C748D5">
            <w:pPr>
              <w:rPr>
                <w:rFonts w:eastAsia="Malgun Gothic"/>
                <w:lang w:eastAsia="ko-KR"/>
              </w:rPr>
            </w:pPr>
            <w:r>
              <w:rPr>
                <w:rFonts w:eastAsiaTheme="minorEastAsia" w:hint="eastAsia"/>
                <w:lang w:eastAsia="zh-CN"/>
              </w:rPr>
              <w:t>H</w:t>
            </w:r>
            <w:r>
              <w:rPr>
                <w:rFonts w:eastAsiaTheme="minorEastAsia"/>
                <w:lang w:eastAsia="zh-CN"/>
              </w:rPr>
              <w:t>uawei, Hisilicon</w:t>
            </w:r>
          </w:p>
        </w:tc>
        <w:tc>
          <w:tcPr>
            <w:tcW w:w="7448" w:type="dxa"/>
          </w:tcPr>
          <w:p w14:paraId="4545BEC8" w14:textId="77777777" w:rsidR="00A96996" w:rsidRDefault="00C748D5">
            <w:pPr>
              <w:rPr>
                <w:rFonts w:eastAsia="Malgun Gothic"/>
                <w:lang w:eastAsia="ko-KR"/>
              </w:rPr>
            </w:pPr>
            <w:r>
              <w:rPr>
                <w:rFonts w:eastAsiaTheme="minorEastAsia"/>
                <w:lang w:eastAsia="zh-CN"/>
              </w:rPr>
              <w:t xml:space="preserve">We haven’t see the limitations of how a TB cannot be mapped on non-consecutive slots. And we think that the for a TDD carrier, the UL slots are likely not consecutive. The TDD case should benefit from the TBoMS. </w:t>
            </w:r>
          </w:p>
        </w:tc>
      </w:tr>
      <w:tr w:rsidR="00A96996" w14:paraId="3237CE99" w14:textId="77777777" w:rsidTr="00A96996">
        <w:tc>
          <w:tcPr>
            <w:tcW w:w="2175" w:type="dxa"/>
          </w:tcPr>
          <w:p w14:paraId="79AE3D1D" w14:textId="77777777" w:rsidR="00A96996" w:rsidRDefault="00C748D5">
            <w:pPr>
              <w:rPr>
                <w:rFonts w:eastAsiaTheme="minorEastAsia"/>
                <w:lang w:eastAsia="zh-CN"/>
              </w:rPr>
            </w:pPr>
            <w:r>
              <w:rPr>
                <w:rFonts w:eastAsiaTheme="minorEastAsia"/>
                <w:lang w:eastAsia="zh-CN"/>
              </w:rPr>
              <w:t>Samsung</w:t>
            </w:r>
          </w:p>
        </w:tc>
        <w:tc>
          <w:tcPr>
            <w:tcW w:w="7448" w:type="dxa"/>
          </w:tcPr>
          <w:p w14:paraId="2C6B7A19" w14:textId="77777777" w:rsidR="00A96996" w:rsidRDefault="00C748D5">
            <w:pPr>
              <w:rPr>
                <w:rFonts w:eastAsiaTheme="minorEastAsia"/>
                <w:lang w:eastAsia="zh-CN"/>
              </w:rPr>
            </w:pPr>
            <w:r>
              <w:rPr>
                <w:rFonts w:eastAsiaTheme="minorEastAsia"/>
                <w:lang w:eastAsia="zh-CN"/>
              </w:rPr>
              <w:t>T</w:t>
            </w:r>
            <w:r>
              <w:rPr>
                <w:rFonts w:eastAsiaTheme="minorEastAsia" w:hint="eastAsia"/>
                <w:lang w:eastAsia="zh-CN"/>
              </w:rPr>
              <w:t xml:space="preserve">here is no </w:t>
            </w:r>
            <w:r>
              <w:rPr>
                <w:rFonts w:eastAsiaTheme="minorEastAsia"/>
                <w:lang w:eastAsia="zh-CN"/>
              </w:rPr>
              <w:t>definition</w:t>
            </w:r>
            <w:r>
              <w:rPr>
                <w:rFonts w:eastAsiaTheme="minorEastAsia" w:hint="eastAsia"/>
                <w:lang w:eastAsia="zh-CN"/>
              </w:rPr>
              <w:t xml:space="preserve"> of </w:t>
            </w:r>
            <w:r>
              <w:rPr>
                <w:rFonts w:eastAsiaTheme="minorEastAsia"/>
                <w:lang w:eastAsia="zh-CN"/>
              </w:rPr>
              <w:t>physical</w:t>
            </w:r>
            <w:r>
              <w:rPr>
                <w:rFonts w:eastAsiaTheme="minorEastAsia" w:hint="eastAsia"/>
                <w:lang w:eastAsia="zh-CN"/>
              </w:rPr>
              <w:t xml:space="preserve"> slot in current spec. I did not see the difference with or without this </w:t>
            </w:r>
            <w:r>
              <w:rPr>
                <w:rFonts w:eastAsiaTheme="minorEastAsia"/>
                <w:lang w:eastAsia="zh-CN"/>
              </w:rPr>
              <w:t>“</w:t>
            </w:r>
            <w:r>
              <w:rPr>
                <w:rFonts w:eastAsiaTheme="minorEastAsia" w:hint="eastAsia"/>
                <w:lang w:eastAsia="zh-CN"/>
              </w:rPr>
              <w:t>physical</w:t>
            </w:r>
            <w:r>
              <w:rPr>
                <w:rFonts w:eastAsiaTheme="minorEastAsia"/>
                <w:lang w:eastAsia="zh-CN"/>
              </w:rPr>
              <w:t>”</w:t>
            </w:r>
            <w:r>
              <w:rPr>
                <w:rFonts w:eastAsiaTheme="minorEastAsia" w:hint="eastAsia"/>
                <w:lang w:eastAsia="zh-CN"/>
              </w:rPr>
              <w:t>.</w:t>
            </w:r>
          </w:p>
        </w:tc>
      </w:tr>
      <w:tr w:rsidR="00A96996" w14:paraId="52A2C590" w14:textId="77777777" w:rsidTr="00A96996">
        <w:tc>
          <w:tcPr>
            <w:tcW w:w="2175" w:type="dxa"/>
          </w:tcPr>
          <w:p w14:paraId="21FDA24B" w14:textId="77777777" w:rsidR="00A96996" w:rsidRDefault="00C748D5">
            <w:pPr>
              <w:rPr>
                <w:rFonts w:eastAsiaTheme="minorEastAsia"/>
                <w:lang w:eastAsia="zh-CN"/>
              </w:rPr>
            </w:pPr>
            <w:r>
              <w:rPr>
                <w:rFonts w:eastAsiaTheme="minorEastAsia" w:hint="eastAsia"/>
                <w:lang w:eastAsia="zh-CN"/>
              </w:rPr>
              <w:t>v</w:t>
            </w:r>
            <w:r>
              <w:rPr>
                <w:rFonts w:eastAsiaTheme="minorEastAsia"/>
                <w:lang w:eastAsia="zh-CN"/>
              </w:rPr>
              <w:t>ivo</w:t>
            </w:r>
          </w:p>
        </w:tc>
        <w:tc>
          <w:tcPr>
            <w:tcW w:w="7448" w:type="dxa"/>
          </w:tcPr>
          <w:p w14:paraId="1A47E181" w14:textId="77777777" w:rsidR="00A96996" w:rsidRDefault="00C748D5">
            <w:pPr>
              <w:rPr>
                <w:rFonts w:eastAsiaTheme="minorEastAsia"/>
                <w:lang w:eastAsia="zh-CN"/>
              </w:rPr>
            </w:pPr>
            <w:r>
              <w:rPr>
                <w:rFonts w:eastAsiaTheme="minorEastAsia"/>
                <w:lang w:eastAsia="zh-CN"/>
              </w:rPr>
              <w:t>Prefer Alt.1. If non-consecutive transmission is not supported, it will be quite restrictive to be used in TDD deployments.</w:t>
            </w:r>
          </w:p>
        </w:tc>
      </w:tr>
      <w:tr w:rsidR="00A96996" w14:paraId="26DFF1D6" w14:textId="77777777" w:rsidTr="00A96996">
        <w:tc>
          <w:tcPr>
            <w:tcW w:w="2175" w:type="dxa"/>
          </w:tcPr>
          <w:p w14:paraId="49820BE4" w14:textId="77777777" w:rsidR="00A96996" w:rsidRDefault="00C748D5">
            <w:pPr>
              <w:rPr>
                <w:rFonts w:eastAsiaTheme="minorEastAsia"/>
                <w:lang w:eastAsia="zh-CN"/>
              </w:rPr>
            </w:pPr>
            <w:r>
              <w:rPr>
                <w:rFonts w:eastAsiaTheme="minorEastAsia"/>
                <w:lang w:eastAsia="zh-CN"/>
              </w:rPr>
              <w:t>Qualcomm</w:t>
            </w:r>
          </w:p>
        </w:tc>
        <w:tc>
          <w:tcPr>
            <w:tcW w:w="7448" w:type="dxa"/>
          </w:tcPr>
          <w:p w14:paraId="1D0EF6DB" w14:textId="77777777" w:rsidR="00A96996" w:rsidRDefault="00C748D5">
            <w:pPr>
              <w:rPr>
                <w:rFonts w:eastAsiaTheme="minorEastAsia"/>
                <w:lang w:eastAsia="zh-CN"/>
              </w:rPr>
            </w:pPr>
            <w:r>
              <w:rPr>
                <w:rFonts w:eastAsiaTheme="minorEastAsia"/>
                <w:lang w:eastAsia="zh-CN"/>
              </w:rPr>
              <w:t>Just to clarify our stand, we prefer to revisit this after TDRA discussions have advanced further. Companies seem to assume that Alt 2 rules out non-consecutive slots, but this is not the case, the FFS makes it clear that it is under consideration.</w:t>
            </w:r>
          </w:p>
          <w:p w14:paraId="6220FEE8" w14:textId="77777777" w:rsidR="00A96996" w:rsidRDefault="00C748D5">
            <w:pPr>
              <w:rPr>
                <w:rFonts w:eastAsiaTheme="minorEastAsia"/>
                <w:lang w:eastAsia="zh-CN"/>
              </w:rPr>
            </w:pPr>
            <w:r>
              <w:rPr>
                <w:rFonts w:eastAsiaTheme="minorEastAsia"/>
                <w:lang w:eastAsia="zh-CN"/>
              </w:rPr>
              <w:t>When we have sufficient clarity on what constitutes one transmission occasion of TBoMS we can then revisit this. Alternately, this can be resolved as part of a discussion on what constitutes one transmission occasion of TBoMS.</w:t>
            </w:r>
          </w:p>
        </w:tc>
      </w:tr>
    </w:tbl>
    <w:p w14:paraId="784D5344" w14:textId="77777777" w:rsidR="00A96996" w:rsidRDefault="00A96996"/>
    <w:p w14:paraId="49803E34" w14:textId="77777777" w:rsidR="00A96996" w:rsidRDefault="00C748D5">
      <w:pPr>
        <w:rPr>
          <w:b/>
          <w:bCs/>
          <w:sz w:val="22"/>
          <w:szCs w:val="22"/>
        </w:rPr>
      </w:pPr>
      <w:r>
        <w:rPr>
          <w:b/>
          <w:bCs/>
          <w:sz w:val="22"/>
          <w:szCs w:val="22"/>
          <w:highlight w:val="yellow"/>
        </w:rPr>
        <w:t>FL’s comments on Feb 4th</w:t>
      </w:r>
      <w:r>
        <w:rPr>
          <w:b/>
          <w:bCs/>
          <w:sz w:val="22"/>
          <w:szCs w:val="22"/>
        </w:rPr>
        <w:t xml:space="preserve">   </w:t>
      </w:r>
    </w:p>
    <w:p w14:paraId="57DF3D50" w14:textId="77777777" w:rsidR="00A96996" w:rsidRDefault="00C748D5">
      <w:pPr>
        <w:rPr>
          <w:sz w:val="22"/>
          <w:szCs w:val="22"/>
        </w:rPr>
      </w:pPr>
      <w:r>
        <w:rPr>
          <w:sz w:val="22"/>
          <w:szCs w:val="22"/>
        </w:rPr>
        <w:t>A rather long discussion occurred during the GTW. The outcome of such discussion, following Mr. Chairman’s suggestion is the following proposal, where a “a question mark” has been left on the SUL case for which ZTE should provide answers w.r.t. a suggestion made by Huawei.</w:t>
      </w:r>
    </w:p>
    <w:p w14:paraId="2A3FF989" w14:textId="77777777" w:rsidR="00A96996" w:rsidRDefault="00C748D5">
      <w:pPr>
        <w:rPr>
          <w:b/>
          <w:bCs/>
          <w:sz w:val="22"/>
          <w:szCs w:val="22"/>
          <w:highlight w:val="yellow"/>
        </w:rPr>
      </w:pPr>
      <w:r>
        <w:rPr>
          <w:b/>
          <w:bCs/>
          <w:sz w:val="22"/>
          <w:szCs w:val="22"/>
          <w:highlight w:val="yellow"/>
        </w:rPr>
        <w:t>FL’s Proposal 2:</w:t>
      </w:r>
    </w:p>
    <w:p w14:paraId="7354BD94" w14:textId="77777777" w:rsidR="00A96996" w:rsidRDefault="00C748D5">
      <w:pPr>
        <w:pStyle w:val="ListParagraph"/>
        <w:numPr>
          <w:ilvl w:val="0"/>
          <w:numId w:val="19"/>
        </w:numPr>
        <w:spacing w:line="254" w:lineRule="auto"/>
        <w:rPr>
          <w:sz w:val="22"/>
          <w:szCs w:val="22"/>
          <w:highlight w:val="yellow"/>
          <w:lang w:val="en-US"/>
        </w:rPr>
      </w:pPr>
      <w:r>
        <w:rPr>
          <w:sz w:val="22"/>
          <w:szCs w:val="22"/>
          <w:highlight w:val="yellow"/>
          <w:lang w:val="en-US"/>
        </w:rPr>
        <w:t xml:space="preserve">Both consecutive and </w:t>
      </w:r>
      <w:r>
        <w:rPr>
          <w:color w:val="FF0000"/>
          <w:sz w:val="22"/>
          <w:szCs w:val="22"/>
          <w:highlight w:val="yellow"/>
          <w:lang w:val="en-US"/>
        </w:rPr>
        <w:t xml:space="preserve">(as a working assumption) </w:t>
      </w:r>
      <w:r>
        <w:rPr>
          <w:sz w:val="22"/>
          <w:szCs w:val="22"/>
          <w:highlight w:val="yellow"/>
          <w:lang w:val="en-US"/>
        </w:rPr>
        <w:t>non-consecutive physical slots for UL transmission can be used for TBoMS for unpaired spectrum</w:t>
      </w:r>
    </w:p>
    <w:p w14:paraId="14F9DB8B" w14:textId="77777777" w:rsidR="00A96996" w:rsidRDefault="00C748D5">
      <w:pPr>
        <w:pStyle w:val="ListParagraph"/>
        <w:numPr>
          <w:ilvl w:val="1"/>
          <w:numId w:val="19"/>
        </w:numPr>
        <w:spacing w:line="254" w:lineRule="auto"/>
        <w:rPr>
          <w:color w:val="FF0000"/>
          <w:sz w:val="22"/>
          <w:szCs w:val="22"/>
          <w:highlight w:val="yellow"/>
          <w:lang w:val="en-US"/>
        </w:rPr>
      </w:pPr>
      <w:r>
        <w:rPr>
          <w:sz w:val="22"/>
          <w:szCs w:val="22"/>
          <w:highlight w:val="yellow"/>
          <w:lang w:val="en-US"/>
        </w:rPr>
        <w:t xml:space="preserve">FFS the details particularly related to how to handle non-consecutive physical slots, </w:t>
      </w:r>
      <w:r>
        <w:rPr>
          <w:color w:val="FF0000"/>
          <w:sz w:val="22"/>
          <w:szCs w:val="22"/>
          <w:highlight w:val="yellow"/>
          <w:lang w:val="en-US"/>
        </w:rPr>
        <w:t>aiming for minimal/low additional specification impact/complexity w.r.t. the consecutive case</w:t>
      </w:r>
    </w:p>
    <w:p w14:paraId="506811E0" w14:textId="77777777" w:rsidR="00A96996" w:rsidRDefault="00C748D5">
      <w:pPr>
        <w:pStyle w:val="ListParagraph"/>
        <w:numPr>
          <w:ilvl w:val="0"/>
          <w:numId w:val="19"/>
        </w:numPr>
        <w:spacing w:line="254" w:lineRule="auto"/>
        <w:rPr>
          <w:sz w:val="22"/>
          <w:szCs w:val="22"/>
          <w:highlight w:val="yellow"/>
          <w:lang w:val="en-US"/>
        </w:rPr>
      </w:pPr>
      <w:r>
        <w:rPr>
          <w:sz w:val="22"/>
          <w:szCs w:val="22"/>
          <w:highlight w:val="yellow"/>
          <w:lang w:val="en-US"/>
        </w:rPr>
        <w:t xml:space="preserve">Consecutive physical slots for UL transmission can be used for TBoMS for paired spectrum </w:t>
      </w:r>
    </w:p>
    <w:p w14:paraId="4382A8EC" w14:textId="77777777" w:rsidR="00A96996" w:rsidRDefault="00C748D5">
      <w:pPr>
        <w:pStyle w:val="ListParagraph"/>
        <w:numPr>
          <w:ilvl w:val="1"/>
          <w:numId w:val="19"/>
        </w:numPr>
        <w:spacing w:line="254" w:lineRule="auto"/>
        <w:rPr>
          <w:sz w:val="22"/>
          <w:szCs w:val="22"/>
          <w:highlight w:val="yellow"/>
          <w:lang w:val="en-US"/>
        </w:rPr>
      </w:pPr>
      <w:r>
        <w:rPr>
          <w:sz w:val="22"/>
          <w:szCs w:val="22"/>
          <w:highlight w:val="yellow"/>
          <w:lang w:val="en-US"/>
        </w:rPr>
        <w:t>FFS if non-consecutive physical slots for UL transmission are also supported for paired spectrum</w:t>
      </w:r>
    </w:p>
    <w:p w14:paraId="06974AD1" w14:textId="77777777" w:rsidR="00A96996" w:rsidRDefault="00C748D5">
      <w:pPr>
        <w:pStyle w:val="ListParagraph"/>
        <w:numPr>
          <w:ilvl w:val="1"/>
          <w:numId w:val="19"/>
        </w:numPr>
        <w:spacing w:line="254" w:lineRule="auto"/>
        <w:rPr>
          <w:sz w:val="22"/>
          <w:szCs w:val="22"/>
          <w:highlight w:val="yellow"/>
          <w:lang w:val="en-US"/>
        </w:rPr>
      </w:pPr>
      <w:r>
        <w:rPr>
          <w:sz w:val="22"/>
          <w:szCs w:val="22"/>
          <w:highlight w:val="yellow"/>
          <w:lang w:val="en-US"/>
        </w:rPr>
        <w:t>FFS the case of SUL</w:t>
      </w:r>
      <w:r>
        <w:rPr>
          <w:strike/>
          <w:color w:val="FF0000"/>
          <w:sz w:val="22"/>
          <w:szCs w:val="22"/>
          <w:highlight w:val="yellow"/>
          <w:lang w:val="en-US"/>
        </w:rPr>
        <w:t>, e.g., in the SUL case</w:t>
      </w:r>
      <w:r>
        <w:rPr>
          <w:sz w:val="22"/>
          <w:szCs w:val="22"/>
          <w:highlight w:val="yellow"/>
          <w:lang w:val="en-US"/>
        </w:rPr>
        <w:t>.</w:t>
      </w:r>
    </w:p>
    <w:p w14:paraId="751DE8AC" w14:textId="77777777" w:rsidR="00A96996" w:rsidRDefault="00C748D5">
      <w:pPr>
        <w:rPr>
          <w:sz w:val="22"/>
          <w:szCs w:val="22"/>
          <w:lang w:val="en-US"/>
        </w:rPr>
      </w:pPr>
      <w:r>
        <w:rPr>
          <w:sz w:val="22"/>
          <w:szCs w:val="22"/>
          <w:lang w:val="en-US"/>
        </w:rPr>
        <w:t>FL acknowledges that this is probably a good middle ground which could provide sufficient guarantees to companies supporting previous ALT 2, while reassuring companies supporting previous ALT 1 that a working assumption on non-consecutive slots exists.</w:t>
      </w:r>
    </w:p>
    <w:p w14:paraId="177409E5" w14:textId="77777777" w:rsidR="00A96996" w:rsidRDefault="00C748D5">
      <w:pPr>
        <w:spacing w:line="252" w:lineRule="auto"/>
        <w:rPr>
          <w:sz w:val="22"/>
          <w:szCs w:val="22"/>
          <w:lang w:val="en-US"/>
        </w:rPr>
      </w:pPr>
      <w:r>
        <w:rPr>
          <w:sz w:val="22"/>
          <w:szCs w:val="22"/>
          <w:lang w:val="en-US"/>
        </w:rPr>
        <w:t>Companies are invited to express explicitly their position in the first table below, and to explain their concern in the second table if they do not support the proposal. If this happens, other companies are invited to respond and address the concern, if applicable. Please refrain from proposing minor cosmetic modifications, if possible.</w:t>
      </w:r>
    </w:p>
    <w:p w14:paraId="59AC4FF6" w14:textId="77777777" w:rsidR="00A96996" w:rsidRDefault="00A96996">
      <w:pPr>
        <w:spacing w:line="252" w:lineRule="auto"/>
        <w:rPr>
          <w:sz w:val="22"/>
          <w:szCs w:val="22"/>
          <w:lang w:val="en-US"/>
        </w:rPr>
      </w:pPr>
    </w:p>
    <w:p w14:paraId="42846BEE" w14:textId="77777777" w:rsidR="00A96996" w:rsidRDefault="00A96996">
      <w:pPr>
        <w:spacing w:line="252" w:lineRule="auto"/>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6746EB4C"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6D2D61F3" w14:textId="77777777" w:rsidR="00A96996" w:rsidRDefault="00C748D5">
            <w:pPr>
              <w:snapToGrid w:val="0"/>
              <w:spacing w:after="100" w:line="252" w:lineRule="auto"/>
              <w:jc w:val="center"/>
              <w:rPr>
                <w:color w:val="FFFFFF"/>
                <w:sz w:val="22"/>
                <w:szCs w:val="22"/>
                <w:lang w:val="fr-FR"/>
              </w:rPr>
            </w:pPr>
            <w:r>
              <w:rPr>
                <w:b/>
                <w:bCs/>
                <w:color w:val="FFFFFF"/>
                <w:sz w:val="22"/>
                <w:szCs w:val="22"/>
              </w:rPr>
              <w:lastRenderedPageBreak/>
              <w:t>Preference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011394FA" w14:textId="77777777" w:rsidR="00A96996" w:rsidRDefault="00C748D5">
            <w:pPr>
              <w:snapToGrid w:val="0"/>
              <w:spacing w:after="100" w:line="252" w:lineRule="auto"/>
              <w:rPr>
                <w:color w:val="FFFFFF"/>
                <w:sz w:val="22"/>
                <w:szCs w:val="22"/>
                <w:lang w:eastAsia="zh-CN"/>
              </w:rPr>
            </w:pPr>
            <w:r>
              <w:rPr>
                <w:b/>
                <w:bCs/>
                <w:color w:val="FFFFFF"/>
                <w:sz w:val="22"/>
                <w:szCs w:val="22"/>
              </w:rPr>
              <w:t>Company name</w:t>
            </w:r>
          </w:p>
        </w:tc>
      </w:tr>
      <w:tr w:rsidR="00A96996" w14:paraId="3B2A8730"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26BDB075" w14:textId="77777777" w:rsidR="00A96996" w:rsidRDefault="00C748D5">
            <w:pPr>
              <w:snapToGrid w:val="0"/>
              <w:spacing w:after="100" w:line="252" w:lineRule="auto"/>
              <w:jc w:val="center"/>
              <w:rPr>
                <w:b/>
                <w:bCs/>
                <w:sz w:val="22"/>
                <w:szCs w:val="22"/>
              </w:rPr>
            </w:pPr>
            <w:r>
              <w:rPr>
                <w:b/>
                <w:bCs/>
                <w:sz w:val="22"/>
                <w:szCs w:val="22"/>
              </w:rPr>
              <w:t>Support Proposal 2</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6274262" w14:textId="77777777" w:rsidR="00A96996" w:rsidRDefault="00C748D5">
            <w:pPr>
              <w:snapToGrid w:val="0"/>
              <w:spacing w:after="100" w:line="252" w:lineRule="auto"/>
              <w:rPr>
                <w:rFonts w:eastAsia="SimSun"/>
                <w:sz w:val="22"/>
                <w:szCs w:val="22"/>
                <w:lang w:val="en-US" w:eastAsia="zh-CN"/>
              </w:rPr>
            </w:pPr>
            <w:r>
              <w:rPr>
                <w:sz w:val="22"/>
                <w:szCs w:val="22"/>
              </w:rPr>
              <w:t>Ericsson</w:t>
            </w:r>
            <w:r>
              <w:rPr>
                <w:rFonts w:hint="eastAsia"/>
                <w:sz w:val="22"/>
                <w:szCs w:val="22"/>
              </w:rPr>
              <w:t>,</w:t>
            </w:r>
            <w:r>
              <w:rPr>
                <w:sz w:val="22"/>
                <w:szCs w:val="22"/>
              </w:rPr>
              <w:t xml:space="preserve"> Intel, OPPO</w:t>
            </w:r>
            <w:r>
              <w:rPr>
                <w:rFonts w:hint="eastAsia"/>
                <w:sz w:val="22"/>
                <w:szCs w:val="22"/>
                <w:lang w:eastAsia="ja-JP"/>
              </w:rPr>
              <w:t>,</w:t>
            </w:r>
            <w:r>
              <w:rPr>
                <w:sz w:val="22"/>
                <w:szCs w:val="22"/>
                <w:lang w:eastAsia="ja-JP"/>
              </w:rPr>
              <w:t xml:space="preserve"> Panasonic, Lenovo, Motorola Mobility</w:t>
            </w:r>
            <w:r>
              <w:rPr>
                <w:rFonts w:eastAsia="SimSun" w:hint="eastAsia"/>
                <w:sz w:val="22"/>
                <w:szCs w:val="22"/>
                <w:lang w:val="en-US" w:eastAsia="zh-CN"/>
              </w:rPr>
              <w:t>, ZTE</w:t>
            </w:r>
            <w:r>
              <w:rPr>
                <w:rFonts w:eastAsia="SimSun"/>
                <w:sz w:val="22"/>
                <w:szCs w:val="22"/>
                <w:lang w:val="en-US" w:eastAsia="zh-CN"/>
              </w:rPr>
              <w:t>, Sharp</w:t>
            </w:r>
            <w:r>
              <w:rPr>
                <w:rFonts w:eastAsia="SimSun" w:hint="eastAsia"/>
                <w:sz w:val="22"/>
                <w:szCs w:val="22"/>
                <w:lang w:val="en-US" w:eastAsia="zh-CN"/>
              </w:rPr>
              <w:t>, CATT</w:t>
            </w:r>
            <w:r>
              <w:rPr>
                <w:rFonts w:eastAsia="SimSun"/>
                <w:sz w:val="22"/>
                <w:szCs w:val="22"/>
                <w:lang w:val="en-US" w:eastAsia="zh-CN"/>
              </w:rPr>
              <w:t>, WILUS, LG, InterDigital</w:t>
            </w:r>
            <w:r>
              <w:rPr>
                <w:rFonts w:eastAsia="SimSun" w:hint="eastAsia"/>
                <w:sz w:val="22"/>
                <w:szCs w:val="22"/>
                <w:lang w:val="en-US" w:eastAsia="zh-CN"/>
              </w:rPr>
              <w:t xml:space="preserve">, </w:t>
            </w:r>
            <w:r>
              <w:rPr>
                <w:rFonts w:eastAsia="SimSun"/>
                <w:sz w:val="22"/>
                <w:szCs w:val="22"/>
                <w:lang w:val="en-US" w:eastAsia="zh-CN"/>
              </w:rPr>
              <w:t>Samsung</w:t>
            </w:r>
            <w:r>
              <w:rPr>
                <w:rFonts w:eastAsia="SimSun" w:hint="eastAsia"/>
                <w:sz w:val="22"/>
                <w:szCs w:val="22"/>
                <w:lang w:val="en-US" w:eastAsia="zh-CN"/>
              </w:rPr>
              <w:t xml:space="preserve"> (to new version)</w:t>
            </w:r>
            <w:r>
              <w:rPr>
                <w:rFonts w:eastAsia="SimSun"/>
                <w:sz w:val="22"/>
                <w:szCs w:val="22"/>
                <w:lang w:val="en-US" w:eastAsia="zh-CN"/>
              </w:rPr>
              <w:t>, Nokia, NSB, Sierra Wireless</w:t>
            </w:r>
          </w:p>
        </w:tc>
      </w:tr>
      <w:tr w:rsidR="00A96996" w14:paraId="7BBCBEF1"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69911141" w14:textId="77777777" w:rsidR="00A96996" w:rsidRDefault="00C748D5">
            <w:pPr>
              <w:snapToGrid w:val="0"/>
              <w:spacing w:after="100" w:line="252" w:lineRule="auto"/>
              <w:jc w:val="center"/>
              <w:rPr>
                <w:b/>
                <w:bCs/>
                <w:sz w:val="22"/>
                <w:szCs w:val="22"/>
                <w:lang w:eastAsia="ja-JP"/>
              </w:rPr>
            </w:pPr>
            <w:r>
              <w:rPr>
                <w:b/>
                <w:bCs/>
                <w:sz w:val="22"/>
                <w:szCs w:val="22"/>
                <w:lang w:eastAsia="ja-JP"/>
              </w:rPr>
              <w:t>Not support Proposal 2</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7D4FDC20" w14:textId="77777777" w:rsidR="00A96996" w:rsidRDefault="00A96996">
            <w:pPr>
              <w:snapToGrid w:val="0"/>
              <w:spacing w:after="100" w:line="252" w:lineRule="auto"/>
              <w:rPr>
                <w:rFonts w:eastAsiaTheme="minorEastAsia"/>
                <w:sz w:val="22"/>
                <w:szCs w:val="22"/>
                <w:lang w:val="en-US" w:eastAsia="zh-CN"/>
              </w:rPr>
            </w:pPr>
          </w:p>
        </w:tc>
      </w:tr>
    </w:tbl>
    <w:p w14:paraId="12F6258E" w14:textId="77777777" w:rsidR="00A96996" w:rsidRDefault="00A96996">
      <w:pPr>
        <w:rPr>
          <w:sz w:val="22"/>
          <w:szCs w:val="22"/>
        </w:rPr>
      </w:pPr>
    </w:p>
    <w:p w14:paraId="080B71C3" w14:textId="77777777" w:rsidR="00A96996" w:rsidRDefault="00A96996">
      <w:pPr>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36AAA753"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3A17E9A8"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426BA520" w14:textId="77777777" w:rsidR="00A96996" w:rsidRDefault="00C748D5">
            <w:pPr>
              <w:snapToGrid w:val="0"/>
              <w:spacing w:after="100" w:line="252" w:lineRule="auto"/>
              <w:rPr>
                <w:color w:val="FFFFFF"/>
                <w:sz w:val="22"/>
                <w:szCs w:val="22"/>
                <w:lang w:eastAsia="zh-CN"/>
              </w:rPr>
            </w:pPr>
            <w:r>
              <w:rPr>
                <w:b/>
                <w:bCs/>
                <w:color w:val="FFFFFF"/>
                <w:sz w:val="22"/>
                <w:szCs w:val="22"/>
              </w:rPr>
              <w:t>Concern</w:t>
            </w:r>
          </w:p>
        </w:tc>
      </w:tr>
      <w:tr w:rsidR="00A96996" w14:paraId="2B36A18C"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4BE1E7CE" w14:textId="77777777" w:rsidR="00A96996" w:rsidRDefault="00C748D5">
            <w:pPr>
              <w:snapToGrid w:val="0"/>
              <w:spacing w:after="100" w:line="252" w:lineRule="auto"/>
              <w:jc w:val="center"/>
              <w:rPr>
                <w:rFonts w:eastAsia="SimSun"/>
                <w:b/>
                <w:bCs/>
                <w:sz w:val="22"/>
                <w:szCs w:val="22"/>
                <w:lang w:val="en-US" w:eastAsia="zh-CN"/>
              </w:rPr>
            </w:pPr>
            <w:r>
              <w:rPr>
                <w:rFonts w:eastAsia="SimSun" w:hint="eastAsia"/>
                <w:b/>
                <w:bCs/>
                <w:sz w:val="22"/>
                <w:szCs w:val="22"/>
                <w:lang w:val="en-US" w:eastAsia="zh-CN"/>
              </w:rPr>
              <w:t>ZTE</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34869CB5" w14:textId="77777777" w:rsidR="00A96996" w:rsidRDefault="00C748D5">
            <w:pPr>
              <w:snapToGrid w:val="0"/>
              <w:spacing w:after="100" w:line="252" w:lineRule="auto"/>
              <w:rPr>
                <w:rFonts w:eastAsia="SimSun"/>
                <w:sz w:val="22"/>
                <w:szCs w:val="22"/>
                <w:lang w:val="en-US" w:eastAsia="zh-CN"/>
              </w:rPr>
            </w:pPr>
            <w:r>
              <w:rPr>
                <w:rFonts w:eastAsia="SimSun" w:hint="eastAsia"/>
                <w:sz w:val="22"/>
                <w:szCs w:val="22"/>
                <w:lang w:val="en-US" w:eastAsia="zh-CN"/>
              </w:rPr>
              <w:t>After a further check, we would like to confirm that we are fine with the suggestion made by Huawei during GTW session.</w:t>
            </w:r>
          </w:p>
        </w:tc>
      </w:tr>
      <w:tr w:rsidR="00A96996" w14:paraId="2E5D2605"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69E050DF" w14:textId="77777777" w:rsidR="00A96996" w:rsidRDefault="00C748D5">
            <w:pPr>
              <w:snapToGrid w:val="0"/>
              <w:spacing w:after="100" w:line="252" w:lineRule="auto"/>
              <w:jc w:val="center"/>
              <w:rPr>
                <w:b/>
                <w:bCs/>
                <w:sz w:val="22"/>
                <w:szCs w:val="22"/>
                <w:lang w:eastAsia="ja-JP"/>
              </w:rPr>
            </w:pPr>
            <w:r>
              <w:rPr>
                <w:b/>
                <w:bCs/>
                <w:sz w:val="22"/>
                <w:szCs w:val="22"/>
                <w:lang w:eastAsia="ja-JP"/>
              </w:rPr>
              <w:t>Qualcomm</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D8B731F" w14:textId="77777777" w:rsidR="00A96996" w:rsidRDefault="00C748D5">
            <w:pPr>
              <w:snapToGrid w:val="0"/>
              <w:spacing w:after="100" w:line="252" w:lineRule="auto"/>
              <w:rPr>
                <w:sz w:val="22"/>
                <w:szCs w:val="22"/>
                <w:lang w:eastAsia="ja-JP"/>
              </w:rPr>
            </w:pPr>
            <w:r>
              <w:rPr>
                <w:sz w:val="22"/>
                <w:szCs w:val="22"/>
                <w:lang w:eastAsia="ja-JP"/>
              </w:rPr>
              <w:t>The following message is posted directly on the reflector:</w:t>
            </w:r>
          </w:p>
          <w:p w14:paraId="49CC4C9F" w14:textId="77777777" w:rsidR="00A96996" w:rsidRDefault="00C748D5">
            <w:r>
              <w:t>This is regarding Proposal 2. We sincerely believe that different companies seem to have different beliefs on what TBoMS across consecutive/nonconsecutive slots means. I have received offline queries to better explain our position on this issue, and I feel more discussions are needed to bring all companies to the same page.</w:t>
            </w:r>
          </w:p>
          <w:p w14:paraId="3DA439DE" w14:textId="77777777" w:rsidR="00A96996" w:rsidRDefault="00C748D5">
            <w:r>
              <w:t>Now, I understand that as a FL your duty is to set the agenda and keep the ball rolling. I do respect that and I want to support you on this.</w:t>
            </w:r>
          </w:p>
          <w:p w14:paraId="604CC5C6" w14:textId="77777777" w:rsidR="00A96996" w:rsidRDefault="00C748D5">
            <w:r>
              <w:t>For the matter at hand, I feel it’s a little too premature and we wish we can take it one step at a time. We would really like to settle down on a common understanding of what a “TBoMS transmission” means and what constitutes one transmission occasion of a TBoMS transmission. Questions on how they relate to repetitions and RV cycling are another aspect that warrants further discussion.</w:t>
            </w:r>
          </w:p>
          <w:p w14:paraId="7C4C2BBF" w14:textId="77777777" w:rsidR="00A96996" w:rsidRDefault="00C748D5">
            <w:r>
              <w:t>We would really appreciate if we do not push for an agreement on Proposal 2. A F2F meeting would have greatly helped resolve some of these differences and come to a consensus.</w:t>
            </w:r>
          </w:p>
          <w:p w14:paraId="11373108" w14:textId="77777777" w:rsidR="00A96996" w:rsidRDefault="00C748D5">
            <w:r>
              <w:t>If you still wish to push for an agreement, can you please consider the version below before the chairman’s version? We were told offline that the FFS in Alt 2 was not received kindly and I have therefore removed the FFS. I hope this lays to rest at least some of the concerns that companies may have had regarding the status of nonconsecutive slots.</w:t>
            </w:r>
          </w:p>
          <w:p w14:paraId="0D60B017" w14:textId="77777777" w:rsidR="00A96996" w:rsidRDefault="00C748D5">
            <w:r>
              <w:rPr>
                <w:highlight w:val="yellow"/>
              </w:rPr>
              <w:t>Proposal 2:</w:t>
            </w:r>
          </w:p>
          <w:p w14:paraId="51500DF7" w14:textId="77777777" w:rsidR="00A96996" w:rsidRDefault="00C748D5">
            <w:pPr>
              <w:pStyle w:val="ListParagraph"/>
              <w:numPr>
                <w:ilvl w:val="1"/>
                <w:numId w:val="18"/>
              </w:numPr>
              <w:spacing w:after="120" w:line="240" w:lineRule="auto"/>
              <w:ind w:left="1434" w:hanging="357"/>
              <w:jc w:val="left"/>
              <w:rPr>
                <w:lang w:eastAsia="fr-FR"/>
              </w:rPr>
            </w:pPr>
            <w:r>
              <w:rPr>
                <w:color w:val="000000"/>
                <w:shd w:val="clear" w:color="auto" w:fill="FFFF00"/>
              </w:rPr>
              <w:t>Consecutive physical slots for UL transmission can be used for TBoMS. Whether/how non-consecutive physical slots for UL transmission are supported for TBoMS is resolved in the next meeting.</w:t>
            </w:r>
          </w:p>
          <w:p w14:paraId="07348BA2" w14:textId="77777777" w:rsidR="00A96996" w:rsidRDefault="00C748D5">
            <w:pPr>
              <w:spacing w:after="60"/>
            </w:pPr>
            <w:r>
              <w:rPr>
                <w:color w:val="000000"/>
                <w:shd w:val="clear" w:color="auto" w:fill="FFFF00"/>
              </w:rPr>
              <w:t>Note: consecutive physical slots for UL transmission are back-to-back physical slots over which a UL transmission can be scheduled</w:t>
            </w:r>
          </w:p>
          <w:p w14:paraId="05DD8399" w14:textId="77777777" w:rsidR="00A96996" w:rsidRDefault="00C748D5">
            <w:pPr>
              <w:spacing w:after="60"/>
              <w:rPr>
                <w:lang w:val="en-US"/>
              </w:rPr>
            </w:pPr>
            <w:r>
              <w:rPr>
                <w:color w:val="000000"/>
                <w:shd w:val="clear" w:color="auto" w:fill="FFFF00"/>
              </w:rPr>
              <w:t>Note: non-consecutive physical slots for UL transmission are non-back-to-back physical slots for UL transmission.</w:t>
            </w:r>
          </w:p>
          <w:p w14:paraId="1E0E2B79" w14:textId="77777777" w:rsidR="00A96996" w:rsidRDefault="00C748D5">
            <w:r>
              <w:rPr>
                <w:color w:val="000000"/>
                <w:shd w:val="clear" w:color="auto" w:fill="FFFF00"/>
              </w:rPr>
              <w:t>Note: Only the relationship between physical slots is assumed. No specific assumption is made on how TBoMS transmission is performed over the considered physical slots.</w:t>
            </w:r>
          </w:p>
          <w:p w14:paraId="20A67EDA" w14:textId="77777777" w:rsidR="00A96996" w:rsidRDefault="00A96996">
            <w:pPr>
              <w:rPr>
                <w:sz w:val="22"/>
                <w:szCs w:val="22"/>
                <w:lang w:eastAsia="ja-JP"/>
              </w:rPr>
            </w:pPr>
          </w:p>
        </w:tc>
      </w:tr>
    </w:tbl>
    <w:p w14:paraId="468869D4" w14:textId="77777777" w:rsidR="00A96996" w:rsidRDefault="00A96996">
      <w:pPr>
        <w:rPr>
          <w:lang w:val="en-US"/>
        </w:rPr>
      </w:pPr>
    </w:p>
    <w:p w14:paraId="7A50C5F3" w14:textId="77777777" w:rsidR="00A96996" w:rsidRDefault="00C748D5">
      <w:pPr>
        <w:rPr>
          <w:b/>
          <w:bCs/>
          <w:sz w:val="22"/>
          <w:szCs w:val="22"/>
        </w:rPr>
      </w:pPr>
      <w:r>
        <w:rPr>
          <w:b/>
          <w:bCs/>
          <w:sz w:val="22"/>
          <w:szCs w:val="22"/>
          <w:highlight w:val="yellow"/>
        </w:rPr>
        <w:lastRenderedPageBreak/>
        <w:t xml:space="preserve">FL’s comments </w:t>
      </w:r>
      <w:r>
        <w:rPr>
          <w:b/>
          <w:bCs/>
          <w:sz w:val="22"/>
          <w:szCs w:val="22"/>
        </w:rPr>
        <w:t xml:space="preserve">  </w:t>
      </w:r>
    </w:p>
    <w:p w14:paraId="07C6F69D" w14:textId="77777777" w:rsidR="00A96996" w:rsidRDefault="00C748D5">
      <w:pPr>
        <w:rPr>
          <w:sz w:val="22"/>
          <w:szCs w:val="22"/>
          <w:lang w:val="en-US"/>
        </w:rPr>
      </w:pPr>
      <w:r>
        <w:rPr>
          <w:sz w:val="22"/>
          <w:szCs w:val="22"/>
          <w:lang w:val="en-US"/>
        </w:rPr>
        <w:t>All companies but one has confirmed their preference for the latest version of the proposal. ZTE is now ok with what was asked by Huawei, so I am updating proposal 2 as follows:</w:t>
      </w:r>
    </w:p>
    <w:p w14:paraId="76EF97E9" w14:textId="77777777" w:rsidR="00A96996" w:rsidRDefault="00C748D5">
      <w:pPr>
        <w:rPr>
          <w:b/>
          <w:bCs/>
          <w:sz w:val="22"/>
          <w:szCs w:val="22"/>
          <w:highlight w:val="yellow"/>
        </w:rPr>
      </w:pPr>
      <w:r>
        <w:rPr>
          <w:b/>
          <w:bCs/>
          <w:sz w:val="22"/>
          <w:szCs w:val="22"/>
          <w:highlight w:val="yellow"/>
        </w:rPr>
        <w:t>FL’s Proposal 2:</w:t>
      </w:r>
    </w:p>
    <w:p w14:paraId="60A3AC4B" w14:textId="77777777" w:rsidR="00A96996" w:rsidRDefault="00C748D5">
      <w:pPr>
        <w:pStyle w:val="ListParagraph"/>
        <w:numPr>
          <w:ilvl w:val="0"/>
          <w:numId w:val="19"/>
        </w:numPr>
        <w:spacing w:line="252" w:lineRule="auto"/>
        <w:rPr>
          <w:sz w:val="22"/>
          <w:szCs w:val="22"/>
          <w:highlight w:val="yellow"/>
          <w:lang w:val="en-US"/>
        </w:rPr>
      </w:pPr>
      <w:r>
        <w:rPr>
          <w:sz w:val="22"/>
          <w:szCs w:val="22"/>
          <w:highlight w:val="yellow"/>
          <w:lang w:val="en-US"/>
        </w:rPr>
        <w:t xml:space="preserve">Both consecutive and </w:t>
      </w:r>
      <w:r>
        <w:rPr>
          <w:color w:val="FF0000"/>
          <w:sz w:val="22"/>
          <w:szCs w:val="22"/>
          <w:highlight w:val="yellow"/>
          <w:lang w:val="en-US"/>
        </w:rPr>
        <w:t xml:space="preserve">(as a working assumption) </w:t>
      </w:r>
      <w:r>
        <w:rPr>
          <w:sz w:val="22"/>
          <w:szCs w:val="22"/>
          <w:highlight w:val="yellow"/>
          <w:lang w:val="en-US"/>
        </w:rPr>
        <w:t>non-consecutive physical slots for UL transmission can be used for TBoMS for unpaired spectrum</w:t>
      </w:r>
    </w:p>
    <w:p w14:paraId="0215B3C2" w14:textId="77777777" w:rsidR="00A96996" w:rsidRDefault="00C748D5">
      <w:pPr>
        <w:pStyle w:val="ListParagraph"/>
        <w:numPr>
          <w:ilvl w:val="1"/>
          <w:numId w:val="19"/>
        </w:numPr>
        <w:spacing w:line="252" w:lineRule="auto"/>
        <w:rPr>
          <w:color w:val="FF0000"/>
          <w:sz w:val="22"/>
          <w:szCs w:val="22"/>
          <w:highlight w:val="yellow"/>
          <w:lang w:val="en-US"/>
        </w:rPr>
      </w:pPr>
      <w:r>
        <w:rPr>
          <w:sz w:val="22"/>
          <w:szCs w:val="22"/>
          <w:highlight w:val="yellow"/>
          <w:lang w:val="en-US"/>
        </w:rPr>
        <w:t xml:space="preserve">FFS the details particularly related to how to handle non-consecutive physical slots, </w:t>
      </w:r>
      <w:r>
        <w:rPr>
          <w:color w:val="FF0000"/>
          <w:sz w:val="22"/>
          <w:szCs w:val="22"/>
          <w:highlight w:val="yellow"/>
          <w:lang w:val="en-US"/>
        </w:rPr>
        <w:t>aiming for minimal/low additional specification impact/complexity w.r.t. the consecutive case</w:t>
      </w:r>
    </w:p>
    <w:p w14:paraId="159DCC48" w14:textId="77777777" w:rsidR="00A96996" w:rsidRDefault="00C748D5">
      <w:pPr>
        <w:pStyle w:val="ListParagraph"/>
        <w:numPr>
          <w:ilvl w:val="0"/>
          <w:numId w:val="19"/>
        </w:numPr>
        <w:spacing w:line="252" w:lineRule="auto"/>
        <w:rPr>
          <w:sz w:val="22"/>
          <w:szCs w:val="22"/>
          <w:highlight w:val="yellow"/>
          <w:lang w:val="en-US"/>
        </w:rPr>
      </w:pPr>
      <w:r>
        <w:rPr>
          <w:sz w:val="22"/>
          <w:szCs w:val="22"/>
          <w:highlight w:val="yellow"/>
          <w:lang w:val="en-US"/>
        </w:rPr>
        <w:t xml:space="preserve">Consecutive physical slots for UL transmission can be used for TBoMS for paired spectrum </w:t>
      </w:r>
      <w:r>
        <w:rPr>
          <w:color w:val="FF0000"/>
          <w:sz w:val="22"/>
          <w:szCs w:val="22"/>
          <w:highlight w:val="yellow"/>
          <w:lang w:val="en-US"/>
        </w:rPr>
        <w:t>and the SUL band</w:t>
      </w:r>
    </w:p>
    <w:p w14:paraId="61B29F7A" w14:textId="77777777" w:rsidR="00A96996" w:rsidRDefault="00C748D5">
      <w:pPr>
        <w:pStyle w:val="ListParagraph"/>
        <w:numPr>
          <w:ilvl w:val="1"/>
          <w:numId w:val="19"/>
        </w:numPr>
        <w:spacing w:line="252" w:lineRule="auto"/>
        <w:rPr>
          <w:sz w:val="22"/>
          <w:szCs w:val="22"/>
          <w:highlight w:val="yellow"/>
          <w:lang w:val="en-US"/>
        </w:rPr>
      </w:pPr>
      <w:r>
        <w:rPr>
          <w:sz w:val="22"/>
          <w:szCs w:val="22"/>
          <w:highlight w:val="yellow"/>
          <w:lang w:val="en-US"/>
        </w:rPr>
        <w:t xml:space="preserve">FFS if non-consecutive physical slots for UL transmission are also supported for paired spectrum </w:t>
      </w:r>
      <w:r>
        <w:rPr>
          <w:color w:val="FF0000"/>
          <w:sz w:val="22"/>
          <w:szCs w:val="22"/>
          <w:highlight w:val="yellow"/>
          <w:lang w:val="en-US"/>
        </w:rPr>
        <w:t>and the SUL band</w:t>
      </w:r>
    </w:p>
    <w:p w14:paraId="1C9CFA71" w14:textId="77777777" w:rsidR="00A96996" w:rsidRDefault="00C748D5">
      <w:pPr>
        <w:spacing w:line="252" w:lineRule="auto"/>
        <w:rPr>
          <w:sz w:val="22"/>
          <w:szCs w:val="22"/>
          <w:lang w:val="en-US"/>
        </w:rPr>
      </w:pPr>
      <w:r>
        <w:rPr>
          <w:sz w:val="22"/>
          <w:szCs w:val="22"/>
          <w:lang w:val="en-US"/>
        </w:rPr>
        <w:t xml:space="preserve">In the meantime, Qualcomm proposed an alternative proposal based on former ALT 2. Companies who did not check this proposal, can find it in the box above and in the reflector. As a FL I do not wish to go back to the two alternatives format, not to invalidate progress we had yesterday during GTW. It’s a matter of consistency and respect of everyone’s time and efforts. Therefore, Proposal 2 stays as it is and companies are invited to keep expressing their support (or not) and add comments. On the other hand, if companies wish to change their position and signal support to the alternative proposed by Qualcomm, they can do so in the next hours. If this is the case, please add an additional comment to the box above, stating that the position has changed. Every opinion will be considered in the final count. </w:t>
      </w:r>
    </w:p>
    <w:p w14:paraId="4D4082D6" w14:textId="77777777" w:rsidR="00A96996" w:rsidRDefault="00A96996">
      <w:pPr>
        <w:rPr>
          <w:lang w:val="en-US"/>
        </w:rPr>
      </w:pPr>
    </w:p>
    <w:p w14:paraId="3EE83804" w14:textId="77777777" w:rsidR="00A96996" w:rsidRDefault="00C748D5">
      <w:pPr>
        <w:pStyle w:val="Heading3"/>
        <w:rPr>
          <w:lang w:val="en-US"/>
        </w:rPr>
      </w:pPr>
      <w:r>
        <w:rPr>
          <w:lang w:val="en-US"/>
        </w:rPr>
        <w:t xml:space="preserve">2.1.4 </w:t>
      </w:r>
      <w:r>
        <w:rPr>
          <w:color w:val="FF0000"/>
          <w:lang w:val="en-US"/>
        </w:rPr>
        <w:t>[CLOSED]</w:t>
      </w:r>
      <w:r>
        <w:rPr>
          <w:lang w:val="en-US"/>
        </w:rPr>
        <w:t xml:space="preserve"> How to handle S slots</w:t>
      </w:r>
    </w:p>
    <w:p w14:paraId="6DB9B6FC" w14:textId="77777777" w:rsidR="00A96996" w:rsidRDefault="00C748D5">
      <w:pPr>
        <w:rPr>
          <w:sz w:val="22"/>
          <w:lang w:val="en-US"/>
        </w:rPr>
      </w:pPr>
      <w:r>
        <w:rPr>
          <w:sz w:val="22"/>
          <w:lang w:val="en-US"/>
        </w:rPr>
        <w:t xml:space="preserve">Observations on how S slots should be handles in the context of TBoMS are provided in different forms in several contributions. The same explicit proposal is made in 2 contributions and worth reporting, given the relevance of this aspect in the context of TDRA for transmitting TBoMS. In particular, the following is proposed: </w:t>
      </w:r>
    </w:p>
    <w:p w14:paraId="08ADD0F8" w14:textId="77777777" w:rsidR="00A96996" w:rsidRDefault="00C748D5">
      <w:pPr>
        <w:pStyle w:val="ListParagraph"/>
        <w:numPr>
          <w:ilvl w:val="0"/>
          <w:numId w:val="8"/>
        </w:numPr>
        <w:rPr>
          <w:sz w:val="22"/>
          <w:lang w:val="en-US"/>
        </w:rPr>
      </w:pPr>
      <w:r>
        <w:rPr>
          <w:rFonts w:eastAsia="SimSun"/>
          <w:b/>
          <w:bCs/>
          <w:sz w:val="22"/>
        </w:rPr>
        <w:t>Option 1</w:t>
      </w:r>
      <w:r>
        <w:rPr>
          <w:rFonts w:eastAsia="SimSun"/>
          <w:sz w:val="22"/>
        </w:rPr>
        <w:t xml:space="preserve">. </w:t>
      </w:r>
      <w:r>
        <w:rPr>
          <w:sz w:val="22"/>
          <w:szCs w:val="22"/>
          <w:lang w:val="en-US"/>
        </w:rPr>
        <w:t xml:space="preserve">Available UL symbols in special slot can be used for TBoMS </w:t>
      </w:r>
      <w:r>
        <w:rPr>
          <w:rFonts w:eastAsia="SimSun"/>
          <w:sz w:val="22"/>
        </w:rPr>
        <w:t>[2 companies]:</w:t>
      </w:r>
    </w:p>
    <w:p w14:paraId="0F367178" w14:textId="77777777" w:rsidR="00A96996" w:rsidRDefault="00C748D5">
      <w:pPr>
        <w:pStyle w:val="ListParagraph"/>
        <w:numPr>
          <w:ilvl w:val="2"/>
          <w:numId w:val="8"/>
        </w:numPr>
        <w:rPr>
          <w:sz w:val="22"/>
          <w:lang w:val="en-US"/>
        </w:rPr>
      </w:pPr>
      <w:r>
        <w:rPr>
          <w:rFonts w:eastAsia="SimSun"/>
          <w:sz w:val="22"/>
        </w:rPr>
        <w:t>China Telecom [12], NTT Docomo [25].</w:t>
      </w:r>
    </w:p>
    <w:p w14:paraId="36ABC4FD" w14:textId="77777777" w:rsidR="00A96996" w:rsidRDefault="00C748D5">
      <w:pPr>
        <w:pStyle w:val="ListParagraph"/>
        <w:numPr>
          <w:ilvl w:val="0"/>
          <w:numId w:val="8"/>
        </w:numPr>
        <w:rPr>
          <w:sz w:val="22"/>
          <w:lang w:val="en-US"/>
        </w:rPr>
      </w:pPr>
      <w:r>
        <w:rPr>
          <w:rFonts w:eastAsia="SimSun"/>
          <w:b/>
          <w:bCs/>
          <w:sz w:val="22"/>
        </w:rPr>
        <w:t>Option 2</w:t>
      </w:r>
      <w:r>
        <w:rPr>
          <w:sz w:val="22"/>
          <w:lang w:val="en-US"/>
        </w:rPr>
        <w:t xml:space="preserve">. </w:t>
      </w:r>
      <w:r>
        <w:rPr>
          <w:sz w:val="22"/>
          <w:szCs w:val="22"/>
          <w:lang w:val="en-US"/>
        </w:rPr>
        <w:t>UL symbols in special slot cannot be used for TBoMS [-]:</w:t>
      </w:r>
    </w:p>
    <w:p w14:paraId="76B0E0D1" w14:textId="77777777" w:rsidR="00A96996" w:rsidRDefault="00C748D5">
      <w:pPr>
        <w:pStyle w:val="ListParagraph"/>
        <w:numPr>
          <w:ilvl w:val="2"/>
          <w:numId w:val="8"/>
        </w:numPr>
        <w:rPr>
          <w:sz w:val="22"/>
          <w:lang w:val="en-US"/>
        </w:rPr>
      </w:pPr>
      <w:r>
        <w:rPr>
          <w:rFonts w:eastAsia="SimSun"/>
          <w:sz w:val="22"/>
        </w:rPr>
        <w:t>Added for completeness</w:t>
      </w:r>
      <w:r>
        <w:rPr>
          <w:sz w:val="22"/>
          <w:lang w:val="en-US"/>
        </w:rPr>
        <w:t>.</w:t>
      </w:r>
    </w:p>
    <w:p w14:paraId="7AADB9FE" w14:textId="77777777" w:rsidR="00A96996" w:rsidRDefault="00C748D5">
      <w:pPr>
        <w:rPr>
          <w:sz w:val="22"/>
          <w:szCs w:val="22"/>
          <w:lang w:val="en-US"/>
        </w:rPr>
      </w:pPr>
      <w:r>
        <w:rPr>
          <w:sz w:val="22"/>
          <w:szCs w:val="22"/>
          <w:lang w:val="en-US"/>
        </w:rPr>
        <w:t>It is worth mentioning that the rationale of the position expressed in [12] is that PUSCH repetition Type A can be configured to use S slot, hence similar behavior could apply to TBoMS transmission (assuming a repetitions Type A like TDRA configuration and indication for TBoMS). The rationale of the position expressed in [25] is related to the larger performance claimed to be achievable if both S and U slots can be used for transmitting TBoMS. From FL’s perspective, this important aspect of TDRA for TBoMS deserves more discussion before commenting further. Option 2 has been added for completeness, to simplify the discussion.</w:t>
      </w:r>
    </w:p>
    <w:p w14:paraId="75C54014" w14:textId="77777777" w:rsidR="00A96996" w:rsidRDefault="00C748D5">
      <w:pPr>
        <w:pStyle w:val="Heading4"/>
      </w:pPr>
      <w:r>
        <w:t>2.1.4.1 First round of discussions</w:t>
      </w:r>
    </w:p>
    <w:p w14:paraId="2B383461" w14:textId="77777777" w:rsidR="00A96996" w:rsidRDefault="00C748D5">
      <w:pPr>
        <w:rPr>
          <w:sz w:val="22"/>
          <w:szCs w:val="22"/>
        </w:rPr>
      </w:pPr>
      <w:r>
        <w:rPr>
          <w:sz w:val="22"/>
          <w:szCs w:val="22"/>
        </w:rPr>
        <w:t xml:space="preserve">Given the very early stage of the WI, FL’s recommendation is to have a first round of discussion among companies about the two options. Other options can be proposed, as well. </w:t>
      </w:r>
      <w:r>
        <w:rPr>
          <w:sz w:val="22"/>
          <w:szCs w:val="22"/>
          <w:u w:val="single"/>
        </w:rPr>
        <w:t>The goal is to identify the preferred directions RAN1 should pursue for defining and specifying how to handle the S slots in the context of TBoMS</w:t>
      </w:r>
      <w:r>
        <w:rPr>
          <w:sz w:val="22"/>
          <w:szCs w:val="22"/>
        </w:rPr>
        <w:t xml:space="preserve">. First FL’s proposals will be made at the end of the first round. </w:t>
      </w:r>
    </w:p>
    <w:p w14:paraId="263E437C" w14:textId="77777777" w:rsidR="00A96996" w:rsidRDefault="00C748D5">
      <w:pPr>
        <w:rPr>
          <w:sz w:val="22"/>
          <w:szCs w:val="22"/>
        </w:rPr>
      </w:pPr>
      <w:r>
        <w:rPr>
          <w:sz w:val="22"/>
          <w:szCs w:val="22"/>
        </w:rPr>
        <w:t>Companies are invited to express views on the Options provided above for defining and specifying constraints, if any, on how to handle S slots in the context of TBoMS.</w:t>
      </w:r>
    </w:p>
    <w:tbl>
      <w:tblPr>
        <w:tblStyle w:val="TableGrid8"/>
        <w:tblW w:w="0" w:type="auto"/>
        <w:tblLook w:val="04A0" w:firstRow="1" w:lastRow="0" w:firstColumn="1" w:lastColumn="0" w:noHBand="0" w:noVBand="1"/>
      </w:tblPr>
      <w:tblGrid>
        <w:gridCol w:w="2174"/>
        <w:gridCol w:w="7449"/>
      </w:tblGrid>
      <w:tr w:rsidR="00A96996" w14:paraId="24193543"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3DAFA225" w14:textId="77777777" w:rsidR="00A96996" w:rsidRDefault="00C748D5">
            <w:r>
              <w:lastRenderedPageBreak/>
              <w:t>Company</w:t>
            </w:r>
          </w:p>
        </w:tc>
        <w:tc>
          <w:tcPr>
            <w:tcW w:w="7449" w:type="dxa"/>
          </w:tcPr>
          <w:p w14:paraId="15EC44D4" w14:textId="77777777" w:rsidR="00A96996" w:rsidRDefault="00C748D5">
            <w:r>
              <w:t>Comments</w:t>
            </w:r>
          </w:p>
        </w:tc>
      </w:tr>
      <w:tr w:rsidR="00A96996" w14:paraId="4B2831EF" w14:textId="77777777" w:rsidTr="00A96996">
        <w:tc>
          <w:tcPr>
            <w:tcW w:w="2174" w:type="dxa"/>
          </w:tcPr>
          <w:p w14:paraId="761D0050" w14:textId="77777777" w:rsidR="00A96996" w:rsidRDefault="00C748D5">
            <w:r>
              <w:t>Intel</w:t>
            </w:r>
          </w:p>
        </w:tc>
        <w:tc>
          <w:tcPr>
            <w:tcW w:w="7449" w:type="dxa"/>
          </w:tcPr>
          <w:p w14:paraId="51A1E703" w14:textId="77777777" w:rsidR="00A96996" w:rsidRDefault="00C748D5">
            <w:r>
              <w:t xml:space="preserve">This depends on the discussion in 2.1.1, i.e., whether PUSCH repetition type A or B is considered as TDRA for </w:t>
            </w:r>
            <w:r>
              <w:rPr>
                <w:sz w:val="22"/>
                <w:szCs w:val="22"/>
                <w:lang w:val="en-US"/>
              </w:rPr>
              <w:t>TBoMS</w:t>
            </w:r>
            <w:r>
              <w:t xml:space="preserve">. We suggest to defer the discussion after we have better understanding on the TDRA for TBoMS. </w:t>
            </w:r>
          </w:p>
        </w:tc>
      </w:tr>
      <w:tr w:rsidR="00A96996" w14:paraId="72F93306" w14:textId="77777777" w:rsidTr="00A96996">
        <w:tc>
          <w:tcPr>
            <w:tcW w:w="2174" w:type="dxa"/>
          </w:tcPr>
          <w:p w14:paraId="6010817A" w14:textId="77777777" w:rsidR="00A96996" w:rsidRDefault="00C748D5">
            <w:r>
              <w:rPr>
                <w:rFonts w:hint="eastAsia"/>
                <w:lang w:eastAsia="ja-JP"/>
              </w:rPr>
              <w:t>S</w:t>
            </w:r>
            <w:r>
              <w:rPr>
                <w:lang w:eastAsia="ja-JP"/>
              </w:rPr>
              <w:t>harp</w:t>
            </w:r>
          </w:p>
        </w:tc>
        <w:tc>
          <w:tcPr>
            <w:tcW w:w="7449" w:type="dxa"/>
          </w:tcPr>
          <w:p w14:paraId="7444157C" w14:textId="77777777" w:rsidR="00A96996" w:rsidRDefault="00C748D5">
            <w:r>
              <w:rPr>
                <w:rFonts w:hint="eastAsia"/>
                <w:lang w:eastAsia="ja-JP"/>
              </w:rPr>
              <w:t>R</w:t>
            </w:r>
            <w:r>
              <w:rPr>
                <w:lang w:eastAsia="ja-JP"/>
              </w:rPr>
              <w:t>epetition type B can be used if resource in S slots should be exploited.</w:t>
            </w:r>
          </w:p>
        </w:tc>
      </w:tr>
      <w:tr w:rsidR="00A96996" w14:paraId="705EB200" w14:textId="77777777" w:rsidTr="00A96996">
        <w:tc>
          <w:tcPr>
            <w:tcW w:w="2174" w:type="dxa"/>
          </w:tcPr>
          <w:p w14:paraId="5D276C7B" w14:textId="77777777" w:rsidR="00A96996" w:rsidRDefault="00C748D5">
            <w:r>
              <w:t>Apple</w:t>
            </w:r>
          </w:p>
        </w:tc>
        <w:tc>
          <w:tcPr>
            <w:tcW w:w="7449" w:type="dxa"/>
          </w:tcPr>
          <w:p w14:paraId="4C799BE6" w14:textId="77777777" w:rsidR="00A96996" w:rsidRDefault="00C748D5">
            <w:r>
              <w:t>We share the similar view as Intel. The discussion can be deferred.</w:t>
            </w:r>
          </w:p>
        </w:tc>
      </w:tr>
      <w:tr w:rsidR="00A96996" w14:paraId="6BA4C52B" w14:textId="77777777" w:rsidTr="00A96996">
        <w:tc>
          <w:tcPr>
            <w:tcW w:w="2174" w:type="dxa"/>
          </w:tcPr>
          <w:p w14:paraId="7BDF95F8" w14:textId="77777777" w:rsidR="00A96996" w:rsidRDefault="00C748D5">
            <w:r>
              <w:rPr>
                <w:rFonts w:hint="eastAsia"/>
                <w:lang w:eastAsia="zh-CN"/>
              </w:rPr>
              <w:t>C</w:t>
            </w:r>
            <w:r>
              <w:rPr>
                <w:lang w:eastAsia="zh-CN"/>
              </w:rPr>
              <w:t>hina Telecom</w:t>
            </w:r>
          </w:p>
        </w:tc>
        <w:tc>
          <w:tcPr>
            <w:tcW w:w="7449" w:type="dxa"/>
          </w:tcPr>
          <w:p w14:paraId="4B89418E" w14:textId="77777777" w:rsidR="00A96996" w:rsidRDefault="00C748D5">
            <w:r>
              <w:rPr>
                <w:lang w:eastAsia="ja-JP"/>
              </w:rPr>
              <w:t>Support option 1 no matter which option is supported in section 2.1.1. In our view, for coverage enhancement, one of the principles is to maximize the amount of time a UE can transmit continuously at maximum power. In this sense, it is necessary to include any UL resource in time domain for PUSCH transmission, especially for TDD.</w:t>
            </w:r>
          </w:p>
        </w:tc>
      </w:tr>
      <w:tr w:rsidR="00A96996" w14:paraId="5DD54DFA" w14:textId="77777777" w:rsidTr="00A96996">
        <w:tc>
          <w:tcPr>
            <w:tcW w:w="2174" w:type="dxa"/>
          </w:tcPr>
          <w:p w14:paraId="2B2CE1A2" w14:textId="77777777" w:rsidR="00A96996" w:rsidRDefault="00C748D5">
            <w:pPr>
              <w:rPr>
                <w:lang w:eastAsia="zh-CN"/>
              </w:rPr>
            </w:pPr>
            <w:r>
              <w:t>Qualcomm</w:t>
            </w:r>
          </w:p>
        </w:tc>
        <w:tc>
          <w:tcPr>
            <w:tcW w:w="7449" w:type="dxa"/>
          </w:tcPr>
          <w:p w14:paraId="73D8C39D" w14:textId="77777777" w:rsidR="00A96996" w:rsidRDefault="00C748D5">
            <w:pPr>
              <w:rPr>
                <w:lang w:eastAsia="ja-JP"/>
              </w:rPr>
            </w:pPr>
            <w:r>
              <w:t>To the best of our understanding, TBoMS was not intend to couple S and U slots under s a single PUSCH transmission. It was intended to prevent unnecessary segmentation of the payload and to reduce MAC/PDCP/RLC header overhead. With this in mind, S slot handling shall be govered by whatever is currently permitted using TDRA for Type A PUSCH repetitions. In particular, if we don’t allow S+L &gt; 14, this question does not arise.</w:t>
            </w:r>
          </w:p>
        </w:tc>
      </w:tr>
      <w:tr w:rsidR="00A96996" w14:paraId="761B9292" w14:textId="77777777" w:rsidTr="00A96996">
        <w:tc>
          <w:tcPr>
            <w:tcW w:w="2174" w:type="dxa"/>
          </w:tcPr>
          <w:p w14:paraId="5B1D580B" w14:textId="77777777" w:rsidR="00A96996" w:rsidRDefault="00C748D5">
            <w:r>
              <w:rPr>
                <w:rFonts w:hint="eastAsia"/>
                <w:lang w:eastAsia="ja-JP"/>
              </w:rPr>
              <w:t xml:space="preserve">NTT </w:t>
            </w:r>
            <w:r>
              <w:rPr>
                <w:lang w:eastAsia="ja-JP"/>
              </w:rPr>
              <w:t>DOCOMO</w:t>
            </w:r>
          </w:p>
        </w:tc>
        <w:tc>
          <w:tcPr>
            <w:tcW w:w="7449" w:type="dxa"/>
          </w:tcPr>
          <w:p w14:paraId="0FC7913D" w14:textId="77777777" w:rsidR="00A96996" w:rsidRDefault="00C748D5">
            <w:r>
              <w:rPr>
                <w:lang w:eastAsia="ja-JP"/>
              </w:rPr>
              <w:t xml:space="preserve">As </w:t>
            </w:r>
            <w:r>
              <w:rPr>
                <w:rFonts w:hint="eastAsia"/>
                <w:lang w:eastAsia="ja-JP"/>
              </w:rPr>
              <w:t xml:space="preserve">TDD is one of the target </w:t>
            </w:r>
            <w:r>
              <w:rPr>
                <w:lang w:eastAsia="ja-JP"/>
              </w:rPr>
              <w:t>scenario</w:t>
            </w:r>
            <w:r>
              <w:rPr>
                <w:rFonts w:hint="eastAsia"/>
                <w:lang w:eastAsia="ja-JP"/>
              </w:rPr>
              <w:t xml:space="preserve"> </w:t>
            </w:r>
            <w:r>
              <w:rPr>
                <w:lang w:eastAsia="ja-JP"/>
              </w:rPr>
              <w:t>for coverage enhancements, it is beneficial to utilize some UL symbols (2-4 symbols) in special slots together with UL slots which has large number of symbols (e.g. 14 symbols). Therefore, unless any problem is found in TBoMS with S slot, TBoMS should cover UL symbols in special slots.</w:t>
            </w:r>
          </w:p>
        </w:tc>
      </w:tr>
      <w:tr w:rsidR="00A96996" w14:paraId="00217081" w14:textId="77777777" w:rsidTr="00A96996">
        <w:tc>
          <w:tcPr>
            <w:tcW w:w="2174" w:type="dxa"/>
          </w:tcPr>
          <w:p w14:paraId="1AD2DAD6" w14:textId="77777777" w:rsidR="00A96996" w:rsidRDefault="00C748D5">
            <w:pPr>
              <w:rPr>
                <w:lang w:val="en-US" w:eastAsia="ja-JP"/>
              </w:rPr>
            </w:pPr>
            <w:r>
              <w:rPr>
                <w:rFonts w:hint="eastAsia"/>
                <w:lang w:val="en-US" w:eastAsia="zh-CN"/>
              </w:rPr>
              <w:t>ZTE</w:t>
            </w:r>
          </w:p>
        </w:tc>
        <w:tc>
          <w:tcPr>
            <w:tcW w:w="7449" w:type="dxa"/>
          </w:tcPr>
          <w:p w14:paraId="2621F785" w14:textId="77777777" w:rsidR="00A96996" w:rsidRDefault="00C748D5">
            <w:pPr>
              <w:rPr>
                <w:lang w:val="en-US" w:eastAsia="ja-JP"/>
              </w:rPr>
            </w:pPr>
            <w:r>
              <w:rPr>
                <w:rFonts w:hint="eastAsia"/>
                <w:lang w:val="en-US" w:eastAsia="zh-CN"/>
              </w:rPr>
              <w:t xml:space="preserve">Option 1 at least when the available UL symbols in special slot can accommodate the indicated symbols for transmission in a slot, similar as PUSCH repetition type A. </w:t>
            </w:r>
          </w:p>
        </w:tc>
      </w:tr>
      <w:tr w:rsidR="00A96996" w14:paraId="4A0A1747" w14:textId="77777777" w:rsidTr="00A96996">
        <w:tc>
          <w:tcPr>
            <w:tcW w:w="2174" w:type="dxa"/>
          </w:tcPr>
          <w:p w14:paraId="1DE5A768" w14:textId="77777777" w:rsidR="00A96996" w:rsidRDefault="00C748D5">
            <w:pPr>
              <w:rPr>
                <w:lang w:val="en-US" w:eastAsia="zh-CN"/>
              </w:rPr>
            </w:pPr>
            <w:r>
              <w:rPr>
                <w:rFonts w:eastAsia="Malgun Gothic" w:hint="eastAsia"/>
                <w:lang w:eastAsia="ko-KR"/>
              </w:rPr>
              <w:t>W</w:t>
            </w:r>
            <w:r>
              <w:rPr>
                <w:rFonts w:eastAsia="Malgun Gothic"/>
                <w:lang w:eastAsia="ko-KR"/>
              </w:rPr>
              <w:t>ILUS</w:t>
            </w:r>
          </w:p>
        </w:tc>
        <w:tc>
          <w:tcPr>
            <w:tcW w:w="7449" w:type="dxa"/>
          </w:tcPr>
          <w:p w14:paraId="0E541083" w14:textId="77777777" w:rsidR="00A96996" w:rsidRDefault="00C748D5">
            <w:pPr>
              <w:rPr>
                <w:lang w:val="en-US" w:eastAsia="zh-CN"/>
              </w:rPr>
            </w:pPr>
            <w:r>
              <w:rPr>
                <w:rFonts w:eastAsia="Malgun Gothic"/>
                <w:lang w:eastAsia="ko-KR"/>
              </w:rPr>
              <w:t>Flexible/</w:t>
            </w:r>
            <w:r>
              <w:rPr>
                <w:rFonts w:eastAsia="Malgun Gothic" w:hint="eastAsia"/>
                <w:lang w:eastAsia="ko-KR"/>
              </w:rPr>
              <w:t>U</w:t>
            </w:r>
            <w:r>
              <w:rPr>
                <w:rFonts w:eastAsia="Malgun Gothic"/>
                <w:lang w:eastAsia="ko-KR"/>
              </w:rPr>
              <w:t>L symbols in S slots can be used for type-B PUSCH repetition. So, if option 1 in section 2.1.1 is supported, then flexible/</w:t>
            </w:r>
            <w:r>
              <w:rPr>
                <w:rFonts w:eastAsia="Malgun Gothic" w:hint="eastAsia"/>
                <w:lang w:eastAsia="ko-KR"/>
              </w:rPr>
              <w:t>U</w:t>
            </w:r>
            <w:r>
              <w:rPr>
                <w:rFonts w:eastAsia="Malgun Gothic"/>
                <w:lang w:eastAsia="ko-KR"/>
              </w:rPr>
              <w:t xml:space="preserve">L symbols in S slots can be also used for TBoMS. </w:t>
            </w:r>
          </w:p>
        </w:tc>
      </w:tr>
      <w:tr w:rsidR="00A96996" w14:paraId="2F7E97A0" w14:textId="77777777" w:rsidTr="00A96996">
        <w:tc>
          <w:tcPr>
            <w:tcW w:w="2174" w:type="dxa"/>
          </w:tcPr>
          <w:p w14:paraId="002BE6A6" w14:textId="77777777" w:rsidR="00A96996" w:rsidRDefault="00C748D5">
            <w:pPr>
              <w:rPr>
                <w:rFonts w:eastAsiaTheme="minorEastAsia"/>
                <w:lang w:eastAsia="zh-CN"/>
              </w:rPr>
            </w:pPr>
            <w:r>
              <w:rPr>
                <w:rFonts w:eastAsiaTheme="minorEastAsia" w:hint="eastAsia"/>
                <w:lang w:eastAsia="zh-CN"/>
              </w:rPr>
              <w:t>CATT</w:t>
            </w:r>
          </w:p>
        </w:tc>
        <w:tc>
          <w:tcPr>
            <w:tcW w:w="7449" w:type="dxa"/>
          </w:tcPr>
          <w:p w14:paraId="2F3C1857" w14:textId="77777777" w:rsidR="00A96996" w:rsidRDefault="00C748D5">
            <w:pPr>
              <w:rPr>
                <w:rFonts w:eastAsiaTheme="minorEastAsia"/>
                <w:lang w:eastAsia="zh-CN"/>
              </w:rPr>
            </w:pPr>
            <w:r>
              <w:rPr>
                <w:rFonts w:eastAsiaTheme="minorEastAsia" w:hint="eastAsia"/>
                <w:lang w:eastAsia="zh-CN"/>
              </w:rPr>
              <w:t xml:space="preserve">We support Option 1. We share similar views with China Telecom </w:t>
            </w:r>
            <w:r>
              <w:rPr>
                <w:rFonts w:eastAsiaTheme="minorEastAsia"/>
                <w:lang w:eastAsia="zh-CN"/>
              </w:rPr>
              <w:t>that</w:t>
            </w:r>
            <w:r>
              <w:rPr>
                <w:rFonts w:eastAsiaTheme="minorEastAsia" w:hint="eastAsia"/>
                <w:lang w:eastAsia="zh-CN"/>
              </w:rPr>
              <w:t xml:space="preserve"> utilization of </w:t>
            </w:r>
            <w:r>
              <w:rPr>
                <w:rFonts w:eastAsiaTheme="minorEastAsia"/>
                <w:lang w:eastAsia="zh-CN"/>
              </w:rPr>
              <w:t>‘</w:t>
            </w:r>
            <w:r>
              <w:rPr>
                <w:rFonts w:eastAsiaTheme="minorEastAsia" w:hint="eastAsia"/>
                <w:lang w:eastAsia="zh-CN"/>
              </w:rPr>
              <w:t>S</w:t>
            </w:r>
            <w:r>
              <w:rPr>
                <w:rFonts w:eastAsiaTheme="minorEastAsia"/>
                <w:lang w:eastAsia="zh-CN"/>
              </w:rPr>
              <w:t>’</w:t>
            </w:r>
            <w:r>
              <w:rPr>
                <w:rFonts w:eastAsiaTheme="minorEastAsia" w:hint="eastAsia"/>
                <w:lang w:eastAsia="zh-CN"/>
              </w:rPr>
              <w:t xml:space="preserve"> slot is not limited to the outcome of 2.1.1.</w:t>
            </w:r>
          </w:p>
        </w:tc>
      </w:tr>
      <w:tr w:rsidR="00A96996" w14:paraId="30A8C57F" w14:textId="77777777" w:rsidTr="00A96996">
        <w:tc>
          <w:tcPr>
            <w:tcW w:w="2174" w:type="dxa"/>
          </w:tcPr>
          <w:p w14:paraId="268BAB12" w14:textId="77777777" w:rsidR="00A96996" w:rsidRDefault="00C748D5">
            <w:pPr>
              <w:rPr>
                <w:rFonts w:eastAsiaTheme="minorEastAsia"/>
                <w:lang w:eastAsia="zh-CN"/>
              </w:rPr>
            </w:pPr>
            <w:r>
              <w:rPr>
                <w:rFonts w:eastAsia="Malgun Gothic"/>
                <w:lang w:eastAsia="ko-KR"/>
              </w:rPr>
              <w:t>IITH, IITM, CEWIT, Reliance Jio, Tejas Networks</w:t>
            </w:r>
          </w:p>
        </w:tc>
        <w:tc>
          <w:tcPr>
            <w:tcW w:w="7449" w:type="dxa"/>
          </w:tcPr>
          <w:p w14:paraId="572E9220" w14:textId="77777777" w:rsidR="00A96996" w:rsidRDefault="00C748D5">
            <w:pPr>
              <w:rPr>
                <w:rFonts w:eastAsiaTheme="minorEastAsia"/>
                <w:lang w:eastAsia="zh-CN"/>
              </w:rPr>
            </w:pPr>
            <w:r>
              <w:rPr>
                <w:rFonts w:eastAsia="Malgun Gothic"/>
                <w:lang w:eastAsia="ko-KR"/>
              </w:rPr>
              <w:t xml:space="preserve">Option1, S slots should be considered for the TBoMS. </w:t>
            </w:r>
          </w:p>
        </w:tc>
      </w:tr>
      <w:tr w:rsidR="00A96996" w14:paraId="0F46BC8A" w14:textId="77777777" w:rsidTr="00A96996">
        <w:tc>
          <w:tcPr>
            <w:tcW w:w="2174" w:type="dxa"/>
          </w:tcPr>
          <w:p w14:paraId="55AD53E1" w14:textId="77777777" w:rsidR="00A96996" w:rsidRDefault="00C748D5">
            <w:pPr>
              <w:rPr>
                <w:rFonts w:eastAsia="Malgun Gothic"/>
                <w:lang w:eastAsia="ko-KR"/>
              </w:rPr>
            </w:pPr>
            <w:r>
              <w:rPr>
                <w:rFonts w:eastAsia="Malgun Gothic"/>
                <w:lang w:eastAsia="ko-KR"/>
              </w:rPr>
              <w:t>NEC</w:t>
            </w:r>
          </w:p>
        </w:tc>
        <w:tc>
          <w:tcPr>
            <w:tcW w:w="7449" w:type="dxa"/>
          </w:tcPr>
          <w:p w14:paraId="7577C829" w14:textId="77777777" w:rsidR="00A96996" w:rsidRDefault="00C748D5">
            <w:pPr>
              <w:rPr>
                <w:rFonts w:eastAsia="Malgun Gothic"/>
                <w:lang w:eastAsia="ko-KR"/>
              </w:rPr>
            </w:pPr>
            <w:r>
              <w:rPr>
                <w:rFonts w:eastAsia="Malgun Gothic"/>
                <w:lang w:eastAsia="ko-KR"/>
              </w:rPr>
              <w:t>It depends on the previous question that whether type A and/or type B like repetition is used.</w:t>
            </w:r>
          </w:p>
        </w:tc>
      </w:tr>
      <w:tr w:rsidR="00A96996" w14:paraId="2E115C0F" w14:textId="77777777" w:rsidTr="00A96996">
        <w:tc>
          <w:tcPr>
            <w:tcW w:w="2174" w:type="dxa"/>
          </w:tcPr>
          <w:p w14:paraId="27BBC67D" w14:textId="77777777" w:rsidR="00A96996" w:rsidRDefault="00C748D5">
            <w:pPr>
              <w:rPr>
                <w:rFonts w:eastAsiaTheme="minorEastAsia"/>
                <w:lang w:eastAsia="zh-CN"/>
              </w:rPr>
            </w:pPr>
            <w:r>
              <w:rPr>
                <w:rFonts w:eastAsiaTheme="minorEastAsia" w:hint="eastAsia"/>
                <w:lang w:eastAsia="zh-CN"/>
              </w:rPr>
              <w:t>v</w:t>
            </w:r>
            <w:r>
              <w:rPr>
                <w:rFonts w:eastAsiaTheme="minorEastAsia"/>
                <w:lang w:eastAsia="zh-CN"/>
              </w:rPr>
              <w:t>ivo</w:t>
            </w:r>
          </w:p>
        </w:tc>
        <w:tc>
          <w:tcPr>
            <w:tcW w:w="7449" w:type="dxa"/>
          </w:tcPr>
          <w:p w14:paraId="69BA6068" w14:textId="77777777" w:rsidR="00A96996" w:rsidRDefault="00C748D5">
            <w:pPr>
              <w:rPr>
                <w:rFonts w:eastAsia="Malgun Gothic"/>
                <w:lang w:eastAsia="ko-KR"/>
              </w:rPr>
            </w:pPr>
            <w:r>
              <w:rPr>
                <w:lang w:eastAsia="zh-CN"/>
              </w:rPr>
              <w:t>Option 1, special slots can be used for TBoMS to take full usage of the available symbols.</w:t>
            </w:r>
          </w:p>
        </w:tc>
      </w:tr>
      <w:tr w:rsidR="00A96996" w14:paraId="7A410370" w14:textId="77777777" w:rsidTr="00A96996">
        <w:tc>
          <w:tcPr>
            <w:tcW w:w="2174" w:type="dxa"/>
          </w:tcPr>
          <w:p w14:paraId="6B0582F7" w14:textId="77777777" w:rsidR="00A96996" w:rsidRDefault="00C748D5">
            <w:pPr>
              <w:rPr>
                <w:lang w:eastAsia="ja-JP"/>
              </w:rPr>
            </w:pPr>
            <w:r>
              <w:rPr>
                <w:rFonts w:hint="eastAsia"/>
                <w:lang w:eastAsia="ja-JP"/>
              </w:rPr>
              <w:t>P</w:t>
            </w:r>
            <w:r>
              <w:rPr>
                <w:lang w:eastAsia="ja-JP"/>
              </w:rPr>
              <w:t>anasonic</w:t>
            </w:r>
          </w:p>
        </w:tc>
        <w:tc>
          <w:tcPr>
            <w:tcW w:w="7449" w:type="dxa"/>
          </w:tcPr>
          <w:p w14:paraId="4D7E1D90" w14:textId="77777777" w:rsidR="00A96996" w:rsidRDefault="00C748D5">
            <w:pPr>
              <w:rPr>
                <w:lang w:eastAsia="zh-CN"/>
              </w:rPr>
            </w:pPr>
            <w:r>
              <w:rPr>
                <w:rFonts w:hint="eastAsia"/>
                <w:lang w:eastAsia="ja-JP"/>
              </w:rPr>
              <w:t>W</w:t>
            </w:r>
            <w:r>
              <w:rPr>
                <w:lang w:eastAsia="ja-JP"/>
              </w:rPr>
              <w:t>e share the same view with Intel.</w:t>
            </w:r>
          </w:p>
        </w:tc>
      </w:tr>
      <w:tr w:rsidR="00A96996" w14:paraId="2096A85C" w14:textId="77777777" w:rsidTr="00A96996">
        <w:tc>
          <w:tcPr>
            <w:tcW w:w="2174" w:type="dxa"/>
          </w:tcPr>
          <w:p w14:paraId="2B2DCFA2" w14:textId="77777777" w:rsidR="00A96996" w:rsidRDefault="00C748D5">
            <w:pPr>
              <w:rPr>
                <w:lang w:eastAsia="ja-JP"/>
              </w:rPr>
            </w:pPr>
            <w:r>
              <w:rPr>
                <w:rFonts w:hint="eastAsia"/>
                <w:lang w:val="en-US" w:eastAsia="zh-CN"/>
              </w:rPr>
              <w:t>OPPO</w:t>
            </w:r>
          </w:p>
        </w:tc>
        <w:tc>
          <w:tcPr>
            <w:tcW w:w="7449" w:type="dxa"/>
          </w:tcPr>
          <w:p w14:paraId="17833BB7" w14:textId="77777777" w:rsidR="00A96996" w:rsidRDefault="00C748D5">
            <w:pPr>
              <w:rPr>
                <w:lang w:eastAsia="ja-JP"/>
              </w:rPr>
            </w:pPr>
            <w:r>
              <w:t xml:space="preserve">Available UL symbols in special slot can be used for TBoMS. </w:t>
            </w:r>
            <w:r>
              <w:rPr>
                <w:lang w:eastAsia="zh-CN"/>
              </w:rPr>
              <w:t>This may depend on decision in configuring the enhanced Repetition Type A with TBoMS.</w:t>
            </w:r>
          </w:p>
        </w:tc>
      </w:tr>
      <w:tr w:rsidR="00A96996" w14:paraId="46CAA31F" w14:textId="77777777" w:rsidTr="00A96996">
        <w:tc>
          <w:tcPr>
            <w:tcW w:w="2174" w:type="dxa"/>
          </w:tcPr>
          <w:p w14:paraId="4EC592D5" w14:textId="77777777" w:rsidR="00A96996" w:rsidRDefault="00C748D5">
            <w:pPr>
              <w:rPr>
                <w:lang w:val="en-US" w:eastAsia="zh-CN"/>
              </w:rPr>
            </w:pPr>
            <w:r>
              <w:rPr>
                <w:lang w:val="en-US" w:eastAsia="zh-CN"/>
              </w:rPr>
              <w:t>InterDigital</w:t>
            </w:r>
          </w:p>
        </w:tc>
        <w:tc>
          <w:tcPr>
            <w:tcW w:w="7449" w:type="dxa"/>
          </w:tcPr>
          <w:p w14:paraId="0C9EE52D" w14:textId="77777777" w:rsidR="00A96996" w:rsidRDefault="00C748D5">
            <w:r>
              <w:rPr>
                <w:rFonts w:eastAsiaTheme="minorEastAsia"/>
                <w:lang w:eastAsia="zh-CN"/>
              </w:rPr>
              <w:t>We support Option 1. As long as there are enough resources available in a special slot, benefit of TBoMS is not lost by mapping one of PUSCHs to a special slot. For companies who mention about the relationship between Option 1 and S+L&gt;14, we may be mixing up issues. From our understanding, Option 1 here also considers a case where there are enough resources in a special slot such that one PUSCH can be contained within a special slot. Our understanding is that Option 1 considers 2 types of PUSCH : whose length is less than equal to 14 or greater than 14.</w:t>
            </w:r>
          </w:p>
        </w:tc>
      </w:tr>
      <w:tr w:rsidR="00A96996" w14:paraId="2C718289" w14:textId="77777777" w:rsidTr="00A96996">
        <w:tc>
          <w:tcPr>
            <w:tcW w:w="2174" w:type="dxa"/>
          </w:tcPr>
          <w:p w14:paraId="66E0C9CE" w14:textId="77777777" w:rsidR="00A96996" w:rsidRDefault="00C748D5">
            <w:r>
              <w:t>Ericsson</w:t>
            </w:r>
          </w:p>
        </w:tc>
        <w:tc>
          <w:tcPr>
            <w:tcW w:w="7449" w:type="dxa"/>
          </w:tcPr>
          <w:p w14:paraId="58AAD31A" w14:textId="77777777" w:rsidR="00A96996" w:rsidRDefault="00C748D5">
            <w:r>
              <w:t>While we understand that special slots can be used to provide extra PUSCH resource, doing so will be more complex, and so the gains and extra complexity from the use of special slots should be considered together.  Whether such gains require further DMRS optimization and the use of other features like cross-slot channel estimation should be taken into account as well.  So we prefer that this is studied further at this stage. Furthermore, whether Type A or B is used strongly affects  how special slot support can be specified.  Therefore, this discussion depends on which option in section 2.1.1 is agreed.</w:t>
            </w:r>
          </w:p>
        </w:tc>
      </w:tr>
      <w:tr w:rsidR="00A96996" w14:paraId="61DA5F78" w14:textId="77777777" w:rsidTr="00A96996">
        <w:tc>
          <w:tcPr>
            <w:tcW w:w="2174" w:type="dxa"/>
          </w:tcPr>
          <w:p w14:paraId="19A97F70" w14:textId="77777777" w:rsidR="00A96996" w:rsidRDefault="00C748D5">
            <w:pPr>
              <w:rPr>
                <w:lang w:val="en-US" w:eastAsia="zh-CN"/>
              </w:rPr>
            </w:pPr>
            <w:r>
              <w:rPr>
                <w:rFonts w:eastAsiaTheme="minorEastAsia"/>
                <w:lang w:eastAsia="zh-CN"/>
              </w:rPr>
              <w:t>Nokia/NSB</w:t>
            </w:r>
          </w:p>
        </w:tc>
        <w:tc>
          <w:tcPr>
            <w:tcW w:w="7449" w:type="dxa"/>
          </w:tcPr>
          <w:p w14:paraId="168AB1F9" w14:textId="77777777" w:rsidR="00A96996" w:rsidRDefault="00C748D5">
            <w:pPr>
              <w:rPr>
                <w:rFonts w:eastAsiaTheme="minorEastAsia"/>
                <w:lang w:eastAsia="zh-CN"/>
              </w:rPr>
            </w:pPr>
            <w:r>
              <w:rPr>
                <w:rFonts w:eastAsiaTheme="minorEastAsia"/>
                <w:lang w:eastAsia="zh-CN"/>
              </w:rPr>
              <w:t>We support Option 1. As discussed in Section 2.1.1, the available UL symbols should be exploited in case of coverage shortage. Therefore, we share the same view with CT, Docomo, WILUS, CATT that the available UL symbols in the S slot can be used, whenever needed, for this purpose.</w:t>
            </w:r>
          </w:p>
        </w:tc>
      </w:tr>
      <w:tr w:rsidR="00A96996" w14:paraId="56DED9DB" w14:textId="77777777" w:rsidTr="00A96996">
        <w:tc>
          <w:tcPr>
            <w:tcW w:w="2174" w:type="dxa"/>
          </w:tcPr>
          <w:p w14:paraId="118D5969" w14:textId="77777777" w:rsidR="00A96996" w:rsidRDefault="00C748D5">
            <w:pPr>
              <w:rPr>
                <w:rFonts w:eastAsiaTheme="minorEastAsia"/>
                <w:lang w:eastAsia="zh-CN"/>
              </w:rPr>
            </w:pPr>
            <w:r>
              <w:rPr>
                <w:rFonts w:eastAsiaTheme="minorEastAsia" w:hint="eastAsia"/>
                <w:lang w:eastAsia="zh-CN"/>
              </w:rPr>
              <w:t>CMCC</w:t>
            </w:r>
          </w:p>
        </w:tc>
        <w:tc>
          <w:tcPr>
            <w:tcW w:w="7449" w:type="dxa"/>
          </w:tcPr>
          <w:p w14:paraId="76ABCA50" w14:textId="77777777" w:rsidR="00A96996" w:rsidRDefault="00C748D5">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option 1. </w:t>
            </w:r>
          </w:p>
          <w:p w14:paraId="377D4F9B" w14:textId="77777777" w:rsidR="00A96996" w:rsidRDefault="00C748D5">
            <w:pPr>
              <w:rPr>
                <w:rFonts w:eastAsiaTheme="minorEastAsia"/>
                <w:lang w:eastAsia="zh-CN"/>
              </w:rPr>
            </w:pPr>
            <w:r>
              <w:rPr>
                <w:rFonts w:eastAsiaTheme="minorEastAsia"/>
                <w:lang w:eastAsia="zh-CN"/>
              </w:rPr>
              <w:t xml:space="preserve">The special slot should be fully used for the enhancement of uplink data rate and coverage. The basic unit of TB processing is RE, the uplink symbols within the special slot could also </w:t>
            </w:r>
            <w:r>
              <w:rPr>
                <w:rFonts w:eastAsiaTheme="minorEastAsia"/>
                <w:lang w:eastAsia="zh-CN"/>
              </w:rPr>
              <w:lastRenderedPageBreak/>
              <w:t>be considered within the procedure of TB size determination. The only issue is how to indicate those resources, which could be solved by the options in section 2.1.1.</w:t>
            </w:r>
          </w:p>
          <w:p w14:paraId="5D63C08D" w14:textId="77777777" w:rsidR="00A96996" w:rsidRDefault="00A96996">
            <w:pPr>
              <w:rPr>
                <w:rFonts w:eastAsiaTheme="minorEastAsia"/>
                <w:lang w:eastAsia="zh-CN"/>
              </w:rPr>
            </w:pPr>
          </w:p>
        </w:tc>
      </w:tr>
      <w:tr w:rsidR="00A96996" w14:paraId="44602640" w14:textId="77777777" w:rsidTr="00A96996">
        <w:tc>
          <w:tcPr>
            <w:tcW w:w="2174" w:type="dxa"/>
          </w:tcPr>
          <w:p w14:paraId="3E589155" w14:textId="77777777" w:rsidR="00A96996" w:rsidRDefault="00C748D5">
            <w:pPr>
              <w:jc w:val="left"/>
              <w:rPr>
                <w:rFonts w:eastAsiaTheme="minorEastAsia"/>
                <w:lang w:eastAsia="zh-CN"/>
              </w:rPr>
            </w:pPr>
            <w:r>
              <w:rPr>
                <w:rFonts w:eastAsiaTheme="minorEastAsia"/>
                <w:lang w:eastAsia="zh-CN"/>
              </w:rPr>
              <w:lastRenderedPageBreak/>
              <w:t>Lenovo, Motorola Mobility</w:t>
            </w:r>
          </w:p>
        </w:tc>
        <w:tc>
          <w:tcPr>
            <w:tcW w:w="7449" w:type="dxa"/>
          </w:tcPr>
          <w:p w14:paraId="66CC3D7F" w14:textId="77777777" w:rsidR="00A96996" w:rsidRDefault="00C748D5">
            <w:pPr>
              <w:rPr>
                <w:rFonts w:eastAsiaTheme="minorEastAsia"/>
                <w:lang w:eastAsia="zh-CN"/>
              </w:rPr>
            </w:pPr>
            <w:r>
              <w:rPr>
                <w:rFonts w:eastAsiaTheme="minorEastAsia"/>
                <w:lang w:eastAsia="zh-CN"/>
              </w:rPr>
              <w:t>Agree with Intel’s view that first we need to agree whether PUSCH repetition type A or B like TDRA is used.</w:t>
            </w:r>
          </w:p>
        </w:tc>
      </w:tr>
      <w:tr w:rsidR="00A96996" w14:paraId="2930CC4B" w14:textId="77777777" w:rsidTr="00A96996">
        <w:tc>
          <w:tcPr>
            <w:tcW w:w="2174" w:type="dxa"/>
          </w:tcPr>
          <w:p w14:paraId="37A83B6B" w14:textId="77777777" w:rsidR="00A96996" w:rsidRDefault="00C748D5">
            <w:pPr>
              <w:jc w:val="left"/>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49" w:type="dxa"/>
          </w:tcPr>
          <w:p w14:paraId="4BFC4D5D" w14:textId="77777777" w:rsidR="00A96996" w:rsidRDefault="00C748D5">
            <w:pPr>
              <w:rPr>
                <w:rFonts w:eastAsiaTheme="minorEastAsia"/>
                <w:lang w:eastAsia="zh-CN"/>
              </w:rPr>
            </w:pPr>
            <w:r>
              <w:rPr>
                <w:rFonts w:eastAsiaTheme="minorEastAsia" w:hint="eastAsia"/>
                <w:lang w:eastAsia="zh-CN"/>
              </w:rPr>
              <w:t>Option 1.</w:t>
            </w:r>
          </w:p>
        </w:tc>
      </w:tr>
      <w:tr w:rsidR="00A96996" w14:paraId="4F8272E2" w14:textId="77777777" w:rsidTr="00A96996">
        <w:tc>
          <w:tcPr>
            <w:tcW w:w="2174" w:type="dxa"/>
          </w:tcPr>
          <w:p w14:paraId="501A151D" w14:textId="77777777" w:rsidR="00A96996" w:rsidRDefault="00C748D5">
            <w:pPr>
              <w:jc w:val="left"/>
              <w:rPr>
                <w:rFonts w:eastAsiaTheme="minorEastAsia"/>
                <w:lang w:eastAsia="zh-CN"/>
              </w:rPr>
            </w:pPr>
            <w:r>
              <w:rPr>
                <w:rFonts w:hint="eastAsia"/>
                <w:lang w:eastAsia="zh-CN"/>
              </w:rPr>
              <w:t>H</w:t>
            </w:r>
            <w:r>
              <w:rPr>
                <w:lang w:eastAsia="zh-CN"/>
              </w:rPr>
              <w:t>uawei, HiSilicon</w:t>
            </w:r>
          </w:p>
        </w:tc>
        <w:tc>
          <w:tcPr>
            <w:tcW w:w="7449" w:type="dxa"/>
          </w:tcPr>
          <w:p w14:paraId="13A8D866" w14:textId="77777777" w:rsidR="00A96996" w:rsidRDefault="00C748D5">
            <w:pPr>
              <w:rPr>
                <w:rFonts w:eastAsiaTheme="minorEastAsia"/>
                <w:lang w:eastAsia="zh-CN"/>
              </w:rPr>
            </w:pPr>
            <w:r>
              <w:rPr>
                <w:lang w:eastAsia="zh-CN"/>
              </w:rPr>
              <w:t>Option 1 is preferred. S slot can be used to improve the coverage of the PUSCH since as many as possible UL symbols can be used for the uplink transmission</w:t>
            </w:r>
            <w:r>
              <w:t>.</w:t>
            </w:r>
          </w:p>
        </w:tc>
      </w:tr>
      <w:tr w:rsidR="00A96996" w14:paraId="724CDDCB" w14:textId="77777777" w:rsidTr="00A96996">
        <w:tc>
          <w:tcPr>
            <w:tcW w:w="2174" w:type="dxa"/>
          </w:tcPr>
          <w:p w14:paraId="5A7E19EC" w14:textId="77777777" w:rsidR="00A96996" w:rsidRDefault="00C748D5">
            <w:pPr>
              <w:jc w:val="left"/>
              <w:rPr>
                <w:lang w:eastAsia="zh-CN"/>
              </w:rPr>
            </w:pPr>
            <w:r>
              <w:rPr>
                <w:rFonts w:eastAsia="Malgun Gothic" w:hint="eastAsia"/>
                <w:lang w:eastAsia="ko-KR"/>
              </w:rPr>
              <w:t>LG</w:t>
            </w:r>
            <w:r>
              <w:rPr>
                <w:rFonts w:eastAsia="Malgun Gothic"/>
                <w:lang w:eastAsia="ko-KR"/>
              </w:rPr>
              <w:t xml:space="preserve"> </w:t>
            </w:r>
            <w:r>
              <w:rPr>
                <w:rFonts w:eastAsia="BatangChe"/>
                <w:lang w:eastAsia="ko-KR"/>
              </w:rPr>
              <w:t>Electronics</w:t>
            </w:r>
          </w:p>
        </w:tc>
        <w:tc>
          <w:tcPr>
            <w:tcW w:w="7449" w:type="dxa"/>
          </w:tcPr>
          <w:p w14:paraId="32B55A10" w14:textId="77777777" w:rsidR="00A96996" w:rsidRDefault="00C748D5">
            <w:pPr>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want to apply the same SLIV for all slots to transmit TBoMS. Thus, if symbols indicated by SLIV are all available for uplink in a special slot, the special slot can be used to transmit TBoMS. Otherwise, it becomes not available slot to transmit TBoMS.</w:t>
            </w:r>
          </w:p>
        </w:tc>
      </w:tr>
    </w:tbl>
    <w:p w14:paraId="09E5A79D" w14:textId="77777777" w:rsidR="00A96996" w:rsidRDefault="00C748D5">
      <w:r>
        <w:t xml:space="preserve">   </w:t>
      </w:r>
    </w:p>
    <w:p w14:paraId="4A5BF70B" w14:textId="77777777" w:rsidR="00A96996" w:rsidRDefault="00C748D5">
      <w:pPr>
        <w:rPr>
          <w:sz w:val="22"/>
          <w:szCs w:val="22"/>
        </w:rPr>
      </w:pPr>
      <w:r>
        <w:rPr>
          <w:sz w:val="22"/>
          <w:szCs w:val="22"/>
          <w:highlight w:val="yellow"/>
        </w:rPr>
        <w:t>FL’s comments</w:t>
      </w:r>
    </w:p>
    <w:p w14:paraId="45214600" w14:textId="77777777" w:rsidR="00A96996" w:rsidRDefault="00C748D5">
      <w:pPr>
        <w:rPr>
          <w:sz w:val="22"/>
          <w:szCs w:val="22"/>
        </w:rPr>
      </w:pPr>
      <w:r>
        <w:rPr>
          <w:sz w:val="22"/>
          <w:szCs w:val="22"/>
        </w:rPr>
        <w:t>Different opinions and views have been expressed. Majority of companies seem to prefer to defer the discussion on how to handle S slots until an agreement on aspect 2.1.1 is found. This seems a reasonable course of action, hence FL suggest pausing the discussion for the time being and resume it after the aforementioned agreement is found.  In this context, companies are invited to carefully consider FL’s proposal in Section 2.1.1 to ensure progress can be achieved in other sections as well, whenever possible.</w:t>
      </w:r>
    </w:p>
    <w:p w14:paraId="28874225" w14:textId="77777777" w:rsidR="00A96996" w:rsidRDefault="00C748D5">
      <w:pPr>
        <w:rPr>
          <w:sz w:val="22"/>
          <w:szCs w:val="22"/>
        </w:rPr>
      </w:pPr>
      <w:r>
        <w:rPr>
          <w:sz w:val="22"/>
          <w:szCs w:val="22"/>
          <w:highlight w:val="yellow"/>
        </w:rPr>
        <w:t>FL’s comments</w:t>
      </w:r>
      <w:r>
        <w:rPr>
          <w:sz w:val="22"/>
          <w:szCs w:val="22"/>
        </w:rPr>
        <w:t xml:space="preserve"> </w:t>
      </w:r>
      <w:r>
        <w:rPr>
          <w:sz w:val="22"/>
          <w:szCs w:val="22"/>
          <w:highlight w:val="yellow"/>
        </w:rPr>
        <w:t>on Feb 01</w:t>
      </w:r>
    </w:p>
    <w:p w14:paraId="68015E9B" w14:textId="77777777" w:rsidR="00A96996" w:rsidRDefault="00C748D5">
      <w:pPr>
        <w:rPr>
          <w:sz w:val="22"/>
          <w:szCs w:val="22"/>
        </w:rPr>
      </w:pPr>
      <w:r>
        <w:rPr>
          <w:sz w:val="22"/>
          <w:szCs w:val="22"/>
        </w:rPr>
        <w:t>Indication of number of slots will be discussed after the finalization of the time domain resource determination/indication discussion. This implies that no further discussion may be held during this meeting on this aspect. Further discussions are deferred to RAN1 #104-bis-e, if applicable.</w:t>
      </w:r>
    </w:p>
    <w:p w14:paraId="17973FFF" w14:textId="77777777" w:rsidR="00A96996" w:rsidRDefault="00A96996">
      <w:pPr>
        <w:rPr>
          <w:sz w:val="22"/>
          <w:szCs w:val="22"/>
        </w:rPr>
      </w:pPr>
    </w:p>
    <w:p w14:paraId="207ECB64" w14:textId="77777777" w:rsidR="00A96996" w:rsidRDefault="00C748D5">
      <w:pPr>
        <w:pStyle w:val="Heading3"/>
      </w:pPr>
      <w:r>
        <w:t xml:space="preserve">2.1.5 </w:t>
      </w:r>
      <w:r>
        <w:rPr>
          <w:color w:val="FF0000"/>
        </w:rPr>
        <w:t>[CLOSED]</w:t>
      </w:r>
      <w:r>
        <w:t xml:space="preserve"> Definition of transmission occasion</w:t>
      </w:r>
    </w:p>
    <w:p w14:paraId="3B4D862F" w14:textId="77777777" w:rsidR="00A96996" w:rsidRDefault="00C748D5">
      <w:pPr>
        <w:rPr>
          <w:sz w:val="22"/>
          <w:szCs w:val="22"/>
          <w:lang w:val="en-US"/>
        </w:rPr>
      </w:pPr>
      <w:r>
        <w:rPr>
          <w:sz w:val="22"/>
          <w:szCs w:val="22"/>
          <w:lang w:val="en-US"/>
        </w:rPr>
        <w:t xml:space="preserve">The concept of “transmission occasion” in the context of TBoMS appears implicitly or explicitly in slots different forms in several contributions. On the other hand, an explicit proposal in this sense is made in only 1 contribution, as follows: </w:t>
      </w:r>
    </w:p>
    <w:p w14:paraId="28217E29" w14:textId="77777777" w:rsidR="00A96996" w:rsidRDefault="00C748D5">
      <w:pPr>
        <w:pStyle w:val="ListParagraph"/>
        <w:numPr>
          <w:ilvl w:val="0"/>
          <w:numId w:val="8"/>
        </w:numPr>
        <w:rPr>
          <w:b/>
          <w:i/>
          <w:sz w:val="22"/>
          <w:szCs w:val="22"/>
        </w:rPr>
      </w:pPr>
      <w:r>
        <w:rPr>
          <w:rFonts w:eastAsia="SimSun"/>
          <w:b/>
          <w:bCs/>
          <w:sz w:val="22"/>
          <w:szCs w:val="22"/>
        </w:rPr>
        <w:t>Option 1</w:t>
      </w:r>
      <w:r>
        <w:rPr>
          <w:rFonts w:eastAsia="SimSun"/>
          <w:sz w:val="22"/>
          <w:szCs w:val="22"/>
        </w:rPr>
        <w:t xml:space="preserve">. </w:t>
      </w:r>
      <w:r>
        <w:rPr>
          <w:sz w:val="22"/>
          <w:szCs w:val="22"/>
          <w:lang w:val="en-US"/>
        </w:rPr>
        <w:t>A</w:t>
      </w:r>
      <w:r>
        <w:rPr>
          <w:sz w:val="22"/>
          <w:szCs w:val="22"/>
        </w:rPr>
        <w:t xml:space="preserve"> TB transmission occasion for TBoMS can be composed by multiple slots [1 company]:</w:t>
      </w:r>
    </w:p>
    <w:p w14:paraId="27F1B081" w14:textId="77777777" w:rsidR="00A96996" w:rsidRDefault="00C748D5">
      <w:pPr>
        <w:pStyle w:val="ListParagraph"/>
        <w:numPr>
          <w:ilvl w:val="2"/>
          <w:numId w:val="8"/>
        </w:numPr>
        <w:rPr>
          <w:sz w:val="22"/>
          <w:szCs w:val="22"/>
          <w:lang w:val="en-US"/>
        </w:rPr>
      </w:pPr>
      <w:r>
        <w:rPr>
          <w:rFonts w:eastAsia="SimSun"/>
          <w:sz w:val="22"/>
          <w:szCs w:val="22"/>
        </w:rPr>
        <w:t>LGE [9].</w:t>
      </w:r>
    </w:p>
    <w:p w14:paraId="7E0D14E2" w14:textId="77777777" w:rsidR="00A96996" w:rsidRDefault="00C748D5">
      <w:pPr>
        <w:pStyle w:val="ListParagraph"/>
        <w:numPr>
          <w:ilvl w:val="0"/>
          <w:numId w:val="8"/>
        </w:numPr>
        <w:rPr>
          <w:sz w:val="22"/>
          <w:lang w:val="en-US"/>
        </w:rPr>
      </w:pPr>
      <w:r>
        <w:rPr>
          <w:rFonts w:eastAsia="SimSun"/>
          <w:b/>
          <w:bCs/>
          <w:sz w:val="22"/>
        </w:rPr>
        <w:t>Option 2</w:t>
      </w:r>
      <w:r>
        <w:rPr>
          <w:sz w:val="22"/>
          <w:lang w:val="en-US"/>
        </w:rPr>
        <w:t xml:space="preserve">. </w:t>
      </w:r>
      <w:r>
        <w:rPr>
          <w:sz w:val="22"/>
          <w:szCs w:val="22"/>
          <w:lang w:val="en-US"/>
        </w:rPr>
        <w:t>A</w:t>
      </w:r>
      <w:r>
        <w:rPr>
          <w:sz w:val="22"/>
          <w:szCs w:val="22"/>
        </w:rPr>
        <w:t xml:space="preserve"> TB transmission occasion for TBoMS can be composed by one slot [-]:</w:t>
      </w:r>
    </w:p>
    <w:p w14:paraId="56E72201" w14:textId="77777777" w:rsidR="00A96996" w:rsidRDefault="00C748D5">
      <w:pPr>
        <w:pStyle w:val="ListParagraph"/>
        <w:numPr>
          <w:ilvl w:val="2"/>
          <w:numId w:val="8"/>
        </w:numPr>
        <w:rPr>
          <w:sz w:val="22"/>
          <w:lang w:val="en-US"/>
        </w:rPr>
      </w:pPr>
      <w:r>
        <w:rPr>
          <w:rFonts w:eastAsia="SimSun"/>
          <w:sz w:val="22"/>
        </w:rPr>
        <w:t>Added for completeness</w:t>
      </w:r>
      <w:r>
        <w:rPr>
          <w:sz w:val="22"/>
          <w:lang w:val="en-US"/>
        </w:rPr>
        <w:t>.</w:t>
      </w:r>
    </w:p>
    <w:p w14:paraId="7C105C99" w14:textId="77777777" w:rsidR="00A96996" w:rsidRDefault="00C748D5">
      <w:pPr>
        <w:rPr>
          <w:sz w:val="22"/>
          <w:szCs w:val="22"/>
          <w:lang w:val="en-US"/>
        </w:rPr>
      </w:pPr>
      <w:r>
        <w:rPr>
          <w:sz w:val="22"/>
          <w:szCs w:val="22"/>
          <w:lang w:val="en-US"/>
        </w:rPr>
        <w:t>From FL’s perspective, this important aspect of TDRA for TBoMS deserves more discussion before commenting further. Its relevance for subsequent discussions on repetition of TBoMS over multiple transmission occasions and/or re-transmission (if applicable), justifies its presence in this section. Option 2 has been added for completeness, to simplify the discussion.</w:t>
      </w:r>
    </w:p>
    <w:p w14:paraId="1ABD4A6D" w14:textId="77777777" w:rsidR="00A96996" w:rsidRDefault="00C748D5">
      <w:pPr>
        <w:pStyle w:val="Heading4"/>
      </w:pPr>
      <w:r>
        <w:t>2.1.5.1 First round of discussions</w:t>
      </w:r>
    </w:p>
    <w:p w14:paraId="6ADD005A" w14:textId="77777777" w:rsidR="00A96996" w:rsidRDefault="00C748D5">
      <w:pPr>
        <w:rPr>
          <w:sz w:val="22"/>
          <w:szCs w:val="22"/>
        </w:rPr>
      </w:pPr>
      <w:r>
        <w:rPr>
          <w:sz w:val="22"/>
          <w:szCs w:val="22"/>
        </w:rPr>
        <w:t xml:space="preserve">Given the very early stage of the WI, FL’s recommendation is to have a first round of discussion among companies about the two options. Other options can be proposed, as well. </w:t>
      </w:r>
      <w:r>
        <w:rPr>
          <w:sz w:val="22"/>
          <w:szCs w:val="22"/>
          <w:u w:val="single"/>
        </w:rPr>
        <w:t>The goal is to identify the preferred directions RAN1 should pursue for defining a transmission occasion for TBoMS</w:t>
      </w:r>
      <w:r>
        <w:rPr>
          <w:sz w:val="22"/>
          <w:szCs w:val="22"/>
        </w:rPr>
        <w:t xml:space="preserve">. First FL’s proposals will be made at the end of the first round. </w:t>
      </w:r>
    </w:p>
    <w:p w14:paraId="3B6364D9" w14:textId="77777777" w:rsidR="00A96996" w:rsidRDefault="00C748D5">
      <w:pPr>
        <w:rPr>
          <w:sz w:val="22"/>
          <w:szCs w:val="22"/>
        </w:rPr>
      </w:pPr>
      <w:r>
        <w:rPr>
          <w:sz w:val="22"/>
          <w:szCs w:val="22"/>
        </w:rPr>
        <w:t>Companies are invited to express views on the Options provided above for defining a transmission occasion for TBoMS.</w:t>
      </w:r>
    </w:p>
    <w:tbl>
      <w:tblPr>
        <w:tblStyle w:val="TableGrid8"/>
        <w:tblW w:w="0" w:type="auto"/>
        <w:tblLook w:val="04A0" w:firstRow="1" w:lastRow="0" w:firstColumn="1" w:lastColumn="0" w:noHBand="0" w:noVBand="1"/>
      </w:tblPr>
      <w:tblGrid>
        <w:gridCol w:w="2172"/>
        <w:gridCol w:w="7451"/>
      </w:tblGrid>
      <w:tr w:rsidR="00A96996" w14:paraId="2C209EF0" w14:textId="77777777" w:rsidTr="00A96996">
        <w:trPr>
          <w:cnfStyle w:val="100000000000" w:firstRow="1" w:lastRow="0" w:firstColumn="0" w:lastColumn="0" w:oddVBand="0" w:evenVBand="0" w:oddHBand="0" w:evenHBand="0" w:firstRowFirstColumn="0" w:firstRowLastColumn="0" w:lastRowFirstColumn="0" w:lastRowLastColumn="0"/>
        </w:trPr>
        <w:tc>
          <w:tcPr>
            <w:tcW w:w="2172" w:type="dxa"/>
          </w:tcPr>
          <w:p w14:paraId="6F209EE3" w14:textId="77777777" w:rsidR="00A96996" w:rsidRDefault="00C748D5">
            <w:r>
              <w:t>Company</w:t>
            </w:r>
          </w:p>
        </w:tc>
        <w:tc>
          <w:tcPr>
            <w:tcW w:w="7451" w:type="dxa"/>
          </w:tcPr>
          <w:p w14:paraId="517C644C" w14:textId="77777777" w:rsidR="00A96996" w:rsidRDefault="00C748D5">
            <w:r>
              <w:t>Comments</w:t>
            </w:r>
          </w:p>
        </w:tc>
      </w:tr>
      <w:tr w:rsidR="00A96996" w14:paraId="3BE34F6B" w14:textId="77777777" w:rsidTr="00A96996">
        <w:tc>
          <w:tcPr>
            <w:tcW w:w="2172" w:type="dxa"/>
          </w:tcPr>
          <w:p w14:paraId="7A7E232B" w14:textId="77777777" w:rsidR="00A96996" w:rsidRDefault="00C748D5">
            <w:r>
              <w:lastRenderedPageBreak/>
              <w:t>Intel</w:t>
            </w:r>
          </w:p>
        </w:tc>
        <w:tc>
          <w:tcPr>
            <w:tcW w:w="7451" w:type="dxa"/>
          </w:tcPr>
          <w:p w14:paraId="54181B7C" w14:textId="77777777" w:rsidR="00A96996" w:rsidRDefault="00C748D5">
            <w:r>
              <w:t>It is good to clarify the purpose of defining transmission occasions for TBoMS. Is this related to the cancellation/dropping for TBoMS?</w:t>
            </w:r>
          </w:p>
        </w:tc>
      </w:tr>
      <w:tr w:rsidR="00A96996" w14:paraId="33D1187B" w14:textId="77777777" w:rsidTr="00A96996">
        <w:tc>
          <w:tcPr>
            <w:tcW w:w="2172" w:type="dxa"/>
          </w:tcPr>
          <w:p w14:paraId="1A6AA0E1" w14:textId="77777777" w:rsidR="00A96996" w:rsidRDefault="00C748D5">
            <w:r>
              <w:rPr>
                <w:rFonts w:hint="eastAsia"/>
                <w:lang w:eastAsia="ja-JP"/>
              </w:rPr>
              <w:t>S</w:t>
            </w:r>
            <w:r>
              <w:rPr>
                <w:lang w:eastAsia="ja-JP"/>
              </w:rPr>
              <w:t>harp</w:t>
            </w:r>
          </w:p>
        </w:tc>
        <w:tc>
          <w:tcPr>
            <w:tcW w:w="7451" w:type="dxa"/>
          </w:tcPr>
          <w:p w14:paraId="07AA8586" w14:textId="77777777" w:rsidR="00A96996" w:rsidRDefault="00C748D5">
            <w:r>
              <w:rPr>
                <w:rFonts w:hint="eastAsia"/>
                <w:lang w:eastAsia="ja-JP"/>
              </w:rPr>
              <w:t>W</w:t>
            </w:r>
            <w:r>
              <w:rPr>
                <w:lang w:eastAsia="ja-JP"/>
              </w:rPr>
              <w:t>hat is TB transmission occasion? If it means that RE mapping or DMRS mapping is done within the TB transmission occasion, those two should be separately discussed. In our view, change to RE mapping is not justified from coverage enhancement perspective. Instead of enhancing RE mapping, controlling RV for each TB transmission occasion will have less specification impacts. For DMRS mapping, we are fine to discuss. On the other hand, DMRS mapping optimization would be discussed in AI8.8.1.3.</w:t>
            </w:r>
          </w:p>
        </w:tc>
      </w:tr>
      <w:tr w:rsidR="00A96996" w14:paraId="3333278F" w14:textId="77777777" w:rsidTr="00A96996">
        <w:tc>
          <w:tcPr>
            <w:tcW w:w="2172" w:type="dxa"/>
          </w:tcPr>
          <w:p w14:paraId="77A5065D" w14:textId="77777777" w:rsidR="00A96996" w:rsidRDefault="00C748D5">
            <w:r>
              <w:t>Apple</w:t>
            </w:r>
          </w:p>
        </w:tc>
        <w:tc>
          <w:tcPr>
            <w:tcW w:w="7451" w:type="dxa"/>
          </w:tcPr>
          <w:p w14:paraId="10F21C44" w14:textId="77777777" w:rsidR="00A96996" w:rsidRDefault="00C748D5">
            <w:r>
              <w:t>Transmission occasion may not need if TBoMS joint operation with repetition is not supported. Maybe we need to determine first whether support TBoMS repetition.</w:t>
            </w:r>
          </w:p>
        </w:tc>
      </w:tr>
      <w:tr w:rsidR="00A96996" w14:paraId="3DBC3BC3" w14:textId="77777777" w:rsidTr="00A96996">
        <w:tc>
          <w:tcPr>
            <w:tcW w:w="2172" w:type="dxa"/>
          </w:tcPr>
          <w:p w14:paraId="4C815E08" w14:textId="77777777" w:rsidR="00A96996" w:rsidRDefault="00C748D5">
            <w:r>
              <w:rPr>
                <w:rFonts w:hint="eastAsia"/>
                <w:lang w:eastAsia="zh-CN"/>
              </w:rPr>
              <w:t>C</w:t>
            </w:r>
            <w:r>
              <w:rPr>
                <w:lang w:eastAsia="zh-CN"/>
              </w:rPr>
              <w:t>hina Telecom</w:t>
            </w:r>
          </w:p>
        </w:tc>
        <w:tc>
          <w:tcPr>
            <w:tcW w:w="7451" w:type="dxa"/>
          </w:tcPr>
          <w:p w14:paraId="1A0144E1" w14:textId="77777777" w:rsidR="00A96996" w:rsidRDefault="00C748D5">
            <w:r>
              <w:rPr>
                <w:rFonts w:hint="eastAsia"/>
                <w:lang w:eastAsia="zh-CN"/>
              </w:rPr>
              <w:t>W</w:t>
            </w:r>
            <w:r>
              <w:rPr>
                <w:lang w:eastAsia="zh-CN"/>
              </w:rPr>
              <w:t xml:space="preserve">e have the same question: what is the definition of </w:t>
            </w:r>
            <w:r>
              <w:rPr>
                <w:lang w:eastAsia="ja-JP"/>
              </w:rPr>
              <w:t>TB transmission occasion? Is it related to whether the transmission in each slot can be self-decodable?</w:t>
            </w:r>
          </w:p>
        </w:tc>
      </w:tr>
      <w:tr w:rsidR="00A96996" w14:paraId="3A252D14" w14:textId="77777777" w:rsidTr="00A96996">
        <w:tc>
          <w:tcPr>
            <w:tcW w:w="2172" w:type="dxa"/>
          </w:tcPr>
          <w:p w14:paraId="794D8160" w14:textId="77777777" w:rsidR="00A96996" w:rsidRDefault="00C748D5">
            <w:pPr>
              <w:rPr>
                <w:lang w:eastAsia="zh-CN"/>
              </w:rPr>
            </w:pPr>
            <w:r>
              <w:t>Qualcomm</w:t>
            </w:r>
          </w:p>
        </w:tc>
        <w:tc>
          <w:tcPr>
            <w:tcW w:w="7451" w:type="dxa"/>
          </w:tcPr>
          <w:p w14:paraId="2D694267" w14:textId="77777777" w:rsidR="00A96996" w:rsidRDefault="00C748D5">
            <w:pPr>
              <w:rPr>
                <w:lang w:eastAsia="zh-CN"/>
              </w:rPr>
            </w:pPr>
            <w:r>
              <w:t>Option 2. There is no compelling need to extend an occasion to more than 1 slot.</w:t>
            </w:r>
          </w:p>
        </w:tc>
      </w:tr>
      <w:tr w:rsidR="00A96996" w14:paraId="4C9C5FDF" w14:textId="77777777" w:rsidTr="00A96996">
        <w:tc>
          <w:tcPr>
            <w:tcW w:w="2172" w:type="dxa"/>
          </w:tcPr>
          <w:p w14:paraId="3F3F32EE" w14:textId="77777777" w:rsidR="00A96996" w:rsidRDefault="00C748D5">
            <w:pPr>
              <w:rPr>
                <w:lang w:val="en-US" w:eastAsia="zh-CN"/>
              </w:rPr>
            </w:pPr>
            <w:r>
              <w:rPr>
                <w:rFonts w:hint="eastAsia"/>
                <w:lang w:val="en-US" w:eastAsia="zh-CN"/>
              </w:rPr>
              <w:t>ZTE</w:t>
            </w:r>
          </w:p>
        </w:tc>
        <w:tc>
          <w:tcPr>
            <w:tcW w:w="7451" w:type="dxa"/>
          </w:tcPr>
          <w:p w14:paraId="7691A60E" w14:textId="77777777" w:rsidR="00A96996" w:rsidRDefault="00C748D5">
            <w:pPr>
              <w:rPr>
                <w:lang w:val="en-US" w:eastAsia="zh-CN"/>
              </w:rPr>
            </w:pPr>
            <w:r>
              <w:rPr>
                <w:rFonts w:hint="eastAsia"/>
                <w:lang w:val="en-US" w:eastAsia="zh-CN"/>
              </w:rPr>
              <w:t xml:space="preserve">Similar as above companies, the motivation to define a transmission occasion needs to be clarified. </w:t>
            </w:r>
          </w:p>
        </w:tc>
      </w:tr>
      <w:tr w:rsidR="00A96996" w14:paraId="59680BF8" w14:textId="77777777" w:rsidTr="00A96996">
        <w:tc>
          <w:tcPr>
            <w:tcW w:w="2172" w:type="dxa"/>
          </w:tcPr>
          <w:p w14:paraId="2616C05C" w14:textId="77777777" w:rsidR="00A96996" w:rsidRDefault="00C748D5">
            <w:pPr>
              <w:rPr>
                <w:lang w:val="en-US" w:eastAsia="zh-CN"/>
              </w:rPr>
            </w:pPr>
            <w:r>
              <w:rPr>
                <w:rFonts w:eastAsia="Malgun Gothic" w:hint="eastAsia"/>
                <w:lang w:eastAsia="ko-KR"/>
              </w:rPr>
              <w:t>W</w:t>
            </w:r>
            <w:r>
              <w:rPr>
                <w:rFonts w:eastAsia="Malgun Gothic"/>
                <w:lang w:eastAsia="ko-KR"/>
              </w:rPr>
              <w:t>ILUS</w:t>
            </w:r>
          </w:p>
        </w:tc>
        <w:tc>
          <w:tcPr>
            <w:tcW w:w="7451" w:type="dxa"/>
          </w:tcPr>
          <w:p w14:paraId="51DE54CD" w14:textId="77777777" w:rsidR="00A96996" w:rsidRDefault="00C748D5">
            <w:pPr>
              <w:rPr>
                <w:lang w:val="en-US" w:eastAsia="zh-CN"/>
              </w:rPr>
            </w:pPr>
            <w:r>
              <w:rPr>
                <w:rFonts w:eastAsia="Malgun Gothic" w:hint="eastAsia"/>
                <w:lang w:eastAsia="ko-KR"/>
              </w:rPr>
              <w:t>N</w:t>
            </w:r>
            <w:r>
              <w:rPr>
                <w:rFonts w:eastAsia="Malgun Gothic"/>
                <w:lang w:eastAsia="ko-KR"/>
              </w:rPr>
              <w:t>ot clear on intention of defining “transmission occasion”.</w:t>
            </w:r>
          </w:p>
        </w:tc>
      </w:tr>
      <w:tr w:rsidR="00A96996" w14:paraId="4370EF2E" w14:textId="77777777" w:rsidTr="00A96996">
        <w:tc>
          <w:tcPr>
            <w:tcW w:w="2172" w:type="dxa"/>
          </w:tcPr>
          <w:p w14:paraId="07A01E96" w14:textId="77777777" w:rsidR="00A96996" w:rsidRDefault="00C748D5">
            <w:pPr>
              <w:rPr>
                <w:rFonts w:eastAsiaTheme="minorEastAsia"/>
                <w:lang w:eastAsia="zh-CN"/>
              </w:rPr>
            </w:pPr>
            <w:r>
              <w:rPr>
                <w:rFonts w:eastAsiaTheme="minorEastAsia" w:hint="eastAsia"/>
                <w:lang w:eastAsia="zh-CN"/>
              </w:rPr>
              <w:t>CATT</w:t>
            </w:r>
          </w:p>
        </w:tc>
        <w:tc>
          <w:tcPr>
            <w:tcW w:w="7451" w:type="dxa"/>
          </w:tcPr>
          <w:p w14:paraId="24C20CC7" w14:textId="77777777" w:rsidR="00A96996" w:rsidRDefault="00C748D5">
            <w:pPr>
              <w:rPr>
                <w:rFonts w:eastAsiaTheme="minorEastAsia"/>
                <w:lang w:eastAsia="zh-CN"/>
              </w:rPr>
            </w:pPr>
            <w:r>
              <w:rPr>
                <w:rFonts w:eastAsiaTheme="minorEastAsia" w:hint="eastAsia"/>
                <w:lang w:eastAsia="zh-CN"/>
              </w:rPr>
              <w:t xml:space="preserve">Similar </w:t>
            </w:r>
            <w:r>
              <w:rPr>
                <w:rFonts w:eastAsiaTheme="minorEastAsia"/>
                <w:lang w:eastAsia="zh-CN"/>
              </w:rPr>
              <w:t>confusion</w:t>
            </w:r>
            <w:r>
              <w:rPr>
                <w:rFonts w:eastAsiaTheme="minorEastAsia" w:hint="eastAsia"/>
                <w:lang w:eastAsia="zh-CN"/>
              </w:rPr>
              <w:t xml:space="preserve"> as above companies.</w:t>
            </w:r>
          </w:p>
        </w:tc>
      </w:tr>
      <w:tr w:rsidR="00A96996" w14:paraId="777EA0BD" w14:textId="77777777" w:rsidTr="00A96996">
        <w:tc>
          <w:tcPr>
            <w:tcW w:w="2172" w:type="dxa"/>
          </w:tcPr>
          <w:p w14:paraId="5E949D16" w14:textId="77777777" w:rsidR="00A96996" w:rsidRDefault="00C748D5">
            <w:pPr>
              <w:rPr>
                <w:rFonts w:eastAsiaTheme="minorEastAsia"/>
                <w:lang w:eastAsia="zh-CN"/>
              </w:rPr>
            </w:pPr>
            <w:r>
              <w:rPr>
                <w:rFonts w:eastAsiaTheme="minorEastAsia"/>
                <w:lang w:eastAsia="zh-CN"/>
              </w:rPr>
              <w:t>NEC</w:t>
            </w:r>
          </w:p>
        </w:tc>
        <w:tc>
          <w:tcPr>
            <w:tcW w:w="7451" w:type="dxa"/>
          </w:tcPr>
          <w:p w14:paraId="065B4BFB" w14:textId="77777777" w:rsidR="00A96996" w:rsidRDefault="00C748D5">
            <w:pPr>
              <w:rPr>
                <w:rFonts w:eastAsiaTheme="minorEastAsia"/>
                <w:lang w:eastAsia="zh-CN"/>
              </w:rPr>
            </w:pPr>
            <w:r>
              <w:rPr>
                <w:rFonts w:eastAsiaTheme="minorEastAsia"/>
                <w:lang w:eastAsia="zh-CN"/>
              </w:rPr>
              <w:t>We should discuss this after we have clear procedure of TBoMS.</w:t>
            </w:r>
          </w:p>
        </w:tc>
      </w:tr>
      <w:tr w:rsidR="00A96996" w14:paraId="7FE13A94" w14:textId="77777777" w:rsidTr="00A96996">
        <w:tc>
          <w:tcPr>
            <w:tcW w:w="2172" w:type="dxa"/>
          </w:tcPr>
          <w:p w14:paraId="4FE97A94" w14:textId="77777777" w:rsidR="00A96996" w:rsidRDefault="00C748D5">
            <w:pPr>
              <w:rPr>
                <w:rFonts w:eastAsiaTheme="minorEastAsia"/>
                <w:lang w:eastAsia="zh-CN"/>
              </w:rPr>
            </w:pPr>
            <w:r>
              <w:rPr>
                <w:rFonts w:hint="eastAsia"/>
                <w:lang w:eastAsia="zh-CN"/>
              </w:rPr>
              <w:t>v</w:t>
            </w:r>
            <w:r>
              <w:rPr>
                <w:lang w:eastAsia="zh-CN"/>
              </w:rPr>
              <w:t>ivo</w:t>
            </w:r>
          </w:p>
        </w:tc>
        <w:tc>
          <w:tcPr>
            <w:tcW w:w="7451" w:type="dxa"/>
          </w:tcPr>
          <w:p w14:paraId="4B106CC9" w14:textId="77777777" w:rsidR="00A96996" w:rsidRDefault="00C748D5">
            <w:pPr>
              <w:rPr>
                <w:lang w:eastAsia="zh-CN"/>
              </w:rPr>
            </w:pPr>
            <w:r>
              <w:rPr>
                <w:lang w:eastAsia="zh-CN"/>
              </w:rPr>
              <w:t>In our opinion, the multiple slots for TBoMS and transmission occasion for TBoMS have different meanings.</w:t>
            </w:r>
          </w:p>
          <w:p w14:paraId="502A3FDF" w14:textId="77777777" w:rsidR="00A96996" w:rsidRDefault="00C748D5">
            <w:pPr>
              <w:rPr>
                <w:rFonts w:eastAsiaTheme="minorEastAsia"/>
                <w:lang w:eastAsia="zh-CN"/>
              </w:rPr>
            </w:pPr>
            <w:r>
              <w:rPr>
                <w:lang w:eastAsia="zh-CN"/>
              </w:rPr>
              <w:t>The multiple slots for TBoMS is composed of multiple transmission occasions derived by either Type-A/B repetition like TDRA indication or multi-SLIV TDRA indication, as discussed in section 2.1.1, which means the transmission occasion has finer granularity compared to the multiple slots for TBoMS. Collision handling, UCI multiplexing, can be performed per transmission occasion rather than per multiple slots. Otherwise, it may hinder the TBoMS transmission.</w:t>
            </w:r>
          </w:p>
        </w:tc>
      </w:tr>
      <w:tr w:rsidR="00A96996" w14:paraId="05E9A5A1" w14:textId="77777777" w:rsidTr="00A96996">
        <w:tc>
          <w:tcPr>
            <w:tcW w:w="2172" w:type="dxa"/>
          </w:tcPr>
          <w:p w14:paraId="7E914788" w14:textId="77777777" w:rsidR="00A96996" w:rsidRDefault="00C748D5">
            <w:pPr>
              <w:rPr>
                <w:lang w:eastAsia="ja-JP"/>
              </w:rPr>
            </w:pPr>
            <w:r>
              <w:rPr>
                <w:rFonts w:hint="eastAsia"/>
                <w:lang w:eastAsia="ja-JP"/>
              </w:rPr>
              <w:t>P</w:t>
            </w:r>
            <w:r>
              <w:rPr>
                <w:lang w:eastAsia="ja-JP"/>
              </w:rPr>
              <w:t>anasonic</w:t>
            </w:r>
          </w:p>
        </w:tc>
        <w:tc>
          <w:tcPr>
            <w:tcW w:w="7451" w:type="dxa"/>
          </w:tcPr>
          <w:p w14:paraId="267231B5" w14:textId="77777777" w:rsidR="00A96996" w:rsidRDefault="00C748D5">
            <w:pPr>
              <w:rPr>
                <w:lang w:eastAsia="zh-CN"/>
              </w:rPr>
            </w:pPr>
            <w:r>
              <w:rPr>
                <w:rFonts w:hint="eastAsia"/>
                <w:lang w:eastAsia="ja-JP"/>
              </w:rPr>
              <w:t>T</w:t>
            </w:r>
            <w:r>
              <w:rPr>
                <w:lang w:eastAsia="ja-JP"/>
              </w:rPr>
              <w:t>he clarification of the definition of TB transmission occasion for TBoMS is necessary. If it means the unit for calculating TBS determination, it can be composed by multiple slots and it is not required to be the same as the number of slots for PUSCH transmissions.</w:t>
            </w:r>
          </w:p>
        </w:tc>
      </w:tr>
      <w:tr w:rsidR="00A96996" w14:paraId="3B03036D" w14:textId="77777777" w:rsidTr="00A96996">
        <w:tc>
          <w:tcPr>
            <w:tcW w:w="2172" w:type="dxa"/>
          </w:tcPr>
          <w:p w14:paraId="6F83BFCB" w14:textId="77777777" w:rsidR="00A96996" w:rsidRDefault="00C748D5">
            <w:pPr>
              <w:rPr>
                <w:lang w:eastAsia="ja-JP"/>
              </w:rPr>
            </w:pPr>
            <w:r>
              <w:rPr>
                <w:rFonts w:eastAsiaTheme="minorEastAsia"/>
                <w:lang w:eastAsia="zh-CN"/>
              </w:rPr>
              <w:t>OPPO</w:t>
            </w:r>
          </w:p>
        </w:tc>
        <w:tc>
          <w:tcPr>
            <w:tcW w:w="7451" w:type="dxa"/>
          </w:tcPr>
          <w:p w14:paraId="2C61B254" w14:textId="77777777" w:rsidR="00A96996" w:rsidRDefault="00C748D5">
            <w:pPr>
              <w:rPr>
                <w:lang w:eastAsia="ja-JP"/>
              </w:rPr>
            </w:pPr>
            <w:r>
              <w:rPr>
                <w:rFonts w:eastAsiaTheme="minorEastAsia"/>
                <w:lang w:eastAsia="zh-CN"/>
              </w:rPr>
              <w:t>Need clarification of the term of transmission occasion and the reason to discuss it.</w:t>
            </w:r>
          </w:p>
        </w:tc>
      </w:tr>
      <w:tr w:rsidR="00A96996" w14:paraId="759CF967" w14:textId="77777777" w:rsidTr="00A96996">
        <w:tc>
          <w:tcPr>
            <w:tcW w:w="2172" w:type="dxa"/>
          </w:tcPr>
          <w:p w14:paraId="7DA74E4D" w14:textId="77777777" w:rsidR="00A96996" w:rsidRDefault="00C748D5">
            <w:pPr>
              <w:rPr>
                <w:rFonts w:eastAsiaTheme="minorEastAsia"/>
                <w:lang w:eastAsia="zh-CN"/>
              </w:rPr>
            </w:pPr>
            <w:r>
              <w:t>Sierra Wireless</w:t>
            </w:r>
          </w:p>
        </w:tc>
        <w:tc>
          <w:tcPr>
            <w:tcW w:w="7451" w:type="dxa"/>
          </w:tcPr>
          <w:p w14:paraId="1673DAC8" w14:textId="77777777" w:rsidR="00A96996" w:rsidRDefault="00C748D5">
            <w:pPr>
              <w:rPr>
                <w:rFonts w:eastAsiaTheme="minorEastAsia"/>
                <w:lang w:eastAsia="zh-CN"/>
              </w:rPr>
            </w:pPr>
            <w:r>
              <w:t>Not sure that we need to prioritize or need this definition</w:t>
            </w:r>
          </w:p>
        </w:tc>
      </w:tr>
      <w:tr w:rsidR="00A96996" w14:paraId="0E55EBD1" w14:textId="77777777" w:rsidTr="00A96996">
        <w:tc>
          <w:tcPr>
            <w:tcW w:w="2172" w:type="dxa"/>
          </w:tcPr>
          <w:p w14:paraId="2218E0F3" w14:textId="77777777" w:rsidR="00A96996" w:rsidRDefault="00C748D5">
            <w:r>
              <w:t>InterDigital</w:t>
            </w:r>
          </w:p>
        </w:tc>
        <w:tc>
          <w:tcPr>
            <w:tcW w:w="7451" w:type="dxa"/>
          </w:tcPr>
          <w:p w14:paraId="2F7A9FEC" w14:textId="77777777" w:rsidR="00A96996" w:rsidRDefault="00C748D5">
            <w:r>
              <w:rPr>
                <w:rFonts w:eastAsiaTheme="minorEastAsia"/>
                <w:lang w:eastAsia="zh-CN"/>
              </w:rPr>
              <w:t>If the intention is to discuss collision or repetition, use of a term “occasion” seems to be appropriate here. For example, Option 1 can be used to describe retransmission of an entire TB in case of collision. Option 2 can be used to describe retransmission of occasion(s) in case of collision.</w:t>
            </w:r>
          </w:p>
        </w:tc>
      </w:tr>
      <w:tr w:rsidR="00A96996" w14:paraId="2B0D4087" w14:textId="77777777" w:rsidTr="00A96996">
        <w:tc>
          <w:tcPr>
            <w:tcW w:w="2172" w:type="dxa"/>
          </w:tcPr>
          <w:p w14:paraId="1144648E" w14:textId="77777777" w:rsidR="00A96996" w:rsidRDefault="00C748D5">
            <w:r>
              <w:t>Ericsson</w:t>
            </w:r>
          </w:p>
        </w:tc>
        <w:tc>
          <w:tcPr>
            <w:tcW w:w="7451" w:type="dxa"/>
          </w:tcPr>
          <w:p w14:paraId="07D254D6" w14:textId="77777777" w:rsidR="00A96996" w:rsidRDefault="00C748D5">
            <w:r>
              <w:t>We are fine to further discuss the definition of transmission occasion.  More specifically, we are open to consider if there are benefits to supporting repetition of a multi-slot TB.  However, it seems straightforward to assume that HARQ retransmission is supported for a multi-slot TB.</w:t>
            </w:r>
          </w:p>
        </w:tc>
      </w:tr>
      <w:tr w:rsidR="00A96996" w14:paraId="0937122D" w14:textId="77777777" w:rsidTr="00A96996">
        <w:tc>
          <w:tcPr>
            <w:tcW w:w="2172" w:type="dxa"/>
          </w:tcPr>
          <w:p w14:paraId="36714A05" w14:textId="77777777" w:rsidR="00A96996" w:rsidRDefault="00C748D5">
            <w:r>
              <w:rPr>
                <w:rFonts w:eastAsiaTheme="minorEastAsia"/>
                <w:lang w:eastAsia="zh-CN"/>
              </w:rPr>
              <w:t>Nokia/NSB</w:t>
            </w:r>
          </w:p>
        </w:tc>
        <w:tc>
          <w:tcPr>
            <w:tcW w:w="7451" w:type="dxa"/>
          </w:tcPr>
          <w:p w14:paraId="33316687" w14:textId="77777777" w:rsidR="00A96996" w:rsidRDefault="00C748D5">
            <w:pPr>
              <w:rPr>
                <w:rFonts w:eastAsiaTheme="minorEastAsia"/>
                <w:lang w:eastAsia="zh-CN"/>
              </w:rPr>
            </w:pPr>
            <w:r>
              <w:rPr>
                <w:rFonts w:eastAsiaTheme="minorEastAsia"/>
                <w:lang w:eastAsia="zh-CN"/>
              </w:rPr>
              <w:t xml:space="preserve">Option 1. Our understanding is that a transmission occasion of PUSCH is defined as the set of slots used by the UE to transmit PUSCH, i.e., this set is composed of only 1 slot in single-slot PUSCH transmission. This concept seems relevant in the context of repetitions, if any. For example, from our perspective TBoMS implies that a TBS is determined based on the PUSCH resource that spans across multiple slots (according to a rule which will have to be defined), </w:t>
            </w:r>
            <w:r>
              <w:rPr>
                <w:rFonts w:eastAsiaTheme="minorEastAsia"/>
                <w:u w:val="single"/>
                <w:lang w:eastAsia="zh-CN"/>
              </w:rPr>
              <w:t>and then the TB is transmitted</w:t>
            </w:r>
            <w:r>
              <w:rPr>
                <w:rFonts w:eastAsiaTheme="minorEastAsia"/>
                <w:lang w:eastAsia="zh-CN"/>
              </w:rPr>
              <w:t xml:space="preserve"> (but </w:t>
            </w:r>
            <w:r>
              <w:rPr>
                <w:rFonts w:eastAsiaTheme="minorEastAsia"/>
                <w:b/>
                <w:bCs/>
                <w:lang w:eastAsia="zh-CN"/>
              </w:rPr>
              <w:t>not repeated</w:t>
            </w:r>
            <w:r>
              <w:rPr>
                <w:rFonts w:eastAsiaTheme="minorEastAsia"/>
                <w:lang w:eastAsia="zh-CN"/>
              </w:rPr>
              <w:t xml:space="preserve"> on each slot) on the transmission occasion compose of multiple slots. Whether the TBoMS is then repeated or not can be further discussed. In this sense, we agree with Apple.</w:t>
            </w:r>
          </w:p>
        </w:tc>
      </w:tr>
      <w:tr w:rsidR="00A96996" w14:paraId="104D9CCD" w14:textId="77777777" w:rsidTr="00A96996">
        <w:tc>
          <w:tcPr>
            <w:tcW w:w="2172" w:type="dxa"/>
          </w:tcPr>
          <w:p w14:paraId="20C1069E" w14:textId="77777777" w:rsidR="00A96996" w:rsidRDefault="00C748D5">
            <w:pPr>
              <w:rPr>
                <w:rFonts w:eastAsiaTheme="minorEastAsia"/>
                <w:lang w:eastAsia="zh-CN"/>
              </w:rPr>
            </w:pPr>
            <w:r>
              <w:rPr>
                <w:rFonts w:eastAsiaTheme="minorEastAsia" w:hint="eastAsia"/>
                <w:lang w:eastAsia="zh-CN"/>
              </w:rPr>
              <w:t>CMCC</w:t>
            </w:r>
          </w:p>
        </w:tc>
        <w:tc>
          <w:tcPr>
            <w:tcW w:w="7451" w:type="dxa"/>
          </w:tcPr>
          <w:p w14:paraId="28278CB4" w14:textId="77777777" w:rsidR="00A96996" w:rsidRDefault="00C748D5">
            <w:pPr>
              <w:rPr>
                <w:rFonts w:eastAsiaTheme="minorEastAsia"/>
                <w:lang w:eastAsia="zh-CN"/>
              </w:rPr>
            </w:pPr>
            <w:r>
              <w:rPr>
                <w:rFonts w:eastAsiaTheme="minorEastAsia"/>
                <w:lang w:eastAsia="zh-CN"/>
              </w:rPr>
              <w:t>B</w:t>
            </w:r>
            <w:r>
              <w:rPr>
                <w:rFonts w:eastAsiaTheme="minorEastAsia" w:hint="eastAsia"/>
                <w:lang w:eastAsia="zh-CN"/>
              </w:rPr>
              <w:t xml:space="preserve">efore the discussion of </w:t>
            </w:r>
            <w:r>
              <w:rPr>
                <w:rFonts w:eastAsiaTheme="minorEastAsia"/>
                <w:lang w:eastAsia="zh-CN"/>
              </w:rPr>
              <w:t>transmission</w:t>
            </w:r>
            <w:r>
              <w:rPr>
                <w:rFonts w:eastAsiaTheme="minorEastAsia" w:hint="eastAsia"/>
                <w:lang w:eastAsia="zh-CN"/>
              </w:rPr>
              <w:t xml:space="preserve"> </w:t>
            </w:r>
            <w:r>
              <w:rPr>
                <w:rFonts w:eastAsiaTheme="minorEastAsia"/>
                <w:lang w:eastAsia="zh-CN"/>
              </w:rPr>
              <w:t>occasion, we think we may need more discussion whether repetitions could applied to the transmission carrying the TB processed over multiple slots.</w:t>
            </w:r>
          </w:p>
        </w:tc>
      </w:tr>
      <w:tr w:rsidR="00A96996" w14:paraId="5EE3ADDF" w14:textId="77777777" w:rsidTr="00A96996">
        <w:tc>
          <w:tcPr>
            <w:tcW w:w="2172" w:type="dxa"/>
          </w:tcPr>
          <w:p w14:paraId="0C851BEC" w14:textId="77777777" w:rsidR="00A96996" w:rsidRDefault="00C748D5">
            <w:pPr>
              <w:jc w:val="left"/>
              <w:rPr>
                <w:rFonts w:eastAsiaTheme="minorEastAsia"/>
                <w:lang w:eastAsia="zh-CN"/>
              </w:rPr>
            </w:pPr>
            <w:r>
              <w:rPr>
                <w:rFonts w:eastAsiaTheme="minorEastAsia"/>
                <w:lang w:eastAsia="zh-CN"/>
              </w:rPr>
              <w:t>Lenovo, Motorola Mobility</w:t>
            </w:r>
          </w:p>
        </w:tc>
        <w:tc>
          <w:tcPr>
            <w:tcW w:w="7451" w:type="dxa"/>
          </w:tcPr>
          <w:p w14:paraId="698CF018" w14:textId="77777777" w:rsidR="00A96996" w:rsidRDefault="00C748D5">
            <w:pPr>
              <w:rPr>
                <w:rFonts w:eastAsiaTheme="minorEastAsia"/>
                <w:lang w:eastAsia="zh-CN"/>
              </w:rPr>
            </w:pPr>
            <w:r>
              <w:rPr>
                <w:rFonts w:eastAsiaTheme="minorEastAsia"/>
                <w:lang w:eastAsia="zh-CN"/>
              </w:rPr>
              <w:t xml:space="preserve">We don’t think that definition of transmission occasion is needed here. </w:t>
            </w:r>
          </w:p>
        </w:tc>
      </w:tr>
      <w:tr w:rsidR="00A96996" w14:paraId="297F6F03" w14:textId="77777777" w:rsidTr="00A96996">
        <w:tc>
          <w:tcPr>
            <w:tcW w:w="2172" w:type="dxa"/>
          </w:tcPr>
          <w:p w14:paraId="5F922617" w14:textId="77777777" w:rsidR="00A96996" w:rsidRDefault="00C748D5">
            <w:pPr>
              <w:jc w:val="left"/>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51" w:type="dxa"/>
          </w:tcPr>
          <w:p w14:paraId="04CC37A5" w14:textId="77777777" w:rsidR="00A96996" w:rsidRDefault="00C748D5">
            <w:pPr>
              <w:rPr>
                <w:rFonts w:eastAsiaTheme="minorEastAsia"/>
                <w:lang w:eastAsia="zh-CN"/>
              </w:rPr>
            </w:pPr>
            <w:r>
              <w:rPr>
                <w:rFonts w:eastAsiaTheme="minorEastAsia"/>
                <w:lang w:eastAsia="zh-CN"/>
              </w:rPr>
              <w:t>I</w:t>
            </w:r>
            <w:r>
              <w:rPr>
                <w:rFonts w:eastAsiaTheme="minorEastAsia" w:hint="eastAsia"/>
                <w:lang w:eastAsia="zh-CN"/>
              </w:rPr>
              <w:t xml:space="preserve">t seems not necessary for creating </w:t>
            </w:r>
            <w:r>
              <w:rPr>
                <w:rFonts w:eastAsiaTheme="minorEastAsia"/>
                <w:lang w:eastAsia="zh-CN"/>
              </w:rPr>
              <w:t>“</w:t>
            </w:r>
            <w:r>
              <w:rPr>
                <w:rFonts w:eastAsiaTheme="minorEastAsia" w:hint="eastAsia"/>
                <w:lang w:eastAsia="zh-CN"/>
              </w:rPr>
              <w:t>TB transmission occasion</w:t>
            </w:r>
            <w:r>
              <w:rPr>
                <w:rFonts w:eastAsiaTheme="minorEastAsia"/>
                <w:lang w:eastAsia="zh-CN"/>
              </w:rPr>
              <w:t>”</w:t>
            </w:r>
            <w:r>
              <w:rPr>
                <w:rFonts w:eastAsiaTheme="minorEastAsia" w:hint="eastAsia"/>
                <w:lang w:eastAsia="zh-CN"/>
              </w:rPr>
              <w:t xml:space="preserve">. </w:t>
            </w:r>
          </w:p>
        </w:tc>
      </w:tr>
      <w:tr w:rsidR="00A96996" w14:paraId="65AA6F88" w14:textId="77777777" w:rsidTr="00A96996">
        <w:tc>
          <w:tcPr>
            <w:tcW w:w="2172" w:type="dxa"/>
          </w:tcPr>
          <w:p w14:paraId="18D2972A" w14:textId="77777777" w:rsidR="00A96996" w:rsidRDefault="00C748D5">
            <w:pPr>
              <w:jc w:val="left"/>
              <w:rPr>
                <w:rFonts w:eastAsiaTheme="minorEastAsia"/>
                <w:lang w:eastAsia="zh-CN"/>
              </w:rPr>
            </w:pPr>
            <w:r>
              <w:t>Huawei, HiSilicon</w:t>
            </w:r>
          </w:p>
        </w:tc>
        <w:tc>
          <w:tcPr>
            <w:tcW w:w="7451" w:type="dxa"/>
          </w:tcPr>
          <w:p w14:paraId="61FDEE43" w14:textId="77777777" w:rsidR="00A96996" w:rsidRDefault="00C748D5">
            <w:pPr>
              <w:rPr>
                <w:rFonts w:eastAsiaTheme="minorEastAsia"/>
                <w:lang w:eastAsia="zh-CN"/>
              </w:rPr>
            </w:pPr>
            <w:r>
              <w:rPr>
                <w:lang w:eastAsia="zh-CN"/>
              </w:rPr>
              <w:t>Option 2 is preferred, but it needs further clarification of the intention of the occasion.</w:t>
            </w:r>
          </w:p>
        </w:tc>
      </w:tr>
      <w:tr w:rsidR="00A96996" w14:paraId="3880346B" w14:textId="77777777" w:rsidTr="00A96996">
        <w:tc>
          <w:tcPr>
            <w:tcW w:w="2172" w:type="dxa"/>
          </w:tcPr>
          <w:p w14:paraId="5685A386" w14:textId="77777777" w:rsidR="00A96996" w:rsidRDefault="00C748D5">
            <w:pPr>
              <w:jc w:val="left"/>
            </w:pPr>
            <w:r>
              <w:rPr>
                <w:rFonts w:eastAsia="Malgun Gothic" w:hint="eastAsia"/>
                <w:lang w:eastAsia="ko-KR"/>
              </w:rPr>
              <w:lastRenderedPageBreak/>
              <w:t>LG</w:t>
            </w:r>
            <w:r>
              <w:rPr>
                <w:rFonts w:eastAsia="Malgun Gothic"/>
                <w:lang w:eastAsia="ko-KR"/>
              </w:rPr>
              <w:t xml:space="preserve"> </w:t>
            </w:r>
            <w:r>
              <w:rPr>
                <w:rFonts w:eastAsia="BatangChe"/>
                <w:lang w:eastAsia="ko-KR"/>
              </w:rPr>
              <w:t>Electronics</w:t>
            </w:r>
          </w:p>
        </w:tc>
        <w:tc>
          <w:tcPr>
            <w:tcW w:w="7451" w:type="dxa"/>
          </w:tcPr>
          <w:p w14:paraId="5FDF33D4" w14:textId="77777777" w:rsidR="00A96996" w:rsidRDefault="00C748D5">
            <w:pPr>
              <w:rPr>
                <w:rFonts w:eastAsia="Malgun Gothic"/>
                <w:lang w:eastAsia="ko-KR"/>
              </w:rPr>
            </w:pPr>
            <w:r>
              <w:rPr>
                <w:rFonts w:eastAsia="Malgun Gothic"/>
                <w:lang w:eastAsia="ko-KR"/>
              </w:rPr>
              <w:t xml:space="preserve">In case of PUSCH repetition type A, it is our understanding that </w:t>
            </w:r>
            <w:r>
              <w:rPr>
                <w:rFonts w:eastAsia="Malgun Gothic"/>
                <w:i/>
                <w:lang w:eastAsia="ko-KR"/>
              </w:rPr>
              <w:t>K</w:t>
            </w:r>
            <w:r>
              <w:rPr>
                <w:rFonts w:eastAsia="Malgun Gothic"/>
                <w:lang w:eastAsia="ko-KR"/>
              </w:rPr>
              <w:t xml:space="preserve"> repetitions of PUSCH TB is transmitted across </w:t>
            </w:r>
            <w:r>
              <w:rPr>
                <w:rFonts w:eastAsia="Malgun Gothic"/>
                <w:i/>
                <w:lang w:eastAsia="ko-KR"/>
              </w:rPr>
              <w:t>K</w:t>
            </w:r>
            <w:r>
              <w:rPr>
                <w:rFonts w:eastAsia="Malgun Gothic"/>
                <w:lang w:eastAsia="ko-KR"/>
              </w:rPr>
              <w:t xml:space="preserve"> consecutive slots where each transmission occasion of TB repetitions is composed by </w:t>
            </w:r>
            <w:r>
              <w:rPr>
                <w:rFonts w:eastAsia="Malgun Gothic"/>
                <w:i/>
                <w:lang w:eastAsia="ko-KR"/>
              </w:rPr>
              <w:t>L</w:t>
            </w:r>
            <w:r>
              <w:rPr>
                <w:rFonts w:eastAsia="Malgun Gothic"/>
                <w:lang w:eastAsia="ko-KR"/>
              </w:rPr>
              <w:t xml:space="preserve"> symbols within a slot. </w:t>
            </w:r>
          </w:p>
          <w:p w14:paraId="10D4384A" w14:textId="77777777" w:rsidR="00A96996" w:rsidRDefault="00C748D5">
            <w:pPr>
              <w:rPr>
                <w:lang w:eastAsia="zh-CN"/>
              </w:rPr>
            </w:pPr>
            <w:r>
              <w:rPr>
                <w:rFonts w:eastAsia="Malgun Gothic"/>
                <w:lang w:eastAsia="ko-KR"/>
              </w:rPr>
              <w:t>T</w:t>
            </w:r>
            <w:r>
              <w:rPr>
                <w:rFonts w:eastAsia="Malgun Gothic" w:hint="eastAsia"/>
                <w:lang w:eastAsia="ko-KR"/>
              </w:rPr>
              <w:t xml:space="preserve">o </w:t>
            </w:r>
            <w:r>
              <w:rPr>
                <w:rFonts w:eastAsia="Malgun Gothic"/>
                <w:lang w:eastAsia="ko-KR"/>
              </w:rPr>
              <w:t>extend PUSCH TB repetitions for TBoMS, w</w:t>
            </w:r>
            <w:r>
              <w:rPr>
                <w:rFonts w:eastAsia="Malgun Gothic" w:hint="eastAsia"/>
                <w:lang w:eastAsia="ko-KR"/>
              </w:rPr>
              <w:t xml:space="preserve">e </w:t>
            </w:r>
            <w:r>
              <w:rPr>
                <w:rFonts w:eastAsia="Malgun Gothic"/>
                <w:lang w:eastAsia="ko-KR"/>
              </w:rPr>
              <w:t xml:space="preserve">think a transmission occasion can be composed by multiple slots and a TB is mapped in the TB transmission occasion. Then, if a PUSCH TB is repeated </w:t>
            </w:r>
            <w:r>
              <w:rPr>
                <w:rFonts w:eastAsia="Malgun Gothic"/>
                <w:i/>
                <w:lang w:eastAsia="ko-KR"/>
              </w:rPr>
              <w:t>K</w:t>
            </w:r>
            <w:r>
              <w:rPr>
                <w:rFonts w:eastAsia="Malgun Gothic"/>
                <w:lang w:eastAsia="ko-KR"/>
              </w:rPr>
              <w:t xml:space="preserve"> times, the repetition is performed using </w:t>
            </w:r>
            <w:r>
              <w:rPr>
                <w:rFonts w:eastAsia="Malgun Gothic"/>
                <w:i/>
                <w:lang w:eastAsia="ko-KR"/>
              </w:rPr>
              <w:t>K</w:t>
            </w:r>
            <w:r>
              <w:rPr>
                <w:rFonts w:eastAsia="Malgun Gothic"/>
                <w:lang w:eastAsia="ko-KR"/>
              </w:rPr>
              <w:t xml:space="preserve"> TB transmission occasions.</w:t>
            </w:r>
          </w:p>
        </w:tc>
      </w:tr>
    </w:tbl>
    <w:p w14:paraId="2967B5EE" w14:textId="77777777" w:rsidR="00A96996" w:rsidRDefault="00C748D5">
      <w:r>
        <w:t xml:space="preserve">   </w:t>
      </w:r>
    </w:p>
    <w:p w14:paraId="0ABB22C3" w14:textId="77777777" w:rsidR="00A96996" w:rsidRDefault="00C748D5">
      <w:pPr>
        <w:rPr>
          <w:sz w:val="22"/>
          <w:szCs w:val="22"/>
        </w:rPr>
      </w:pPr>
      <w:r>
        <w:rPr>
          <w:sz w:val="22"/>
          <w:szCs w:val="22"/>
          <w:highlight w:val="yellow"/>
        </w:rPr>
        <w:t>FL’s comments</w:t>
      </w:r>
    </w:p>
    <w:p w14:paraId="48314843" w14:textId="77777777" w:rsidR="00A96996" w:rsidRDefault="00C748D5">
      <w:pPr>
        <w:rPr>
          <w:sz w:val="22"/>
          <w:szCs w:val="22"/>
        </w:rPr>
      </w:pPr>
      <w:r>
        <w:rPr>
          <w:sz w:val="22"/>
          <w:szCs w:val="22"/>
        </w:rPr>
        <w:t>FL would like to clarify that this aspect was included in the summary to ensure a fair inclusion of all proposals expressed in contributions submitted to AI 8.8.1.2. Most companies question the need for a definition of transmission occasion and FL agrees with the assessments that have been made. It is thus recommended to pause the discussion for the time being and reopen it, should the need for a definition of transmission occasion occur in the coming days/meetings, e.g., when aspects related to repetitions of TBoMS will be discussed.</w:t>
      </w:r>
    </w:p>
    <w:p w14:paraId="25AE1FBD" w14:textId="77777777" w:rsidR="00A96996" w:rsidRDefault="00C748D5">
      <w:pPr>
        <w:rPr>
          <w:rFonts w:eastAsia="SimSun"/>
          <w:b/>
          <w:bCs/>
          <w:i/>
          <w:iCs/>
          <w:sz w:val="24"/>
          <w:szCs w:val="22"/>
          <w:highlight w:val="yellow"/>
        </w:rPr>
      </w:pPr>
      <w:r>
        <w:rPr>
          <w:b/>
          <w:bCs/>
          <w:i/>
          <w:iCs/>
          <w:sz w:val="22"/>
          <w:szCs w:val="22"/>
          <w:highlight w:val="yellow"/>
        </w:rPr>
        <w:t>FL recommendation 1. Pause the discussion for the time being and reopen it, should the need for a definition of transmission occasion occur in the coming days/meetings</w:t>
      </w:r>
      <w:r>
        <w:rPr>
          <w:rFonts w:eastAsia="SimSun"/>
          <w:b/>
          <w:bCs/>
          <w:i/>
          <w:iCs/>
          <w:sz w:val="24"/>
          <w:szCs w:val="22"/>
          <w:highlight w:val="yellow"/>
        </w:rPr>
        <w:t>.</w:t>
      </w:r>
    </w:p>
    <w:p w14:paraId="240450A1" w14:textId="77777777" w:rsidR="00A96996" w:rsidRDefault="00C748D5">
      <w:pPr>
        <w:rPr>
          <w:sz w:val="22"/>
          <w:szCs w:val="22"/>
        </w:rPr>
      </w:pPr>
      <w:r>
        <w:rPr>
          <w:sz w:val="22"/>
          <w:szCs w:val="22"/>
        </w:rPr>
        <w:t xml:space="preserve">Companies are invited to express views on </w:t>
      </w:r>
      <w:r>
        <w:rPr>
          <w:b/>
          <w:bCs/>
          <w:i/>
          <w:iCs/>
          <w:sz w:val="22"/>
          <w:szCs w:val="22"/>
        </w:rPr>
        <w:t>FL recommendation 1</w:t>
      </w:r>
      <w:r>
        <w:rPr>
          <w:i/>
          <w:iCs/>
          <w:sz w:val="22"/>
          <w:szCs w:val="22"/>
        </w:rPr>
        <w:t>.</w:t>
      </w:r>
    </w:p>
    <w:tbl>
      <w:tblPr>
        <w:tblStyle w:val="TableGrid8"/>
        <w:tblW w:w="0" w:type="auto"/>
        <w:tblLook w:val="04A0" w:firstRow="1" w:lastRow="0" w:firstColumn="1" w:lastColumn="0" w:noHBand="0" w:noVBand="1"/>
      </w:tblPr>
      <w:tblGrid>
        <w:gridCol w:w="2174"/>
        <w:gridCol w:w="7449"/>
      </w:tblGrid>
      <w:tr w:rsidR="00A96996" w14:paraId="190E5590"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54960874" w14:textId="77777777" w:rsidR="00A96996" w:rsidRDefault="00C748D5">
            <w:r>
              <w:t>Company</w:t>
            </w:r>
          </w:p>
        </w:tc>
        <w:tc>
          <w:tcPr>
            <w:tcW w:w="7449" w:type="dxa"/>
          </w:tcPr>
          <w:p w14:paraId="1ACF2D6C" w14:textId="77777777" w:rsidR="00A96996" w:rsidRDefault="00C748D5">
            <w:r>
              <w:t>Comments</w:t>
            </w:r>
          </w:p>
        </w:tc>
      </w:tr>
      <w:tr w:rsidR="00A96996" w14:paraId="22F4AC1D" w14:textId="77777777" w:rsidTr="00A96996">
        <w:tc>
          <w:tcPr>
            <w:tcW w:w="2174" w:type="dxa"/>
          </w:tcPr>
          <w:p w14:paraId="55F53A2C" w14:textId="77777777" w:rsidR="00A96996" w:rsidRDefault="00C748D5">
            <w:r>
              <w:t>Intel</w:t>
            </w:r>
          </w:p>
        </w:tc>
        <w:tc>
          <w:tcPr>
            <w:tcW w:w="7449" w:type="dxa"/>
          </w:tcPr>
          <w:p w14:paraId="3BC5810D" w14:textId="77777777" w:rsidR="00A96996" w:rsidRDefault="00C748D5">
            <w:r>
              <w:t>We are fine with the suggestion.</w:t>
            </w:r>
          </w:p>
        </w:tc>
      </w:tr>
      <w:tr w:rsidR="00A96996" w14:paraId="1B3FB24F" w14:textId="77777777" w:rsidTr="00A96996">
        <w:tc>
          <w:tcPr>
            <w:tcW w:w="2174" w:type="dxa"/>
          </w:tcPr>
          <w:p w14:paraId="1F7B8697" w14:textId="77777777" w:rsidR="00A96996" w:rsidRDefault="00C748D5">
            <w:pPr>
              <w:rPr>
                <w:lang w:eastAsia="ja-JP"/>
              </w:rPr>
            </w:pPr>
            <w:r>
              <w:rPr>
                <w:rFonts w:hint="eastAsia"/>
                <w:lang w:eastAsia="ja-JP"/>
              </w:rPr>
              <w:t>S</w:t>
            </w:r>
            <w:r>
              <w:rPr>
                <w:lang w:eastAsia="ja-JP"/>
              </w:rPr>
              <w:t>harp</w:t>
            </w:r>
          </w:p>
        </w:tc>
        <w:tc>
          <w:tcPr>
            <w:tcW w:w="7449" w:type="dxa"/>
          </w:tcPr>
          <w:p w14:paraId="60E70F38" w14:textId="77777777" w:rsidR="00A96996" w:rsidRDefault="00C748D5">
            <w:pPr>
              <w:rPr>
                <w:lang w:eastAsia="ja-JP"/>
              </w:rPr>
            </w:pPr>
            <w:r>
              <w:rPr>
                <w:rFonts w:hint="eastAsia"/>
                <w:lang w:eastAsia="ja-JP"/>
              </w:rPr>
              <w:t>W</w:t>
            </w:r>
            <w:r>
              <w:rPr>
                <w:lang w:eastAsia="ja-JP"/>
              </w:rPr>
              <w:t>e agree with FL.</w:t>
            </w:r>
          </w:p>
        </w:tc>
      </w:tr>
      <w:tr w:rsidR="00A96996" w14:paraId="100E1C90" w14:textId="77777777" w:rsidTr="00A96996">
        <w:tc>
          <w:tcPr>
            <w:tcW w:w="2174" w:type="dxa"/>
          </w:tcPr>
          <w:p w14:paraId="75A847CE" w14:textId="77777777" w:rsidR="00A96996" w:rsidRDefault="00C748D5">
            <w:pPr>
              <w:rPr>
                <w:lang w:eastAsia="zh-CN"/>
              </w:rPr>
            </w:pPr>
            <w:r>
              <w:rPr>
                <w:lang w:eastAsia="zh-CN"/>
              </w:rPr>
              <w:t>Samsung</w:t>
            </w:r>
            <w:r>
              <w:rPr>
                <w:rFonts w:hint="eastAsia"/>
                <w:lang w:eastAsia="zh-CN"/>
              </w:rPr>
              <w:t xml:space="preserve"> </w:t>
            </w:r>
          </w:p>
        </w:tc>
        <w:tc>
          <w:tcPr>
            <w:tcW w:w="7449" w:type="dxa"/>
          </w:tcPr>
          <w:p w14:paraId="53D79223" w14:textId="77777777" w:rsidR="00A96996" w:rsidRDefault="00C748D5">
            <w:pPr>
              <w:rPr>
                <w:lang w:eastAsia="zh-CN"/>
              </w:rPr>
            </w:pPr>
            <w:r>
              <w:rPr>
                <w:rFonts w:hint="eastAsia"/>
                <w:lang w:eastAsia="zh-CN"/>
              </w:rPr>
              <w:t>Fine.</w:t>
            </w:r>
          </w:p>
        </w:tc>
      </w:tr>
      <w:tr w:rsidR="00A96996" w14:paraId="4CA3C827" w14:textId="77777777" w:rsidTr="00A96996">
        <w:tc>
          <w:tcPr>
            <w:tcW w:w="2174" w:type="dxa"/>
          </w:tcPr>
          <w:p w14:paraId="086A7D9C" w14:textId="77777777" w:rsidR="00A96996" w:rsidRDefault="00C748D5">
            <w:pPr>
              <w:rPr>
                <w:lang w:eastAsia="zh-CN"/>
              </w:rPr>
            </w:pPr>
            <w:r>
              <w:rPr>
                <w:lang w:eastAsia="zh-CN"/>
              </w:rPr>
              <w:t>Ericsson</w:t>
            </w:r>
          </w:p>
        </w:tc>
        <w:tc>
          <w:tcPr>
            <w:tcW w:w="7449" w:type="dxa"/>
          </w:tcPr>
          <w:p w14:paraId="78616D1C" w14:textId="77777777" w:rsidR="00A96996" w:rsidRDefault="00C748D5">
            <w:pPr>
              <w:rPr>
                <w:lang w:eastAsia="zh-CN"/>
              </w:rPr>
            </w:pPr>
            <w:r>
              <w:rPr>
                <w:lang w:eastAsia="zh-CN"/>
              </w:rPr>
              <w:t>Support the recommendation.</w:t>
            </w:r>
          </w:p>
        </w:tc>
      </w:tr>
      <w:tr w:rsidR="00A96996" w14:paraId="5E91BBC1" w14:textId="77777777" w:rsidTr="00A96996">
        <w:tc>
          <w:tcPr>
            <w:tcW w:w="2174" w:type="dxa"/>
          </w:tcPr>
          <w:p w14:paraId="4242591C" w14:textId="77777777" w:rsidR="00A96996" w:rsidRDefault="00C748D5">
            <w:pPr>
              <w:rPr>
                <w:lang w:eastAsia="zh-CN"/>
              </w:rPr>
            </w:pPr>
            <w:r>
              <w:rPr>
                <w:rFonts w:hint="eastAsia"/>
                <w:lang w:eastAsia="zh-CN"/>
              </w:rPr>
              <w:t>H</w:t>
            </w:r>
            <w:r>
              <w:rPr>
                <w:lang w:eastAsia="zh-CN"/>
              </w:rPr>
              <w:t>uawei, Hisilicon</w:t>
            </w:r>
          </w:p>
        </w:tc>
        <w:tc>
          <w:tcPr>
            <w:tcW w:w="7449" w:type="dxa"/>
          </w:tcPr>
          <w:p w14:paraId="066151F4" w14:textId="77777777" w:rsidR="00A96996" w:rsidRDefault="00C748D5">
            <w:pPr>
              <w:rPr>
                <w:lang w:eastAsia="zh-CN"/>
              </w:rPr>
            </w:pPr>
            <w:r>
              <w:rPr>
                <w:lang w:eastAsia="zh-CN"/>
              </w:rPr>
              <w:t>We are fine with the FL</w:t>
            </w:r>
          </w:p>
        </w:tc>
      </w:tr>
      <w:tr w:rsidR="00A96996" w14:paraId="39739DFB" w14:textId="77777777" w:rsidTr="00A96996">
        <w:tc>
          <w:tcPr>
            <w:tcW w:w="2174" w:type="dxa"/>
          </w:tcPr>
          <w:p w14:paraId="17DCCB35" w14:textId="77777777" w:rsidR="00A96996" w:rsidRDefault="00C748D5">
            <w:pPr>
              <w:rPr>
                <w:lang w:eastAsia="zh-CN"/>
              </w:rPr>
            </w:pPr>
            <w:r>
              <w:rPr>
                <w:rFonts w:eastAsia="Malgun Gothic" w:hint="eastAsia"/>
                <w:lang w:eastAsia="ko-KR"/>
              </w:rPr>
              <w:t>W</w:t>
            </w:r>
            <w:r>
              <w:rPr>
                <w:rFonts w:eastAsia="Malgun Gothic"/>
                <w:lang w:eastAsia="ko-KR"/>
              </w:rPr>
              <w:t>ILUS</w:t>
            </w:r>
          </w:p>
        </w:tc>
        <w:tc>
          <w:tcPr>
            <w:tcW w:w="7449" w:type="dxa"/>
          </w:tcPr>
          <w:p w14:paraId="0C6C7FE8" w14:textId="77777777" w:rsidR="00A96996" w:rsidRDefault="00C748D5">
            <w:pPr>
              <w:rPr>
                <w:lang w:eastAsia="zh-CN"/>
              </w:rPr>
            </w:pPr>
            <w:r>
              <w:rPr>
                <w:rFonts w:eastAsia="Malgun Gothic" w:hint="eastAsia"/>
                <w:lang w:eastAsia="ko-KR"/>
              </w:rPr>
              <w:t>A</w:t>
            </w:r>
            <w:r>
              <w:rPr>
                <w:rFonts w:eastAsia="Malgun Gothic"/>
                <w:lang w:eastAsia="ko-KR"/>
              </w:rPr>
              <w:t>gree.</w:t>
            </w:r>
          </w:p>
        </w:tc>
      </w:tr>
      <w:tr w:rsidR="00A96996" w14:paraId="7A0E4A1B" w14:textId="77777777" w:rsidTr="00A96996">
        <w:tc>
          <w:tcPr>
            <w:tcW w:w="2174" w:type="dxa"/>
          </w:tcPr>
          <w:p w14:paraId="23807097" w14:textId="77777777" w:rsidR="00A96996" w:rsidRDefault="00C748D5">
            <w:pPr>
              <w:rPr>
                <w:rFonts w:eastAsia="Malgun Gothic"/>
                <w:lang w:eastAsia="ko-KR"/>
              </w:rPr>
            </w:pPr>
            <w:r>
              <w:rPr>
                <w:rFonts w:hint="eastAsia"/>
                <w:lang w:eastAsia="zh-CN"/>
              </w:rPr>
              <w:t>CATT</w:t>
            </w:r>
          </w:p>
        </w:tc>
        <w:tc>
          <w:tcPr>
            <w:tcW w:w="7449" w:type="dxa"/>
          </w:tcPr>
          <w:p w14:paraId="116C127F" w14:textId="77777777" w:rsidR="00A96996" w:rsidRDefault="00C748D5">
            <w:pPr>
              <w:rPr>
                <w:rFonts w:eastAsia="Malgun Gothic"/>
                <w:lang w:eastAsia="ko-KR"/>
              </w:rPr>
            </w:pPr>
            <w:r>
              <w:rPr>
                <w:rFonts w:hint="eastAsia"/>
                <w:lang w:eastAsia="zh-CN"/>
              </w:rPr>
              <w:t xml:space="preserve">Thank for clarification. We are fine with the suggestion. </w:t>
            </w:r>
          </w:p>
        </w:tc>
      </w:tr>
      <w:tr w:rsidR="00A96996" w14:paraId="6126CB92" w14:textId="77777777" w:rsidTr="00A96996">
        <w:tc>
          <w:tcPr>
            <w:tcW w:w="2174" w:type="dxa"/>
          </w:tcPr>
          <w:p w14:paraId="113DE1F3" w14:textId="77777777" w:rsidR="00A96996" w:rsidRDefault="00C748D5">
            <w:pPr>
              <w:rPr>
                <w:lang w:eastAsia="ja-JP"/>
              </w:rPr>
            </w:pPr>
            <w:r>
              <w:rPr>
                <w:rFonts w:hint="eastAsia"/>
                <w:lang w:eastAsia="ja-JP"/>
              </w:rPr>
              <w:t>P</w:t>
            </w:r>
            <w:r>
              <w:rPr>
                <w:lang w:eastAsia="ja-JP"/>
              </w:rPr>
              <w:t>anasonic</w:t>
            </w:r>
          </w:p>
        </w:tc>
        <w:tc>
          <w:tcPr>
            <w:tcW w:w="7449" w:type="dxa"/>
          </w:tcPr>
          <w:p w14:paraId="0E11EFBD" w14:textId="77777777" w:rsidR="00A96996" w:rsidRDefault="00C748D5">
            <w:pPr>
              <w:rPr>
                <w:lang w:eastAsia="ja-JP"/>
              </w:rPr>
            </w:pPr>
            <w:r>
              <w:rPr>
                <w:rFonts w:hint="eastAsia"/>
                <w:lang w:eastAsia="ja-JP"/>
              </w:rPr>
              <w:t>W</w:t>
            </w:r>
            <w:r>
              <w:rPr>
                <w:lang w:eastAsia="ja-JP"/>
              </w:rPr>
              <w:t>e are fine with the recommendation.</w:t>
            </w:r>
          </w:p>
        </w:tc>
      </w:tr>
      <w:tr w:rsidR="00A96996" w14:paraId="5C771C95" w14:textId="77777777" w:rsidTr="00A96996">
        <w:tc>
          <w:tcPr>
            <w:tcW w:w="2174" w:type="dxa"/>
          </w:tcPr>
          <w:p w14:paraId="285C9CCC" w14:textId="77777777" w:rsidR="00A96996" w:rsidRDefault="00C748D5">
            <w:pPr>
              <w:rPr>
                <w:lang w:eastAsia="ja-JP"/>
              </w:rPr>
            </w:pPr>
            <w:r>
              <w:rPr>
                <w:lang w:eastAsia="zh-CN"/>
              </w:rPr>
              <w:t xml:space="preserve">Apple </w:t>
            </w:r>
          </w:p>
        </w:tc>
        <w:tc>
          <w:tcPr>
            <w:tcW w:w="7449" w:type="dxa"/>
          </w:tcPr>
          <w:p w14:paraId="03F80226" w14:textId="77777777" w:rsidR="00A96996" w:rsidRDefault="00C748D5">
            <w:pPr>
              <w:rPr>
                <w:lang w:eastAsia="ja-JP"/>
              </w:rPr>
            </w:pPr>
            <w:r>
              <w:rPr>
                <w:lang w:eastAsia="zh-CN"/>
              </w:rPr>
              <w:t>OK with FL suggestion.</w:t>
            </w:r>
          </w:p>
        </w:tc>
      </w:tr>
      <w:tr w:rsidR="00A96996" w14:paraId="668DD0B4" w14:textId="77777777" w:rsidTr="00A96996">
        <w:tc>
          <w:tcPr>
            <w:tcW w:w="2174" w:type="dxa"/>
          </w:tcPr>
          <w:p w14:paraId="6090637B" w14:textId="77777777" w:rsidR="00A96996" w:rsidRDefault="00C748D5">
            <w:pPr>
              <w:rPr>
                <w:lang w:eastAsia="ja-JP"/>
              </w:rPr>
            </w:pPr>
            <w:r>
              <w:rPr>
                <w:rFonts w:hint="eastAsia"/>
                <w:lang w:eastAsia="ja-JP"/>
              </w:rPr>
              <w:t>F</w:t>
            </w:r>
            <w:r>
              <w:rPr>
                <w:lang w:eastAsia="ja-JP"/>
              </w:rPr>
              <w:t>ujitsu</w:t>
            </w:r>
          </w:p>
        </w:tc>
        <w:tc>
          <w:tcPr>
            <w:tcW w:w="7449" w:type="dxa"/>
          </w:tcPr>
          <w:p w14:paraId="1E456058" w14:textId="77777777" w:rsidR="00A96996" w:rsidRDefault="00C748D5">
            <w:pPr>
              <w:rPr>
                <w:lang w:eastAsia="ja-JP"/>
              </w:rPr>
            </w:pPr>
            <w:r>
              <w:rPr>
                <w:rFonts w:hint="eastAsia"/>
                <w:lang w:eastAsia="ja-JP"/>
              </w:rPr>
              <w:t>A</w:t>
            </w:r>
            <w:r>
              <w:rPr>
                <w:lang w:eastAsia="ja-JP"/>
              </w:rPr>
              <w:t>gree.</w:t>
            </w:r>
          </w:p>
        </w:tc>
      </w:tr>
      <w:tr w:rsidR="00A96996" w14:paraId="4E5C90B7" w14:textId="77777777" w:rsidTr="00A96996">
        <w:tc>
          <w:tcPr>
            <w:tcW w:w="2174" w:type="dxa"/>
          </w:tcPr>
          <w:p w14:paraId="698C8731" w14:textId="77777777" w:rsidR="00A96996" w:rsidRDefault="00C748D5">
            <w:pPr>
              <w:rPr>
                <w:rFonts w:eastAsia="Malgun Gothic"/>
                <w:lang w:eastAsia="ko-KR"/>
              </w:rPr>
            </w:pPr>
            <w:r>
              <w:rPr>
                <w:rFonts w:eastAsia="Malgun Gothic" w:hint="eastAsia"/>
                <w:lang w:eastAsia="ko-KR"/>
              </w:rPr>
              <w:t>LG Electronics</w:t>
            </w:r>
          </w:p>
        </w:tc>
        <w:tc>
          <w:tcPr>
            <w:tcW w:w="7449" w:type="dxa"/>
          </w:tcPr>
          <w:p w14:paraId="4F2B6207" w14:textId="77777777" w:rsidR="00A96996" w:rsidRDefault="00C748D5">
            <w:pPr>
              <w:rPr>
                <w:rFonts w:eastAsia="Malgun Gothic"/>
                <w:lang w:eastAsia="ko-KR"/>
              </w:rPr>
            </w:pPr>
            <w:r>
              <w:rPr>
                <w:rFonts w:eastAsia="Malgun Gothic" w:hint="eastAsia"/>
                <w:lang w:eastAsia="ko-KR"/>
              </w:rPr>
              <w:t>We are fine with the suggestion.</w:t>
            </w:r>
          </w:p>
        </w:tc>
      </w:tr>
      <w:tr w:rsidR="00A96996" w14:paraId="5A0A99B7" w14:textId="77777777" w:rsidTr="00A96996">
        <w:tc>
          <w:tcPr>
            <w:tcW w:w="2174" w:type="dxa"/>
          </w:tcPr>
          <w:p w14:paraId="5028A514" w14:textId="77777777" w:rsidR="00A96996" w:rsidRDefault="00C748D5">
            <w:pPr>
              <w:jc w:val="left"/>
              <w:rPr>
                <w:rFonts w:eastAsia="Malgun Gothic"/>
                <w:lang w:eastAsia="ko-KR"/>
              </w:rPr>
            </w:pPr>
            <w:r>
              <w:rPr>
                <w:rFonts w:eastAsia="Malgun Gothic"/>
                <w:lang w:eastAsia="ko-KR"/>
              </w:rPr>
              <w:t>Lenovo, Motorola Mobility</w:t>
            </w:r>
          </w:p>
        </w:tc>
        <w:tc>
          <w:tcPr>
            <w:tcW w:w="7449" w:type="dxa"/>
          </w:tcPr>
          <w:p w14:paraId="4251DFFC" w14:textId="77777777" w:rsidR="00A96996" w:rsidRDefault="00C748D5">
            <w:pPr>
              <w:rPr>
                <w:rFonts w:eastAsia="Malgun Gothic"/>
                <w:lang w:eastAsia="ko-KR"/>
              </w:rPr>
            </w:pPr>
            <w:r>
              <w:rPr>
                <w:rFonts w:eastAsia="Malgun Gothic"/>
                <w:lang w:eastAsia="ko-KR"/>
              </w:rPr>
              <w:t>Agree</w:t>
            </w:r>
          </w:p>
        </w:tc>
      </w:tr>
      <w:tr w:rsidR="00A96996" w14:paraId="15C0D37E" w14:textId="77777777" w:rsidTr="00A96996">
        <w:tc>
          <w:tcPr>
            <w:tcW w:w="2174" w:type="dxa"/>
          </w:tcPr>
          <w:p w14:paraId="63B7F325" w14:textId="77777777" w:rsidR="00A96996" w:rsidRDefault="00C748D5">
            <w:pPr>
              <w:jc w:val="left"/>
              <w:rPr>
                <w:rFonts w:eastAsia="Malgun Gothic"/>
                <w:lang w:eastAsia="ko-KR"/>
              </w:rPr>
            </w:pPr>
            <w:r>
              <w:rPr>
                <w:rFonts w:eastAsia="Malgun Gothic"/>
                <w:lang w:eastAsia="ko-KR"/>
              </w:rPr>
              <w:t>OPPO</w:t>
            </w:r>
          </w:p>
        </w:tc>
        <w:tc>
          <w:tcPr>
            <w:tcW w:w="7449" w:type="dxa"/>
          </w:tcPr>
          <w:p w14:paraId="22F7C156" w14:textId="77777777" w:rsidR="00A96996" w:rsidRDefault="00C748D5">
            <w:pPr>
              <w:rPr>
                <w:rFonts w:eastAsia="Malgun Gothic"/>
                <w:lang w:eastAsia="ko-KR"/>
              </w:rPr>
            </w:pPr>
            <w:r>
              <w:rPr>
                <w:rFonts w:eastAsia="Malgun Gothic"/>
                <w:lang w:eastAsia="ko-KR"/>
              </w:rPr>
              <w:t>Agree</w:t>
            </w:r>
          </w:p>
        </w:tc>
      </w:tr>
    </w:tbl>
    <w:p w14:paraId="217E34AF" w14:textId="77777777" w:rsidR="00A96996" w:rsidRDefault="00A96996">
      <w:pPr>
        <w:rPr>
          <w:sz w:val="22"/>
          <w:szCs w:val="22"/>
        </w:rPr>
      </w:pPr>
    </w:p>
    <w:p w14:paraId="01B7E1FD" w14:textId="77777777" w:rsidR="00A96996" w:rsidRDefault="00C748D5">
      <w:pPr>
        <w:pStyle w:val="Heading2"/>
        <w:rPr>
          <w:lang w:val="en-US"/>
        </w:rPr>
      </w:pPr>
      <w:r>
        <w:rPr>
          <w:lang w:val="en-US"/>
        </w:rPr>
        <w:t>2.2</w:t>
      </w:r>
      <w:r>
        <w:rPr>
          <w:lang w:val="en-US"/>
        </w:rPr>
        <w:tab/>
        <w:t>FDRA</w:t>
      </w:r>
    </w:p>
    <w:p w14:paraId="0665542C" w14:textId="77777777" w:rsidR="00A96996" w:rsidRDefault="00C748D5">
      <w:pPr>
        <w:rPr>
          <w:sz w:val="22"/>
          <w:lang w:val="en-US"/>
        </w:rPr>
      </w:pPr>
      <w:r>
        <w:rPr>
          <w:sz w:val="22"/>
          <w:lang w:val="en-US"/>
        </w:rPr>
        <w:t xml:space="preserve">Two major sub-aspects of FDRA have been discussed by companies in the submitted contributions: </w:t>
      </w:r>
    </w:p>
    <w:p w14:paraId="785AC45F" w14:textId="77777777" w:rsidR="00A96996" w:rsidRDefault="00C748D5">
      <w:pPr>
        <w:pStyle w:val="ListParagraph"/>
        <w:numPr>
          <w:ilvl w:val="0"/>
          <w:numId w:val="20"/>
        </w:numPr>
        <w:rPr>
          <w:sz w:val="22"/>
          <w:lang w:val="en-US"/>
        </w:rPr>
      </w:pPr>
      <w:r>
        <w:rPr>
          <w:sz w:val="22"/>
          <w:lang w:val="en-US"/>
        </w:rPr>
        <w:t>Maximum number of PRBs allocated for TBoMS transmission per symbol</w:t>
      </w:r>
    </w:p>
    <w:p w14:paraId="4D2C5DAC" w14:textId="77777777" w:rsidR="00A96996" w:rsidRDefault="00C748D5">
      <w:pPr>
        <w:pStyle w:val="ListParagraph"/>
        <w:numPr>
          <w:ilvl w:val="0"/>
          <w:numId w:val="20"/>
        </w:numPr>
        <w:rPr>
          <w:sz w:val="22"/>
          <w:lang w:val="en-US"/>
        </w:rPr>
      </w:pPr>
      <w:r>
        <w:rPr>
          <w:sz w:val="22"/>
          <w:lang w:val="en-US"/>
        </w:rPr>
        <w:t>Number of PRBs across the slots used for TBoMS</w:t>
      </w:r>
    </w:p>
    <w:p w14:paraId="3A127311" w14:textId="77777777" w:rsidR="00A96996" w:rsidRDefault="00C748D5">
      <w:pPr>
        <w:rPr>
          <w:sz w:val="22"/>
          <w:lang w:val="en-US"/>
        </w:rPr>
      </w:pPr>
      <w:r>
        <w:rPr>
          <w:sz w:val="22"/>
          <w:lang w:val="en-US"/>
        </w:rPr>
        <w:t>Summary, discussion and proposals on these sub-aspects are provided in the following different sub-sections, whose numbers are given in the list above.</w:t>
      </w:r>
    </w:p>
    <w:p w14:paraId="70D51602" w14:textId="77777777" w:rsidR="00A96996" w:rsidRDefault="00C748D5">
      <w:pPr>
        <w:pStyle w:val="Heading3"/>
        <w:ind w:left="737" w:hanging="737"/>
      </w:pPr>
      <w:r>
        <w:t xml:space="preserve">2.2.1 </w:t>
      </w:r>
      <w:r>
        <w:rPr>
          <w:color w:val="FF0000"/>
        </w:rPr>
        <w:t>[CLOSED]</w:t>
      </w:r>
      <w:r>
        <w:t xml:space="preserve"> Maximum number of PRBs allocated for TBoMS transmission per symbol</w:t>
      </w:r>
    </w:p>
    <w:p w14:paraId="39BA4BD4" w14:textId="77777777" w:rsidR="00A96996" w:rsidRDefault="00C748D5">
      <w:pPr>
        <w:rPr>
          <w:sz w:val="22"/>
          <w:lang w:val="en-US"/>
        </w:rPr>
      </w:pPr>
      <w:r>
        <w:rPr>
          <w:sz w:val="22"/>
          <w:lang w:val="en-US"/>
        </w:rPr>
        <w:t xml:space="preserve">Several contributions acknowledged the fundamental nature of this aspect and discussed it in detail. Discussions on the major reason behind the performance increase observed in case of multi-slot TB transmissions as compared to their single-slot counterpart are carried out therein. </w:t>
      </w:r>
    </w:p>
    <w:p w14:paraId="3AFBDCA8" w14:textId="77777777" w:rsidR="00A96996" w:rsidRDefault="00C748D5">
      <w:pPr>
        <w:rPr>
          <w:rFonts w:eastAsiaTheme="minorEastAsia"/>
          <w:sz w:val="22"/>
          <w:szCs w:val="22"/>
        </w:rPr>
      </w:pPr>
      <w:r>
        <w:rPr>
          <w:sz w:val="22"/>
          <w:szCs w:val="22"/>
          <w:lang w:val="en-US"/>
        </w:rPr>
        <w:lastRenderedPageBreak/>
        <w:t xml:space="preserve">It is argued that TBoMS is </w:t>
      </w:r>
      <w:r>
        <w:rPr>
          <w:sz w:val="22"/>
          <w:szCs w:val="22"/>
          <w:lang w:eastAsia="ko-KR"/>
        </w:rPr>
        <w:t xml:space="preserve">beneficial in terms of PSD boosting, since it concentrates transmission power in a narrow frequency resource and frequency domain resource multiplexing. </w:t>
      </w:r>
      <w:r>
        <w:rPr>
          <w:rFonts w:eastAsiaTheme="minorEastAsia"/>
          <w:sz w:val="22"/>
          <w:szCs w:val="22"/>
        </w:rPr>
        <w:t xml:space="preserve">Moreover, there seems to be no need to occupy more frequency domain resource to achieve a lower code rate, given that the TB can be transmitted over multiple slots. It is finally observed that restricting the number of PRBs for the FDRA of TBoMS transmission may also reduce DCI size, which could positively impact the coverage of PDCCH as a by-product. </w:t>
      </w:r>
    </w:p>
    <w:p w14:paraId="6B4CEE4C" w14:textId="77777777" w:rsidR="00A96996" w:rsidRDefault="00C748D5">
      <w:pPr>
        <w:rPr>
          <w:sz w:val="22"/>
          <w:lang w:val="en-US"/>
        </w:rPr>
      </w:pPr>
      <w:r>
        <w:rPr>
          <w:rFonts w:eastAsiaTheme="minorEastAsia"/>
          <w:sz w:val="22"/>
          <w:szCs w:val="22"/>
        </w:rPr>
        <w:t xml:space="preserve">Several </w:t>
      </w:r>
      <w:r>
        <w:rPr>
          <w:sz w:val="22"/>
          <w:szCs w:val="22"/>
          <w:lang w:val="en-US"/>
        </w:rPr>
        <w:t>proposals</w:t>
      </w:r>
      <w:r>
        <w:rPr>
          <w:sz w:val="22"/>
          <w:lang w:val="en-US"/>
        </w:rPr>
        <w:t xml:space="preserve"> are </w:t>
      </w:r>
      <w:r>
        <w:rPr>
          <w:sz w:val="22"/>
          <w:szCs w:val="22"/>
          <w:lang w:val="en-US"/>
        </w:rPr>
        <w:t>made in this regard.</w:t>
      </w:r>
      <w:r>
        <w:rPr>
          <w:sz w:val="22"/>
          <w:lang w:val="en-US"/>
        </w:rPr>
        <w:t xml:space="preserve"> A high-level summary of all options, including </w:t>
      </w:r>
      <w:r>
        <w:rPr>
          <w:sz w:val="22"/>
          <w:szCs w:val="22"/>
          <w:lang w:eastAsia="zh-CN"/>
        </w:rPr>
        <w:t xml:space="preserve">companies’ preferences based on the contributions, </w:t>
      </w:r>
      <w:r>
        <w:rPr>
          <w:sz w:val="22"/>
          <w:lang w:val="en-US"/>
        </w:rPr>
        <w:t>follows:</w:t>
      </w:r>
    </w:p>
    <w:p w14:paraId="015ECE94" w14:textId="77777777" w:rsidR="00A96996" w:rsidRDefault="00C748D5">
      <w:pPr>
        <w:pStyle w:val="ListParagraph"/>
        <w:numPr>
          <w:ilvl w:val="0"/>
          <w:numId w:val="8"/>
        </w:numPr>
        <w:rPr>
          <w:b/>
          <w:i/>
          <w:sz w:val="22"/>
          <w:szCs w:val="22"/>
        </w:rPr>
      </w:pPr>
      <w:r>
        <w:rPr>
          <w:rFonts w:eastAsia="SimSun"/>
          <w:b/>
          <w:bCs/>
          <w:sz w:val="22"/>
          <w:szCs w:val="22"/>
        </w:rPr>
        <w:t>Option 1</w:t>
      </w:r>
      <w:r>
        <w:rPr>
          <w:rFonts w:eastAsia="SimSun"/>
          <w:sz w:val="22"/>
          <w:szCs w:val="22"/>
        </w:rPr>
        <w:t xml:space="preserve">. </w:t>
      </w:r>
      <w:r>
        <w:rPr>
          <w:sz w:val="22"/>
          <w:szCs w:val="22"/>
          <w:lang w:val="en-US"/>
        </w:rPr>
        <w:t>FDRA</w:t>
      </w:r>
      <w:r>
        <w:rPr>
          <w:sz w:val="22"/>
          <w:szCs w:val="22"/>
        </w:rPr>
        <w:t xml:space="preserve"> for TBoMS is limited to a small number of PRBs [3 company]:</w:t>
      </w:r>
    </w:p>
    <w:p w14:paraId="2D27A5B6" w14:textId="77777777" w:rsidR="00A96996" w:rsidRDefault="00C748D5">
      <w:pPr>
        <w:pStyle w:val="ListParagraph"/>
        <w:numPr>
          <w:ilvl w:val="2"/>
          <w:numId w:val="8"/>
        </w:numPr>
        <w:rPr>
          <w:sz w:val="22"/>
          <w:szCs w:val="22"/>
          <w:lang w:val="en-US"/>
        </w:rPr>
      </w:pPr>
      <w:r>
        <w:rPr>
          <w:rFonts w:eastAsia="SimSun"/>
          <w:sz w:val="22"/>
          <w:szCs w:val="22"/>
        </w:rPr>
        <w:t>Samsung [18], LGE [9], InterDigital [10];</w:t>
      </w:r>
    </w:p>
    <w:p w14:paraId="650CF575" w14:textId="77777777" w:rsidR="00A96996" w:rsidRDefault="00C748D5">
      <w:pPr>
        <w:pStyle w:val="ListParagraph"/>
        <w:numPr>
          <w:ilvl w:val="0"/>
          <w:numId w:val="8"/>
        </w:numPr>
        <w:rPr>
          <w:sz w:val="22"/>
          <w:lang w:val="en-US"/>
        </w:rPr>
      </w:pPr>
      <w:r>
        <w:rPr>
          <w:rFonts w:eastAsia="SimSun"/>
          <w:b/>
          <w:bCs/>
          <w:sz w:val="22"/>
        </w:rPr>
        <w:t>Option 2</w:t>
      </w:r>
      <w:r>
        <w:rPr>
          <w:sz w:val="22"/>
          <w:lang w:val="en-US"/>
        </w:rPr>
        <w:t xml:space="preserve">. </w:t>
      </w:r>
      <w:r>
        <w:rPr>
          <w:sz w:val="22"/>
          <w:szCs w:val="22"/>
          <w:lang w:val="en-US"/>
        </w:rPr>
        <w:t>Any number of PRBs can be allocated for TBoMS transmission [-]</w:t>
      </w:r>
      <w:r>
        <w:rPr>
          <w:sz w:val="22"/>
          <w:szCs w:val="22"/>
        </w:rPr>
        <w:t>:</w:t>
      </w:r>
    </w:p>
    <w:p w14:paraId="3D3173A4" w14:textId="77777777" w:rsidR="00A96996" w:rsidRDefault="00C748D5">
      <w:pPr>
        <w:pStyle w:val="ListParagraph"/>
        <w:numPr>
          <w:ilvl w:val="2"/>
          <w:numId w:val="8"/>
        </w:numPr>
        <w:rPr>
          <w:sz w:val="22"/>
          <w:lang w:val="en-US"/>
        </w:rPr>
      </w:pPr>
      <w:r>
        <w:rPr>
          <w:rFonts w:eastAsia="SimSun"/>
          <w:sz w:val="22"/>
        </w:rPr>
        <w:t>Added for completeness</w:t>
      </w:r>
      <w:r>
        <w:rPr>
          <w:sz w:val="22"/>
          <w:lang w:val="en-US"/>
        </w:rPr>
        <w:t>.</w:t>
      </w:r>
    </w:p>
    <w:p w14:paraId="2D2E2C8D" w14:textId="77777777" w:rsidR="00A96996" w:rsidRDefault="00C748D5">
      <w:pPr>
        <w:rPr>
          <w:sz w:val="22"/>
        </w:rPr>
      </w:pPr>
      <w:r>
        <w:rPr>
          <w:sz w:val="22"/>
          <w:szCs w:val="22"/>
          <w:lang w:val="en-US"/>
        </w:rPr>
        <w:t>Partially different technical understandings on why TBoMS is expected to bring gains as compared to single-slot counterpart have been provided in other contributions submitted to this AI, even if no proposal was added therein. From FL’s perspective, this important aspect of FDRA for TBoMS deserves more discussion before commenting further. Its relevance for subsequent discussions on TBS determination, link adaptation and (possibly) frequency hopping justifies its presence in this section</w:t>
      </w:r>
      <w:r>
        <w:rPr>
          <w:sz w:val="22"/>
        </w:rPr>
        <w:t xml:space="preserve">. </w:t>
      </w:r>
      <w:r>
        <w:rPr>
          <w:sz w:val="22"/>
          <w:szCs w:val="22"/>
          <w:lang w:val="en-US"/>
        </w:rPr>
        <w:t>Option 2 has been added for completeness, to simplify the discussion.</w:t>
      </w:r>
    </w:p>
    <w:p w14:paraId="5F6FEC1F" w14:textId="77777777" w:rsidR="00A96996" w:rsidRDefault="00C748D5">
      <w:pPr>
        <w:pStyle w:val="Heading4"/>
      </w:pPr>
      <w:r>
        <w:t>2.2.1.1 First round of discussions</w:t>
      </w:r>
    </w:p>
    <w:p w14:paraId="63C2455D" w14:textId="77777777" w:rsidR="00A96996" w:rsidRDefault="00C748D5">
      <w:pPr>
        <w:rPr>
          <w:sz w:val="22"/>
          <w:szCs w:val="22"/>
        </w:rPr>
      </w:pPr>
      <w:r>
        <w:rPr>
          <w:sz w:val="22"/>
          <w:szCs w:val="22"/>
        </w:rPr>
        <w:t xml:space="preserve">Given the very early stage of the WI, FL’s recommendation is to have a first round of discussion among companies about the two options. Other options can be proposed, as well. </w:t>
      </w:r>
      <w:r>
        <w:rPr>
          <w:sz w:val="22"/>
          <w:szCs w:val="22"/>
          <w:u w:val="single"/>
        </w:rPr>
        <w:t>The goal is to identify the preferred directions RAN1 should pursue for defining and specifying constraints, if any, on the maximum number of PRBs allocated for TBoMS</w:t>
      </w:r>
      <w:r>
        <w:rPr>
          <w:sz w:val="22"/>
          <w:szCs w:val="22"/>
        </w:rPr>
        <w:t xml:space="preserve">. First FL’s proposals will be made at the end of the first round. </w:t>
      </w:r>
    </w:p>
    <w:p w14:paraId="2EEBF467" w14:textId="77777777" w:rsidR="00A96996" w:rsidRDefault="00C748D5">
      <w:pPr>
        <w:rPr>
          <w:sz w:val="22"/>
          <w:szCs w:val="22"/>
        </w:rPr>
      </w:pPr>
      <w:r>
        <w:rPr>
          <w:sz w:val="22"/>
          <w:szCs w:val="22"/>
        </w:rPr>
        <w:t>Companies are invited to express views on the Options provided above for constraints, if any, on the maximum number of PRBs allocated for TBoMS.</w:t>
      </w:r>
    </w:p>
    <w:tbl>
      <w:tblPr>
        <w:tblStyle w:val="TableGrid8"/>
        <w:tblW w:w="0" w:type="auto"/>
        <w:tblLook w:val="04A0" w:firstRow="1" w:lastRow="0" w:firstColumn="1" w:lastColumn="0" w:noHBand="0" w:noVBand="1"/>
      </w:tblPr>
      <w:tblGrid>
        <w:gridCol w:w="2174"/>
        <w:gridCol w:w="7449"/>
      </w:tblGrid>
      <w:tr w:rsidR="00A96996" w14:paraId="2401467B"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2D0BD14F" w14:textId="77777777" w:rsidR="00A96996" w:rsidRDefault="00C748D5">
            <w:r>
              <w:t>Company</w:t>
            </w:r>
          </w:p>
        </w:tc>
        <w:tc>
          <w:tcPr>
            <w:tcW w:w="7449" w:type="dxa"/>
          </w:tcPr>
          <w:p w14:paraId="39699EE3" w14:textId="77777777" w:rsidR="00A96996" w:rsidRDefault="00C748D5">
            <w:r>
              <w:t>Comments</w:t>
            </w:r>
          </w:p>
        </w:tc>
      </w:tr>
      <w:tr w:rsidR="00A96996" w14:paraId="48D0DA14" w14:textId="77777777" w:rsidTr="00A96996">
        <w:tc>
          <w:tcPr>
            <w:tcW w:w="2174" w:type="dxa"/>
          </w:tcPr>
          <w:p w14:paraId="5FF99241" w14:textId="77777777" w:rsidR="00A96996" w:rsidRDefault="00C748D5">
            <w:r>
              <w:t>Intel</w:t>
            </w:r>
          </w:p>
        </w:tc>
        <w:tc>
          <w:tcPr>
            <w:tcW w:w="7449" w:type="dxa"/>
          </w:tcPr>
          <w:p w14:paraId="046CC2F3" w14:textId="77777777" w:rsidR="00A96996" w:rsidRDefault="00C748D5">
            <w:r>
              <w:t xml:space="preserve">Although we agree the principle, it is not clear to us whether we need to define the limit for number of PRBs in the specification. </w:t>
            </w:r>
          </w:p>
          <w:p w14:paraId="5B7F9701" w14:textId="77777777" w:rsidR="00A96996" w:rsidRDefault="00C748D5">
            <w:r>
              <w:t xml:space="preserve">BTW, for FDRA, our view is that we need to understand how to support frequency hopping and detailed frequency hopping pattern, e.g., intra-slot, inter-slot or inter-slot frequency hopping with inter-slot bundling. </w:t>
            </w:r>
          </w:p>
        </w:tc>
      </w:tr>
      <w:tr w:rsidR="00A96996" w14:paraId="57E57093" w14:textId="77777777" w:rsidTr="00A96996">
        <w:tc>
          <w:tcPr>
            <w:tcW w:w="2174" w:type="dxa"/>
          </w:tcPr>
          <w:p w14:paraId="0F4B0D81" w14:textId="77777777" w:rsidR="00A96996" w:rsidRDefault="00C748D5">
            <w:r>
              <w:rPr>
                <w:rFonts w:hint="eastAsia"/>
                <w:lang w:eastAsia="ja-JP"/>
              </w:rPr>
              <w:t>S</w:t>
            </w:r>
            <w:r>
              <w:rPr>
                <w:lang w:eastAsia="ja-JP"/>
              </w:rPr>
              <w:t>harp</w:t>
            </w:r>
          </w:p>
        </w:tc>
        <w:tc>
          <w:tcPr>
            <w:tcW w:w="7449" w:type="dxa"/>
          </w:tcPr>
          <w:p w14:paraId="4D51D857" w14:textId="77777777" w:rsidR="00A96996" w:rsidRDefault="00C748D5">
            <w:r>
              <w:rPr>
                <w:rFonts w:hint="eastAsia"/>
                <w:lang w:eastAsia="ja-JP"/>
              </w:rPr>
              <w:t>R</w:t>
            </w:r>
            <w:r>
              <w:rPr>
                <w:lang w:eastAsia="ja-JP"/>
              </w:rPr>
              <w:t>estricting use cases for specific feature should be carefully discussed. If UE implementation complexity doesn’t change for TBoMS for large PRBs, then we see no need to specify such a restriction.</w:t>
            </w:r>
          </w:p>
        </w:tc>
      </w:tr>
      <w:tr w:rsidR="00A96996" w14:paraId="161F6E02" w14:textId="77777777" w:rsidTr="00A96996">
        <w:tc>
          <w:tcPr>
            <w:tcW w:w="2174" w:type="dxa"/>
          </w:tcPr>
          <w:p w14:paraId="181C919E" w14:textId="77777777" w:rsidR="00A96996" w:rsidRDefault="00C748D5">
            <w:r>
              <w:t>Apple</w:t>
            </w:r>
          </w:p>
        </w:tc>
        <w:tc>
          <w:tcPr>
            <w:tcW w:w="7449" w:type="dxa"/>
          </w:tcPr>
          <w:p w14:paraId="1B0B288D" w14:textId="77777777" w:rsidR="00A96996" w:rsidRDefault="00C748D5">
            <w:r>
              <w:t>The restriction on the PRB number is not really necessary, gNB scheduler could handle this to guarantee the TBoMS gain.</w:t>
            </w:r>
          </w:p>
        </w:tc>
      </w:tr>
      <w:tr w:rsidR="00A96996" w14:paraId="0A9B41F0" w14:textId="77777777" w:rsidTr="00A96996">
        <w:tc>
          <w:tcPr>
            <w:tcW w:w="2174" w:type="dxa"/>
          </w:tcPr>
          <w:p w14:paraId="4ECC12D3" w14:textId="77777777" w:rsidR="00A96996" w:rsidRDefault="00C748D5">
            <w:r>
              <w:t>Qualcomm</w:t>
            </w:r>
          </w:p>
        </w:tc>
        <w:tc>
          <w:tcPr>
            <w:tcW w:w="7449" w:type="dxa"/>
          </w:tcPr>
          <w:p w14:paraId="05FB092A" w14:textId="77777777" w:rsidR="00A96996" w:rsidRDefault="00C748D5">
            <w:r>
              <w:t>Option 1. We don’t think there are any performance gains once we have a reasonable number of PRBs ( greater than 32 PRBs, for example). Coding gains diminish and become negligible once TB size exceeds 1000 bits or so.</w:t>
            </w:r>
          </w:p>
        </w:tc>
      </w:tr>
      <w:tr w:rsidR="00A96996" w14:paraId="17C319D5" w14:textId="77777777" w:rsidTr="00A96996">
        <w:tc>
          <w:tcPr>
            <w:tcW w:w="2174" w:type="dxa"/>
          </w:tcPr>
          <w:p w14:paraId="013D5814" w14:textId="77777777" w:rsidR="00A96996" w:rsidRDefault="00C748D5">
            <w:pPr>
              <w:rPr>
                <w:lang w:val="en-US" w:eastAsia="zh-CN"/>
              </w:rPr>
            </w:pPr>
            <w:r>
              <w:rPr>
                <w:rFonts w:hint="eastAsia"/>
                <w:lang w:val="en-US" w:eastAsia="zh-CN"/>
              </w:rPr>
              <w:t>ZTE</w:t>
            </w:r>
          </w:p>
        </w:tc>
        <w:tc>
          <w:tcPr>
            <w:tcW w:w="7449" w:type="dxa"/>
          </w:tcPr>
          <w:p w14:paraId="29689A1C" w14:textId="77777777" w:rsidR="00A96996" w:rsidRDefault="00C748D5">
            <w:pPr>
              <w:rPr>
                <w:lang w:val="en-US" w:eastAsia="zh-CN"/>
              </w:rPr>
            </w:pPr>
            <w:r>
              <w:rPr>
                <w:rFonts w:hint="eastAsia"/>
                <w:lang w:val="en-US" w:eastAsia="zh-CN"/>
              </w:rPr>
              <w:t xml:space="preserve">Firstly, we think the maximum TBS for one HARQ process should be limited. Otherwise, it would be increased since it is based on more resources in multiple slots, and then it would exceed legacy gNB/UE HARQ buffer. </w:t>
            </w:r>
          </w:p>
          <w:p w14:paraId="2CECE969" w14:textId="77777777" w:rsidR="00A96996" w:rsidRDefault="00C748D5">
            <w:pPr>
              <w:rPr>
                <w:lang w:val="en-US" w:eastAsia="zh-CN"/>
              </w:rPr>
            </w:pPr>
            <w:r>
              <w:rPr>
                <w:rFonts w:hint="eastAsia"/>
                <w:lang w:val="en-US" w:eastAsia="zh-CN"/>
              </w:rPr>
              <w:t xml:space="preserve">As for the options, we have no strong view, and would like to keep both options open for now. If we go with Option 1, we need carefully define the maximum number of RBs can be allocated. For Option 2, we may need other ways to limit the TBS. </w:t>
            </w:r>
          </w:p>
        </w:tc>
      </w:tr>
      <w:tr w:rsidR="00A96996" w14:paraId="4D5DA0CC" w14:textId="77777777" w:rsidTr="00A96996">
        <w:tc>
          <w:tcPr>
            <w:tcW w:w="2174" w:type="dxa"/>
          </w:tcPr>
          <w:p w14:paraId="32C2B072" w14:textId="77777777" w:rsidR="00A96996" w:rsidRDefault="00C748D5">
            <w:pPr>
              <w:rPr>
                <w:lang w:val="en-US" w:eastAsia="zh-CN"/>
              </w:rPr>
            </w:pPr>
            <w:r>
              <w:rPr>
                <w:rFonts w:eastAsia="Malgun Gothic" w:hint="eastAsia"/>
                <w:lang w:eastAsia="ko-KR"/>
              </w:rPr>
              <w:t>W</w:t>
            </w:r>
            <w:r>
              <w:rPr>
                <w:rFonts w:eastAsia="Malgun Gothic"/>
                <w:lang w:eastAsia="ko-KR"/>
              </w:rPr>
              <w:t>ILUS</w:t>
            </w:r>
          </w:p>
        </w:tc>
        <w:tc>
          <w:tcPr>
            <w:tcW w:w="7449" w:type="dxa"/>
          </w:tcPr>
          <w:p w14:paraId="71F7E01D" w14:textId="77777777" w:rsidR="00A96996" w:rsidRDefault="00C748D5">
            <w:pPr>
              <w:rPr>
                <w:lang w:val="en-US" w:eastAsia="zh-CN"/>
              </w:rPr>
            </w:pPr>
            <w:r>
              <w:rPr>
                <w:rFonts w:eastAsia="Malgun Gothic"/>
                <w:lang w:eastAsia="ko-KR"/>
              </w:rPr>
              <w:t xml:space="preserve">Since </w:t>
            </w:r>
            <w:r>
              <w:rPr>
                <w:rFonts w:eastAsia="Malgun Gothic" w:hint="eastAsia"/>
                <w:lang w:eastAsia="ko-KR"/>
              </w:rPr>
              <w:t>T</w:t>
            </w:r>
            <w:r>
              <w:rPr>
                <w:rFonts w:eastAsia="Malgun Gothic"/>
                <w:lang w:eastAsia="ko-KR"/>
              </w:rPr>
              <w:t>BoMS is intended to coverage enhancements, the number of PRBs may be limited. But, this is up to gNB configuration.</w:t>
            </w:r>
          </w:p>
        </w:tc>
      </w:tr>
      <w:tr w:rsidR="00A96996" w14:paraId="0A819B75" w14:textId="77777777" w:rsidTr="00A96996">
        <w:tc>
          <w:tcPr>
            <w:tcW w:w="2174" w:type="dxa"/>
          </w:tcPr>
          <w:p w14:paraId="1BEE95B1" w14:textId="77777777" w:rsidR="00A96996" w:rsidRDefault="00C748D5">
            <w:pPr>
              <w:rPr>
                <w:rFonts w:eastAsiaTheme="minorEastAsia"/>
                <w:lang w:eastAsia="zh-CN"/>
              </w:rPr>
            </w:pPr>
            <w:r>
              <w:rPr>
                <w:rFonts w:eastAsiaTheme="minorEastAsia" w:hint="eastAsia"/>
                <w:lang w:eastAsia="zh-CN"/>
              </w:rPr>
              <w:lastRenderedPageBreak/>
              <w:t>CATT</w:t>
            </w:r>
          </w:p>
        </w:tc>
        <w:tc>
          <w:tcPr>
            <w:tcW w:w="7449" w:type="dxa"/>
          </w:tcPr>
          <w:p w14:paraId="2AF16A23" w14:textId="77777777" w:rsidR="00A96996" w:rsidRDefault="00C748D5">
            <w:pPr>
              <w:rPr>
                <w:rFonts w:eastAsiaTheme="minorEastAsia"/>
                <w:lang w:eastAsia="zh-CN"/>
              </w:rPr>
            </w:pPr>
            <w:r>
              <w:rPr>
                <w:rFonts w:eastAsiaTheme="minorEastAsia" w:hint="eastAsia"/>
                <w:lang w:eastAsia="zh-CN"/>
              </w:rPr>
              <w:t xml:space="preserve">We understand the motivation. However, we think the gNB can handle this well without </w:t>
            </w:r>
            <w:r>
              <w:rPr>
                <w:rFonts w:eastAsiaTheme="minorEastAsia"/>
                <w:lang w:eastAsia="zh-CN"/>
              </w:rPr>
              <w:t>explicit</w:t>
            </w:r>
            <w:r>
              <w:rPr>
                <w:rFonts w:eastAsiaTheme="minorEastAsia" w:hint="eastAsia"/>
                <w:lang w:eastAsia="zh-CN"/>
              </w:rPr>
              <w:t xml:space="preserve"> restriction on FDRA, just by implementation.</w:t>
            </w:r>
          </w:p>
        </w:tc>
      </w:tr>
      <w:tr w:rsidR="00A96996" w14:paraId="7E11F2CE" w14:textId="77777777" w:rsidTr="00A96996">
        <w:tc>
          <w:tcPr>
            <w:tcW w:w="2174" w:type="dxa"/>
          </w:tcPr>
          <w:p w14:paraId="293589B5" w14:textId="77777777" w:rsidR="00A96996" w:rsidRDefault="00C748D5">
            <w:pPr>
              <w:rPr>
                <w:rFonts w:eastAsiaTheme="minorEastAsia"/>
                <w:lang w:eastAsia="zh-CN"/>
              </w:rPr>
            </w:pPr>
            <w:r>
              <w:rPr>
                <w:rFonts w:eastAsia="Malgun Gothic"/>
                <w:lang w:eastAsia="ko-KR"/>
              </w:rPr>
              <w:t>IITH, IITM, CEWIT, Reliance Jio, Tejas Networks</w:t>
            </w:r>
          </w:p>
        </w:tc>
        <w:tc>
          <w:tcPr>
            <w:tcW w:w="7449" w:type="dxa"/>
          </w:tcPr>
          <w:p w14:paraId="05F0B30F" w14:textId="77777777" w:rsidR="00A96996" w:rsidRDefault="00C748D5">
            <w:pPr>
              <w:rPr>
                <w:rFonts w:eastAsiaTheme="minorEastAsia"/>
                <w:lang w:eastAsia="zh-CN"/>
              </w:rPr>
            </w:pPr>
            <w:r>
              <w:rPr>
                <w:rFonts w:eastAsia="Malgun Gothic"/>
                <w:lang w:eastAsia="ko-KR"/>
              </w:rPr>
              <w:t xml:space="preserve">Narrow banding operation is crucial to improve the link budgets and coverage. We agree with the motivation of Option-1. </w:t>
            </w:r>
          </w:p>
        </w:tc>
      </w:tr>
      <w:tr w:rsidR="00A96996" w14:paraId="38D061D6" w14:textId="77777777" w:rsidTr="00A96996">
        <w:tc>
          <w:tcPr>
            <w:tcW w:w="2174" w:type="dxa"/>
          </w:tcPr>
          <w:p w14:paraId="119CB70F" w14:textId="77777777" w:rsidR="00A96996" w:rsidRDefault="00C748D5">
            <w:pPr>
              <w:rPr>
                <w:rFonts w:eastAsia="Malgun Gothic"/>
                <w:lang w:eastAsia="ko-KR"/>
              </w:rPr>
            </w:pPr>
            <w:r>
              <w:rPr>
                <w:rFonts w:eastAsia="Malgun Gothic"/>
                <w:lang w:eastAsia="ko-KR"/>
              </w:rPr>
              <w:t>NEC</w:t>
            </w:r>
          </w:p>
        </w:tc>
        <w:tc>
          <w:tcPr>
            <w:tcW w:w="7449" w:type="dxa"/>
          </w:tcPr>
          <w:p w14:paraId="4427756B" w14:textId="77777777" w:rsidR="00A96996" w:rsidRDefault="00C748D5">
            <w:pPr>
              <w:rPr>
                <w:rFonts w:eastAsia="Malgun Gothic"/>
                <w:lang w:eastAsia="ko-KR"/>
              </w:rPr>
            </w:pPr>
            <w:r>
              <w:rPr>
                <w:rFonts w:eastAsia="Malgun Gothic"/>
                <w:lang w:eastAsia="ko-KR"/>
              </w:rPr>
              <w:t>Option 1.</w:t>
            </w:r>
          </w:p>
        </w:tc>
      </w:tr>
      <w:tr w:rsidR="00A96996" w14:paraId="24B38916" w14:textId="77777777" w:rsidTr="00A96996">
        <w:tc>
          <w:tcPr>
            <w:tcW w:w="2174" w:type="dxa"/>
          </w:tcPr>
          <w:p w14:paraId="2D463206" w14:textId="77777777" w:rsidR="00A96996" w:rsidRDefault="00C748D5">
            <w:pPr>
              <w:rPr>
                <w:rFonts w:eastAsia="Malgun Gothic"/>
                <w:lang w:eastAsia="ko-KR"/>
              </w:rPr>
            </w:pPr>
            <w:r>
              <w:rPr>
                <w:lang w:eastAsia="zh-CN"/>
              </w:rPr>
              <w:t>Vivo</w:t>
            </w:r>
          </w:p>
        </w:tc>
        <w:tc>
          <w:tcPr>
            <w:tcW w:w="7449" w:type="dxa"/>
          </w:tcPr>
          <w:p w14:paraId="78F9DD81" w14:textId="77777777" w:rsidR="00A96996" w:rsidRDefault="00C748D5">
            <w:pPr>
              <w:rPr>
                <w:rFonts w:eastAsia="Malgun Gothic"/>
                <w:lang w:eastAsia="ko-KR"/>
              </w:rPr>
            </w:pPr>
            <w:r>
              <w:rPr>
                <w:lang w:eastAsia="zh-CN"/>
              </w:rPr>
              <w:t>It can be up to NW scheduler to limit the number of PRBs.</w:t>
            </w:r>
          </w:p>
        </w:tc>
      </w:tr>
      <w:tr w:rsidR="00A96996" w14:paraId="47FE4B0C" w14:textId="77777777" w:rsidTr="00A96996">
        <w:tc>
          <w:tcPr>
            <w:tcW w:w="2174" w:type="dxa"/>
          </w:tcPr>
          <w:p w14:paraId="169EE823" w14:textId="77777777" w:rsidR="00A96996" w:rsidRDefault="00C748D5">
            <w:pPr>
              <w:rPr>
                <w:lang w:eastAsia="ja-JP"/>
              </w:rPr>
            </w:pPr>
            <w:r>
              <w:rPr>
                <w:rFonts w:hint="eastAsia"/>
                <w:lang w:eastAsia="ja-JP"/>
              </w:rPr>
              <w:t>P</w:t>
            </w:r>
            <w:r>
              <w:rPr>
                <w:lang w:eastAsia="ja-JP"/>
              </w:rPr>
              <w:t>anasonic</w:t>
            </w:r>
          </w:p>
        </w:tc>
        <w:tc>
          <w:tcPr>
            <w:tcW w:w="7449" w:type="dxa"/>
          </w:tcPr>
          <w:p w14:paraId="693C43B4" w14:textId="77777777" w:rsidR="00A96996" w:rsidRDefault="00C748D5">
            <w:pPr>
              <w:rPr>
                <w:lang w:eastAsia="zh-CN"/>
              </w:rPr>
            </w:pPr>
            <w:r>
              <w:rPr>
                <w:lang w:eastAsia="ja-JP"/>
              </w:rPr>
              <w:t>We see the need of total TB size limitation in order not to have very large TB size. It could be realized by limiting the number of PRBs allocated for TBoMS or to introduce limitation to TBS calculation itself.</w:t>
            </w:r>
          </w:p>
        </w:tc>
      </w:tr>
      <w:tr w:rsidR="00A96996" w14:paraId="06545F92" w14:textId="77777777" w:rsidTr="00A96996">
        <w:tc>
          <w:tcPr>
            <w:tcW w:w="2174" w:type="dxa"/>
          </w:tcPr>
          <w:p w14:paraId="0191F277" w14:textId="77777777" w:rsidR="00A96996" w:rsidRDefault="00C748D5">
            <w:pPr>
              <w:rPr>
                <w:lang w:eastAsia="ja-JP"/>
              </w:rPr>
            </w:pPr>
            <w:r>
              <w:rPr>
                <w:rFonts w:eastAsiaTheme="minorEastAsia"/>
                <w:lang w:eastAsia="zh-CN"/>
              </w:rPr>
              <w:t>OPPO</w:t>
            </w:r>
          </w:p>
        </w:tc>
        <w:tc>
          <w:tcPr>
            <w:tcW w:w="7449" w:type="dxa"/>
          </w:tcPr>
          <w:p w14:paraId="570F704F" w14:textId="77777777" w:rsidR="00A96996" w:rsidRDefault="00C748D5">
            <w:pPr>
              <w:rPr>
                <w:lang w:eastAsia="ja-JP"/>
              </w:rPr>
            </w:pPr>
            <w:r>
              <w:rPr>
                <w:rFonts w:eastAsiaTheme="minorEastAsia"/>
                <w:lang w:eastAsia="zh-CN"/>
              </w:rPr>
              <w:t>It is true the scheme only useful for small number of PRB. However, we can restrict it only if UE complexity issue is identified. Currently, UE is already defined with UE capability of TB size.</w:t>
            </w:r>
          </w:p>
        </w:tc>
      </w:tr>
      <w:tr w:rsidR="00A96996" w14:paraId="28322502" w14:textId="77777777" w:rsidTr="00A96996">
        <w:tc>
          <w:tcPr>
            <w:tcW w:w="2174" w:type="dxa"/>
          </w:tcPr>
          <w:p w14:paraId="6DE30CF3" w14:textId="77777777" w:rsidR="00A96996" w:rsidRDefault="00C748D5">
            <w:pPr>
              <w:rPr>
                <w:rFonts w:eastAsiaTheme="minorEastAsia"/>
                <w:lang w:eastAsia="zh-CN"/>
              </w:rPr>
            </w:pPr>
            <w:r>
              <w:t>Sierra Wireless</w:t>
            </w:r>
          </w:p>
        </w:tc>
        <w:tc>
          <w:tcPr>
            <w:tcW w:w="7449" w:type="dxa"/>
          </w:tcPr>
          <w:p w14:paraId="3A74A6DC" w14:textId="77777777" w:rsidR="00A96996" w:rsidRDefault="00C748D5">
            <w:pPr>
              <w:rPr>
                <w:rFonts w:eastAsiaTheme="minorEastAsia"/>
                <w:lang w:eastAsia="zh-CN"/>
              </w:rPr>
            </w:pPr>
            <w:r>
              <w:t xml:space="preserve">There is no need to optimize FDRA for TBoMS so legacy FDRA can be used. </w:t>
            </w:r>
          </w:p>
        </w:tc>
      </w:tr>
      <w:tr w:rsidR="00A96996" w14:paraId="008F209B" w14:textId="77777777" w:rsidTr="00A96996">
        <w:tc>
          <w:tcPr>
            <w:tcW w:w="2174" w:type="dxa"/>
          </w:tcPr>
          <w:p w14:paraId="26C28476" w14:textId="77777777" w:rsidR="00A96996" w:rsidRDefault="00C748D5">
            <w:r>
              <w:t>InterDigital</w:t>
            </w:r>
          </w:p>
        </w:tc>
        <w:tc>
          <w:tcPr>
            <w:tcW w:w="7449" w:type="dxa"/>
          </w:tcPr>
          <w:p w14:paraId="0F606854" w14:textId="77777777" w:rsidR="00A96996" w:rsidRDefault="00C748D5">
            <w:r>
              <w:rPr>
                <w:rFonts w:eastAsiaTheme="minorEastAsia"/>
                <w:lang w:eastAsia="zh-CN"/>
              </w:rPr>
              <w:t>We share the same view as Qualcomm. We support Option 1. The advantage of TBoMS transmission is time diversity gain achieved by mapping a TB across multiple slots. Thus, there should be some restrictions in the number of PRBs that can be used by this enhancement. Evaluation results from the study item demonstrate that one PRB for TBoMS yields coverage gain, thanks to time diversity and power boosting.</w:t>
            </w:r>
          </w:p>
        </w:tc>
      </w:tr>
      <w:tr w:rsidR="00A96996" w14:paraId="5E82289A" w14:textId="77777777" w:rsidTr="00A96996">
        <w:tc>
          <w:tcPr>
            <w:tcW w:w="2174" w:type="dxa"/>
          </w:tcPr>
          <w:p w14:paraId="0DE295BB" w14:textId="77777777" w:rsidR="00A96996" w:rsidRDefault="00C748D5">
            <w:r>
              <w:t>Ericsson</w:t>
            </w:r>
          </w:p>
        </w:tc>
        <w:tc>
          <w:tcPr>
            <w:tcW w:w="7449" w:type="dxa"/>
          </w:tcPr>
          <w:p w14:paraId="4896DBFC" w14:textId="77777777" w:rsidR="00A96996" w:rsidRDefault="00C748D5">
            <w:r>
              <w:t xml:space="preserve">We agree the use case for multi-slot TB is for low data rates, so there is no motivation to define a larger maximum TB size.   We are open to considering PRB size restrictions if they can be justified by simplified implementations and/or reduced spec impact.  </w:t>
            </w:r>
          </w:p>
        </w:tc>
      </w:tr>
      <w:tr w:rsidR="00A96996" w14:paraId="21420C7E" w14:textId="77777777" w:rsidTr="00A96996">
        <w:tc>
          <w:tcPr>
            <w:tcW w:w="2174" w:type="dxa"/>
          </w:tcPr>
          <w:p w14:paraId="425C7A35" w14:textId="77777777" w:rsidR="00A96996" w:rsidRDefault="00C748D5">
            <w:r>
              <w:rPr>
                <w:rFonts w:eastAsiaTheme="minorEastAsia"/>
                <w:lang w:eastAsia="zh-CN"/>
              </w:rPr>
              <w:t>Nokia/NSB</w:t>
            </w:r>
          </w:p>
        </w:tc>
        <w:tc>
          <w:tcPr>
            <w:tcW w:w="7449" w:type="dxa"/>
          </w:tcPr>
          <w:p w14:paraId="70C90A0F" w14:textId="77777777" w:rsidR="00A96996" w:rsidRDefault="00C748D5">
            <w:pPr>
              <w:rPr>
                <w:rFonts w:eastAsiaTheme="minorEastAsia"/>
                <w:lang w:eastAsia="zh-CN"/>
              </w:rPr>
            </w:pPr>
            <w:r>
              <w:rPr>
                <w:rFonts w:eastAsiaTheme="minorEastAsia"/>
                <w:lang w:eastAsia="zh-CN"/>
              </w:rPr>
              <w:t>Technically speaking, the matter of where the gains from TBoMS come from is non-trivial and we are not sure such gains occur only for limited number of allocated PRBs. Indeed, it depends on a multiple factor, e.g., MCS, FDRA, time diversity and so on. For this reason, we disagree with any assessment which states that the origin of the gain is unique, since it depends on how PUSCH is configured by gNB and on the considered system/network.</w:t>
            </w:r>
          </w:p>
          <w:p w14:paraId="6B93D43D" w14:textId="77777777" w:rsidR="00A96996" w:rsidRDefault="00C748D5">
            <w:pPr>
              <w:rPr>
                <w:rFonts w:eastAsiaTheme="minorEastAsia"/>
                <w:lang w:eastAsia="zh-CN"/>
              </w:rPr>
            </w:pPr>
            <w:r>
              <w:rPr>
                <w:rFonts w:eastAsiaTheme="minorEastAsia"/>
                <w:lang w:eastAsia="zh-CN"/>
              </w:rPr>
              <w:t>Therefore, we share the same view as Intel, Sharp, Apple, WILUS and CATT that the gNB can fully control any aspect of PUSCH, depending on the use case. Hence, we do not see the need to specify such restriction in the specification. Later on, UE capabilities related to UE implementation complexity to handle any FDRA for TBoMS may or may not be discussed, depending if this issue is actually ever brought forward (which is not the case at present, and would be very premature at this stage).</w:t>
            </w:r>
          </w:p>
        </w:tc>
      </w:tr>
      <w:tr w:rsidR="00A96996" w14:paraId="70098C06" w14:textId="77777777" w:rsidTr="00A96996">
        <w:tc>
          <w:tcPr>
            <w:tcW w:w="2174" w:type="dxa"/>
          </w:tcPr>
          <w:p w14:paraId="7DE5F9A3" w14:textId="77777777" w:rsidR="00A96996" w:rsidRDefault="00C748D5">
            <w:pPr>
              <w:rPr>
                <w:rFonts w:eastAsiaTheme="minorEastAsia"/>
                <w:lang w:eastAsia="zh-CN"/>
              </w:rPr>
            </w:pPr>
            <w:r>
              <w:rPr>
                <w:rFonts w:eastAsiaTheme="minorEastAsia" w:hint="eastAsia"/>
                <w:lang w:eastAsia="zh-CN"/>
              </w:rPr>
              <w:t>CMCC</w:t>
            </w:r>
          </w:p>
        </w:tc>
        <w:tc>
          <w:tcPr>
            <w:tcW w:w="7449" w:type="dxa"/>
          </w:tcPr>
          <w:p w14:paraId="7AA6E76F" w14:textId="77777777" w:rsidR="00A96996" w:rsidRDefault="00C748D5">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 not see any need for the restriction of the allocated PRB number. It could be handled well by gNB scheduler.</w:t>
            </w:r>
          </w:p>
        </w:tc>
      </w:tr>
      <w:tr w:rsidR="00A96996" w14:paraId="23867CF2" w14:textId="77777777" w:rsidTr="00A96996">
        <w:tc>
          <w:tcPr>
            <w:tcW w:w="2174" w:type="dxa"/>
          </w:tcPr>
          <w:p w14:paraId="394DC861" w14:textId="77777777" w:rsidR="00A96996" w:rsidRDefault="00C748D5">
            <w:pPr>
              <w:jc w:val="left"/>
              <w:rPr>
                <w:rFonts w:eastAsiaTheme="minorEastAsia"/>
                <w:lang w:eastAsia="zh-CN"/>
              </w:rPr>
            </w:pPr>
            <w:r>
              <w:rPr>
                <w:rFonts w:eastAsiaTheme="minorEastAsia"/>
                <w:lang w:eastAsia="zh-CN"/>
              </w:rPr>
              <w:t>Lenovo, Motorola Mobility</w:t>
            </w:r>
          </w:p>
        </w:tc>
        <w:tc>
          <w:tcPr>
            <w:tcW w:w="7449" w:type="dxa"/>
          </w:tcPr>
          <w:p w14:paraId="780CF100" w14:textId="77777777" w:rsidR="00A96996" w:rsidRDefault="00C748D5">
            <w:pPr>
              <w:rPr>
                <w:rFonts w:eastAsiaTheme="minorEastAsia"/>
                <w:lang w:eastAsia="zh-CN"/>
              </w:rPr>
            </w:pPr>
            <w:r>
              <w:rPr>
                <w:rFonts w:eastAsiaTheme="minorEastAsia"/>
                <w:lang w:eastAsia="zh-CN"/>
              </w:rPr>
              <w:t xml:space="preserve">It can be up to implementation and no restriction in terms of number of PRBs need to be specified </w:t>
            </w:r>
          </w:p>
        </w:tc>
      </w:tr>
      <w:tr w:rsidR="00A96996" w14:paraId="08D7758D" w14:textId="77777777" w:rsidTr="00A96996">
        <w:tc>
          <w:tcPr>
            <w:tcW w:w="2174" w:type="dxa"/>
          </w:tcPr>
          <w:p w14:paraId="797411C6" w14:textId="77777777" w:rsidR="00A96996" w:rsidRDefault="00C748D5">
            <w:pPr>
              <w:jc w:val="left"/>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49" w:type="dxa"/>
          </w:tcPr>
          <w:p w14:paraId="74DACC2B" w14:textId="77777777" w:rsidR="00A96996" w:rsidRDefault="00C748D5">
            <w:pPr>
              <w:rPr>
                <w:rFonts w:eastAsiaTheme="minorEastAsia"/>
                <w:lang w:eastAsia="zh-CN"/>
              </w:rPr>
            </w:pPr>
            <w:r>
              <w:rPr>
                <w:rFonts w:eastAsiaTheme="minorEastAsia" w:hint="eastAsia"/>
                <w:lang w:eastAsia="zh-CN"/>
              </w:rPr>
              <w:t>gNB can indeed schedule less PRBs by it</w:t>
            </w:r>
            <w:r>
              <w:rPr>
                <w:rFonts w:eastAsiaTheme="minorEastAsia"/>
                <w:lang w:eastAsia="zh-CN"/>
              </w:rPr>
              <w:t>’</w:t>
            </w:r>
            <w:r>
              <w:rPr>
                <w:rFonts w:eastAsiaTheme="minorEastAsia" w:hint="eastAsia"/>
                <w:lang w:eastAsia="zh-CN"/>
              </w:rPr>
              <w:t>s implementation, but this doesn</w:t>
            </w:r>
            <w:r>
              <w:rPr>
                <w:rFonts w:eastAsiaTheme="minorEastAsia"/>
                <w:lang w:eastAsia="zh-CN"/>
              </w:rPr>
              <w:t>’</w:t>
            </w:r>
            <w:r>
              <w:rPr>
                <w:rFonts w:eastAsiaTheme="minorEastAsia" w:hint="eastAsia"/>
                <w:lang w:eastAsia="zh-CN"/>
              </w:rPr>
              <w:t xml:space="preserve">t mean we cannot do anything about it. </w:t>
            </w:r>
            <w:r>
              <w:rPr>
                <w:rFonts w:eastAsiaTheme="minorEastAsia"/>
                <w:lang w:eastAsia="zh-CN"/>
              </w:rPr>
              <w:t>I</w:t>
            </w:r>
            <w:r>
              <w:rPr>
                <w:rFonts w:eastAsiaTheme="minorEastAsia" w:hint="eastAsia"/>
                <w:lang w:eastAsia="zh-CN"/>
              </w:rPr>
              <w:t xml:space="preserve">f the commonly useful cases of TBoMS is spreading TB over time domain, and reduce it in F domain (to get better PSD gain), we can, for </w:t>
            </w:r>
            <w:r>
              <w:rPr>
                <w:rFonts w:eastAsiaTheme="minorEastAsia"/>
                <w:lang w:eastAsia="zh-CN"/>
              </w:rPr>
              <w:t>example</w:t>
            </w:r>
            <w:r>
              <w:rPr>
                <w:rFonts w:eastAsiaTheme="minorEastAsia" w:hint="eastAsia"/>
                <w:lang w:eastAsia="zh-CN"/>
              </w:rPr>
              <w:t xml:space="preserve">, reduce the FDRA indication size. </w:t>
            </w:r>
            <w:r>
              <w:rPr>
                <w:rFonts w:eastAsiaTheme="minorEastAsia"/>
                <w:lang w:eastAsia="zh-CN"/>
              </w:rPr>
              <w:t>T</w:t>
            </w:r>
            <w:r>
              <w:rPr>
                <w:rFonts w:eastAsiaTheme="minorEastAsia" w:hint="eastAsia"/>
                <w:lang w:eastAsia="zh-CN"/>
              </w:rPr>
              <w:t>hese saved DCI bits could either be reused for other purpose, or improve DCI performance.</w:t>
            </w:r>
          </w:p>
        </w:tc>
      </w:tr>
      <w:tr w:rsidR="00A96996" w14:paraId="73C9C0EA" w14:textId="77777777" w:rsidTr="00A96996">
        <w:tc>
          <w:tcPr>
            <w:tcW w:w="2174" w:type="dxa"/>
          </w:tcPr>
          <w:p w14:paraId="4CC5534D" w14:textId="77777777" w:rsidR="00A96996" w:rsidRDefault="00C748D5">
            <w:pPr>
              <w:jc w:val="left"/>
              <w:rPr>
                <w:rFonts w:eastAsiaTheme="minorEastAsia"/>
                <w:lang w:eastAsia="zh-CN"/>
              </w:rPr>
            </w:pPr>
            <w:r>
              <w:t>Huawei, HiSilicon</w:t>
            </w:r>
          </w:p>
        </w:tc>
        <w:tc>
          <w:tcPr>
            <w:tcW w:w="7449" w:type="dxa"/>
          </w:tcPr>
          <w:p w14:paraId="491989D6" w14:textId="77777777" w:rsidR="00A96996" w:rsidRDefault="00C748D5">
            <w:pPr>
              <w:rPr>
                <w:rFonts w:eastAsiaTheme="minorEastAsia"/>
                <w:lang w:eastAsia="zh-CN"/>
              </w:rPr>
            </w:pPr>
            <w:r>
              <w:rPr>
                <w:lang w:eastAsia="zh-CN"/>
              </w:rPr>
              <w:t>We prefer Option 2 where the number of PRB should not be limited to a small value, because it will cause a small TB which limits the coding gain etc, and a short DMRS sequence which reduces the performance of channel estimation. On the other head, we think this proposal can be deprioritized because the number of PRB is closely relevant to the number of slot, and therefore, this discussion can also be deferred.</w:t>
            </w:r>
          </w:p>
        </w:tc>
      </w:tr>
      <w:tr w:rsidR="00A96996" w14:paraId="00DD62B8" w14:textId="77777777" w:rsidTr="00A96996">
        <w:tc>
          <w:tcPr>
            <w:tcW w:w="2174" w:type="dxa"/>
          </w:tcPr>
          <w:p w14:paraId="1DFAB99C" w14:textId="77777777" w:rsidR="00A96996" w:rsidRDefault="00C748D5">
            <w:pPr>
              <w:jc w:val="left"/>
            </w:pPr>
            <w:r>
              <w:rPr>
                <w:rFonts w:eastAsia="Malgun Gothic" w:hint="eastAsia"/>
                <w:lang w:eastAsia="ko-KR"/>
              </w:rPr>
              <w:t>LG</w:t>
            </w:r>
            <w:r>
              <w:rPr>
                <w:rFonts w:eastAsia="Malgun Gothic"/>
                <w:lang w:eastAsia="ko-KR"/>
              </w:rPr>
              <w:t xml:space="preserve"> </w:t>
            </w:r>
            <w:r>
              <w:rPr>
                <w:rFonts w:eastAsia="BatangChe"/>
                <w:lang w:eastAsia="ko-KR"/>
              </w:rPr>
              <w:t>Electronics</w:t>
            </w:r>
          </w:p>
        </w:tc>
        <w:tc>
          <w:tcPr>
            <w:tcW w:w="7449" w:type="dxa"/>
          </w:tcPr>
          <w:p w14:paraId="36AF5F07" w14:textId="77777777" w:rsidR="00A96996" w:rsidRDefault="00C748D5">
            <w:pPr>
              <w:rPr>
                <w:lang w:eastAsia="zh-CN"/>
              </w:rPr>
            </w:pPr>
            <w:r>
              <w:rPr>
                <w:rFonts w:eastAsia="Malgun Gothic"/>
                <w:lang w:eastAsia="ko-KR"/>
              </w:rPr>
              <w:t>A</w:t>
            </w:r>
            <w:r>
              <w:rPr>
                <w:rFonts w:eastAsia="Malgun Gothic" w:hint="eastAsia"/>
                <w:lang w:eastAsia="ko-KR"/>
              </w:rPr>
              <w:t xml:space="preserve">s </w:t>
            </w:r>
            <w:r>
              <w:rPr>
                <w:rFonts w:eastAsia="Malgun Gothic"/>
                <w:lang w:eastAsia="ko-KR"/>
              </w:rPr>
              <w:t>we provided in our contribution, we think the benefits from TBoMS is meaningful with limited PUSCH PRB size and TB size. In our understanding, coding gain from increasing CB size and overhead reduction from reducing TB segmentation can be achieved with restricted TB size. Also, PSD boosting gain is obtained for small number of PRBs. Therefore, we support Option 1.</w:t>
            </w:r>
          </w:p>
        </w:tc>
      </w:tr>
    </w:tbl>
    <w:p w14:paraId="4820D1C9" w14:textId="77777777" w:rsidR="00A96996" w:rsidRDefault="00A96996"/>
    <w:p w14:paraId="2E1CD48D" w14:textId="77777777" w:rsidR="00A96996" w:rsidRDefault="00C748D5">
      <w:pPr>
        <w:rPr>
          <w:sz w:val="22"/>
          <w:szCs w:val="22"/>
        </w:rPr>
      </w:pPr>
      <w:r>
        <w:rPr>
          <w:sz w:val="22"/>
          <w:szCs w:val="22"/>
          <w:highlight w:val="yellow"/>
        </w:rPr>
        <w:t>FL’s comments</w:t>
      </w:r>
    </w:p>
    <w:p w14:paraId="231303EF" w14:textId="77777777" w:rsidR="00A96996" w:rsidRDefault="00C748D5">
      <w:pPr>
        <w:rPr>
          <w:sz w:val="22"/>
          <w:szCs w:val="22"/>
        </w:rPr>
      </w:pPr>
      <w:r>
        <w:rPr>
          <w:sz w:val="22"/>
          <w:szCs w:val="22"/>
        </w:rPr>
        <w:lastRenderedPageBreak/>
        <w:t>Different opinions and views have been expressed. 10 companies expressed a preference for absence of restrictions on the number PRBs allocated for TBoMS. 8 companies expressed a preference for presence of restrictions.</w:t>
      </w:r>
    </w:p>
    <w:p w14:paraId="2B8AB214" w14:textId="77777777" w:rsidR="00A96996" w:rsidRDefault="00C748D5">
      <w:pPr>
        <w:rPr>
          <w:sz w:val="22"/>
          <w:szCs w:val="22"/>
        </w:rPr>
      </w:pPr>
      <w:r>
        <w:rPr>
          <w:sz w:val="22"/>
          <w:szCs w:val="22"/>
        </w:rPr>
        <w:t>From FL’s perspective, the concept of “absence of restrictions” is clear, as much as its implication related to the fact that “NW implementation/scheduler” should be able to allocate resources for TBoMS properly. Conversely, the concept of “presence of restrictions” is not very clear and may require further elaborations from companies which prefer this option. More precisely, additional information on how limitations could be envisioned, and why would this problem be different from any link adaptation problem solve by NW depending on implementation would be very beneficial for the continuation of the discussion. The following questions could be used as a trace, or set of inputs, to continue the discussion and improve understanding between companies:</w:t>
      </w:r>
    </w:p>
    <w:p w14:paraId="02DE8355" w14:textId="77777777" w:rsidR="00A96996" w:rsidRDefault="00C748D5">
      <w:pPr>
        <w:pStyle w:val="ListParagraph"/>
        <w:numPr>
          <w:ilvl w:val="0"/>
          <w:numId w:val="16"/>
        </w:numPr>
        <w:rPr>
          <w:sz w:val="22"/>
          <w:szCs w:val="22"/>
        </w:rPr>
      </w:pPr>
      <w:r>
        <w:rPr>
          <w:sz w:val="22"/>
          <w:szCs w:val="22"/>
        </w:rPr>
        <w:t>Are envisioned limitations to be enforced by specification?</w:t>
      </w:r>
    </w:p>
    <w:p w14:paraId="2D611418" w14:textId="77777777" w:rsidR="00A96996" w:rsidRDefault="00C748D5">
      <w:pPr>
        <w:pStyle w:val="ListParagraph"/>
        <w:numPr>
          <w:ilvl w:val="0"/>
          <w:numId w:val="16"/>
        </w:numPr>
        <w:rPr>
          <w:sz w:val="22"/>
          <w:szCs w:val="22"/>
        </w:rPr>
      </w:pPr>
      <w:r>
        <w:rPr>
          <w:sz w:val="22"/>
          <w:szCs w:val="22"/>
        </w:rPr>
        <w:t>Are envisioned limitations to be reflected by UE capability constraints?</w:t>
      </w:r>
    </w:p>
    <w:p w14:paraId="004CA9C0" w14:textId="77777777" w:rsidR="00A96996" w:rsidRDefault="00C748D5">
      <w:pPr>
        <w:pStyle w:val="ListParagraph"/>
        <w:numPr>
          <w:ilvl w:val="0"/>
          <w:numId w:val="16"/>
        </w:numPr>
        <w:rPr>
          <w:sz w:val="22"/>
          <w:szCs w:val="22"/>
        </w:rPr>
      </w:pPr>
      <w:r>
        <w:rPr>
          <w:sz w:val="22"/>
          <w:szCs w:val="22"/>
        </w:rPr>
        <w:t>Are envisioned limitations to be enforced depending on the type of traffic, e.g., eMBB vs. VoIP?</w:t>
      </w:r>
    </w:p>
    <w:p w14:paraId="1818EABE" w14:textId="77777777" w:rsidR="00A96996" w:rsidRDefault="00C748D5">
      <w:pPr>
        <w:pStyle w:val="ListParagraph"/>
        <w:numPr>
          <w:ilvl w:val="0"/>
          <w:numId w:val="16"/>
        </w:numPr>
        <w:rPr>
          <w:sz w:val="22"/>
          <w:szCs w:val="22"/>
        </w:rPr>
      </w:pPr>
      <w:r>
        <w:rPr>
          <w:sz w:val="22"/>
          <w:szCs w:val="22"/>
        </w:rPr>
        <w:t>Why would this problem be different from any other link adaptation problem, e.g., coding gain vs. power gain and so on, which is typically solved by NW depending on the implementation?</w:t>
      </w:r>
    </w:p>
    <w:p w14:paraId="0EF23326" w14:textId="77777777" w:rsidR="00A96996" w:rsidRDefault="00C748D5">
      <w:pPr>
        <w:rPr>
          <w:sz w:val="22"/>
          <w:szCs w:val="22"/>
        </w:rPr>
      </w:pPr>
      <w:r>
        <w:rPr>
          <w:sz w:val="22"/>
          <w:szCs w:val="22"/>
        </w:rPr>
        <w:t xml:space="preserve">FL invites companies to continue the discussion in the table below, if possible, focusing at least (but not limited to, of course) on the three bullets above. </w:t>
      </w:r>
    </w:p>
    <w:tbl>
      <w:tblPr>
        <w:tblStyle w:val="TableGrid8"/>
        <w:tblW w:w="0" w:type="auto"/>
        <w:tblLook w:val="04A0" w:firstRow="1" w:lastRow="0" w:firstColumn="1" w:lastColumn="0" w:noHBand="0" w:noVBand="1"/>
      </w:tblPr>
      <w:tblGrid>
        <w:gridCol w:w="2174"/>
        <w:gridCol w:w="7449"/>
      </w:tblGrid>
      <w:tr w:rsidR="00A96996" w14:paraId="0E75614E"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7CA0FC85" w14:textId="77777777" w:rsidR="00A96996" w:rsidRDefault="00C748D5">
            <w:r>
              <w:t>Company</w:t>
            </w:r>
          </w:p>
        </w:tc>
        <w:tc>
          <w:tcPr>
            <w:tcW w:w="7449" w:type="dxa"/>
          </w:tcPr>
          <w:p w14:paraId="470463CC" w14:textId="77777777" w:rsidR="00A96996" w:rsidRDefault="00C748D5">
            <w:r>
              <w:t>Comments</w:t>
            </w:r>
          </w:p>
        </w:tc>
      </w:tr>
      <w:tr w:rsidR="00A96996" w14:paraId="37075A1E" w14:textId="77777777" w:rsidTr="00A96996">
        <w:tc>
          <w:tcPr>
            <w:tcW w:w="2174" w:type="dxa"/>
          </w:tcPr>
          <w:p w14:paraId="482298CB" w14:textId="77777777" w:rsidR="00A96996" w:rsidRDefault="00C748D5">
            <w:r>
              <w:t>Intel</w:t>
            </w:r>
          </w:p>
        </w:tc>
        <w:tc>
          <w:tcPr>
            <w:tcW w:w="7449" w:type="dxa"/>
          </w:tcPr>
          <w:p w14:paraId="724C8B12" w14:textId="77777777" w:rsidR="00A96996" w:rsidRDefault="00C748D5">
            <w:r>
              <w:t xml:space="preserve">As commented above, although we understand TBoMS is mainly targeted for low data rate, we do not think it is necessary to define such a limit in the specification and it should be handled properly by gNB implementation. </w:t>
            </w:r>
          </w:p>
          <w:p w14:paraId="7D801DE2" w14:textId="77777777" w:rsidR="00A96996" w:rsidRDefault="00C748D5">
            <w:r>
              <w:t xml:space="preserve">We are open to discuss UE capability for such limitations. </w:t>
            </w:r>
          </w:p>
        </w:tc>
      </w:tr>
      <w:tr w:rsidR="00A96996" w14:paraId="29207654" w14:textId="77777777" w:rsidTr="00A96996">
        <w:tc>
          <w:tcPr>
            <w:tcW w:w="2174" w:type="dxa"/>
          </w:tcPr>
          <w:p w14:paraId="301903D8" w14:textId="77777777" w:rsidR="00A96996" w:rsidRDefault="00C748D5">
            <w:pPr>
              <w:rPr>
                <w:lang w:eastAsia="ja-JP"/>
              </w:rPr>
            </w:pPr>
            <w:r>
              <w:rPr>
                <w:rFonts w:hint="eastAsia"/>
                <w:lang w:eastAsia="ja-JP"/>
              </w:rPr>
              <w:t>S</w:t>
            </w:r>
            <w:r>
              <w:rPr>
                <w:lang w:eastAsia="ja-JP"/>
              </w:rPr>
              <w:t>harp</w:t>
            </w:r>
          </w:p>
        </w:tc>
        <w:tc>
          <w:tcPr>
            <w:tcW w:w="7449" w:type="dxa"/>
          </w:tcPr>
          <w:p w14:paraId="4AB5523B" w14:textId="77777777" w:rsidR="00A96996" w:rsidRDefault="00C748D5">
            <w:pPr>
              <w:rPr>
                <w:lang w:eastAsia="ja-JP"/>
              </w:rPr>
            </w:pPr>
            <w:r>
              <w:rPr>
                <w:lang w:eastAsia="ja-JP"/>
              </w:rPr>
              <w:t>Agree with FL and Intel. RAN1 specification doesn’t need to have restriction. UE capability can be discussed in UE feature list discussion.</w:t>
            </w:r>
          </w:p>
        </w:tc>
      </w:tr>
      <w:tr w:rsidR="00A96996" w14:paraId="0D23A697" w14:textId="77777777" w:rsidTr="00A96996">
        <w:tc>
          <w:tcPr>
            <w:tcW w:w="2174" w:type="dxa"/>
          </w:tcPr>
          <w:p w14:paraId="5D6846A3" w14:textId="77777777" w:rsidR="00A96996" w:rsidRDefault="00C748D5">
            <w:pPr>
              <w:rPr>
                <w:lang w:eastAsia="zh-CN"/>
              </w:rPr>
            </w:pPr>
            <w:r>
              <w:rPr>
                <w:lang w:eastAsia="zh-CN"/>
              </w:rPr>
              <w:t>Samsung</w:t>
            </w:r>
            <w:r>
              <w:rPr>
                <w:rFonts w:hint="eastAsia"/>
                <w:lang w:eastAsia="zh-CN"/>
              </w:rPr>
              <w:t xml:space="preserve"> </w:t>
            </w:r>
          </w:p>
        </w:tc>
        <w:tc>
          <w:tcPr>
            <w:tcW w:w="7449" w:type="dxa"/>
          </w:tcPr>
          <w:p w14:paraId="046AB80E" w14:textId="77777777" w:rsidR="00A96996" w:rsidRDefault="00C748D5">
            <w:pPr>
              <w:rPr>
                <w:lang w:eastAsia="zh-CN"/>
              </w:rPr>
            </w:pPr>
            <w:r>
              <w:rPr>
                <w:lang w:eastAsia="zh-CN"/>
              </w:rPr>
              <w:t>A</w:t>
            </w:r>
            <w:r>
              <w:rPr>
                <w:rFonts w:hint="eastAsia"/>
                <w:lang w:eastAsia="zh-CN"/>
              </w:rPr>
              <w:t xml:space="preserve">s we </w:t>
            </w:r>
            <w:r>
              <w:rPr>
                <w:lang w:eastAsia="zh-CN"/>
              </w:rPr>
              <w:t>commented</w:t>
            </w:r>
            <w:r>
              <w:rPr>
                <w:rFonts w:hint="eastAsia"/>
                <w:lang w:eastAsia="zh-CN"/>
              </w:rPr>
              <w:t xml:space="preserve"> above, spec change could be in FDRA </w:t>
            </w:r>
            <w:r>
              <w:rPr>
                <w:lang w:eastAsia="zh-CN"/>
              </w:rPr>
              <w:t>indication</w:t>
            </w:r>
            <w:r>
              <w:rPr>
                <w:rFonts w:hint="eastAsia"/>
                <w:lang w:eastAsia="zh-CN"/>
              </w:rPr>
              <w:t xml:space="preserve"> in DCI. </w:t>
            </w:r>
            <w:r>
              <w:rPr>
                <w:lang w:eastAsia="zh-CN"/>
              </w:rPr>
              <w:t>W</w:t>
            </w:r>
            <w:r>
              <w:rPr>
                <w:rFonts w:hint="eastAsia"/>
                <w:lang w:eastAsia="zh-CN"/>
              </w:rPr>
              <w:t xml:space="preserve">e think it might be not related to other UE </w:t>
            </w:r>
            <w:r>
              <w:rPr>
                <w:lang w:eastAsia="zh-CN"/>
              </w:rPr>
              <w:t>capability</w:t>
            </w:r>
            <w:r>
              <w:rPr>
                <w:rFonts w:hint="eastAsia"/>
                <w:lang w:eastAsia="zh-CN"/>
              </w:rPr>
              <w:t xml:space="preserve"> (could be just in CE capability overall) and also not dependent on the eMBB or VoIP, this will up to gNB decide (even eMBB </w:t>
            </w:r>
            <w:r>
              <w:rPr>
                <w:lang w:eastAsia="zh-CN"/>
              </w:rPr>
              <w:t>can</w:t>
            </w:r>
            <w:r>
              <w:rPr>
                <w:rFonts w:hint="eastAsia"/>
                <w:lang w:eastAsia="zh-CN"/>
              </w:rPr>
              <w:t xml:space="preserve"> have small data rate cases).</w:t>
            </w:r>
          </w:p>
        </w:tc>
      </w:tr>
      <w:tr w:rsidR="00A96996" w14:paraId="2C2C67E4" w14:textId="77777777" w:rsidTr="00A96996">
        <w:tc>
          <w:tcPr>
            <w:tcW w:w="2174" w:type="dxa"/>
          </w:tcPr>
          <w:p w14:paraId="2BBA967E" w14:textId="77777777" w:rsidR="00A96996" w:rsidRDefault="00C748D5">
            <w:pPr>
              <w:rPr>
                <w:lang w:eastAsia="zh-CN"/>
              </w:rPr>
            </w:pPr>
            <w:r>
              <w:t>Qualcomm</w:t>
            </w:r>
          </w:p>
        </w:tc>
        <w:tc>
          <w:tcPr>
            <w:tcW w:w="7449" w:type="dxa"/>
          </w:tcPr>
          <w:p w14:paraId="302C3CFC" w14:textId="77777777" w:rsidR="00A96996" w:rsidRDefault="00C748D5">
            <w:pPr>
              <w:rPr>
                <w:lang w:eastAsia="zh-CN"/>
              </w:rPr>
            </w:pPr>
            <w:r>
              <w:t xml:space="preserve">We prefer to have clear limitations on TBoMS as it can have significant impact on circular buffer size. Limiting this to single CB transmissions is one option that may simplify potential spec impact. PRB limit is another option. </w:t>
            </w:r>
          </w:p>
        </w:tc>
      </w:tr>
      <w:tr w:rsidR="00A96996" w14:paraId="24035E7B" w14:textId="77777777" w:rsidTr="00A96996">
        <w:tc>
          <w:tcPr>
            <w:tcW w:w="2174" w:type="dxa"/>
          </w:tcPr>
          <w:p w14:paraId="3E9A4F39" w14:textId="77777777" w:rsidR="00A96996" w:rsidRDefault="00C748D5">
            <w:r>
              <w:rPr>
                <w:lang w:eastAsia="zh-CN"/>
              </w:rPr>
              <w:t>Huawei, Hisilicon</w:t>
            </w:r>
          </w:p>
        </w:tc>
        <w:tc>
          <w:tcPr>
            <w:tcW w:w="7449" w:type="dxa"/>
          </w:tcPr>
          <w:p w14:paraId="40DE1CCB" w14:textId="77777777" w:rsidR="00A96996" w:rsidRDefault="00C748D5">
            <w:r>
              <w:t>It is not clear to us to limit the PRB number for the time being, and we are open to discuss the UE capability of the limitations and the what is the limitation factor for the number of PRBs used for TB over multiple-slots</w:t>
            </w:r>
          </w:p>
        </w:tc>
      </w:tr>
      <w:tr w:rsidR="00A96996" w14:paraId="1899BFD4" w14:textId="77777777" w:rsidTr="00A96996">
        <w:tc>
          <w:tcPr>
            <w:tcW w:w="2174" w:type="dxa"/>
          </w:tcPr>
          <w:p w14:paraId="304C5A25" w14:textId="77777777" w:rsidR="00A96996" w:rsidRDefault="00C748D5">
            <w:pPr>
              <w:rPr>
                <w:lang w:eastAsia="zh-CN"/>
              </w:rPr>
            </w:pPr>
            <w:r>
              <w:rPr>
                <w:rFonts w:eastAsia="Malgun Gothic" w:hint="eastAsia"/>
                <w:lang w:eastAsia="ko-KR"/>
              </w:rPr>
              <w:t>W</w:t>
            </w:r>
            <w:r>
              <w:rPr>
                <w:rFonts w:eastAsia="Malgun Gothic"/>
                <w:lang w:eastAsia="ko-KR"/>
              </w:rPr>
              <w:t>ILUS</w:t>
            </w:r>
          </w:p>
        </w:tc>
        <w:tc>
          <w:tcPr>
            <w:tcW w:w="7449" w:type="dxa"/>
          </w:tcPr>
          <w:p w14:paraId="7C2AFF86" w14:textId="77777777" w:rsidR="00A96996" w:rsidRDefault="00C748D5">
            <w:r>
              <w:rPr>
                <w:rFonts w:eastAsia="Malgun Gothic"/>
                <w:lang w:eastAsia="ko-KR"/>
              </w:rPr>
              <w:t>We prefer to discuss UE capability for such limitations. Spec change for FDRA indication is unclear to us because the scope of this WI is not intended to DCI size reduction for TBoMS.</w:t>
            </w:r>
          </w:p>
        </w:tc>
      </w:tr>
      <w:tr w:rsidR="00A96996" w14:paraId="5BFC0266" w14:textId="77777777" w:rsidTr="00A96996">
        <w:tc>
          <w:tcPr>
            <w:tcW w:w="2174" w:type="dxa"/>
          </w:tcPr>
          <w:p w14:paraId="5D60DD23" w14:textId="77777777" w:rsidR="00A96996" w:rsidRDefault="00C748D5">
            <w:pPr>
              <w:rPr>
                <w:rFonts w:eastAsia="Malgun Gothic"/>
                <w:lang w:eastAsia="ko-KR"/>
              </w:rPr>
            </w:pPr>
            <w:r>
              <w:rPr>
                <w:rFonts w:hint="eastAsia"/>
                <w:lang w:eastAsia="zh-CN"/>
              </w:rPr>
              <w:t>CATT</w:t>
            </w:r>
          </w:p>
        </w:tc>
        <w:tc>
          <w:tcPr>
            <w:tcW w:w="7449" w:type="dxa"/>
          </w:tcPr>
          <w:p w14:paraId="68107F99" w14:textId="77777777" w:rsidR="00A96996" w:rsidRDefault="00C748D5">
            <w:pPr>
              <w:rPr>
                <w:rFonts w:eastAsia="Malgun Gothic"/>
                <w:lang w:eastAsia="ko-KR"/>
              </w:rPr>
            </w:pPr>
            <w:r>
              <w:rPr>
                <w:rFonts w:hint="eastAsia"/>
                <w:lang w:eastAsia="zh-CN"/>
              </w:rPr>
              <w:t xml:space="preserve">Agree with FL, Intel and Sharp, link adaptation is a </w:t>
            </w:r>
            <w:r>
              <w:rPr>
                <w:lang w:eastAsia="zh-CN"/>
              </w:rPr>
              <w:t>comprehensive</w:t>
            </w:r>
            <w:r>
              <w:rPr>
                <w:rFonts w:hint="eastAsia"/>
                <w:lang w:eastAsia="zh-CN"/>
              </w:rPr>
              <w:t xml:space="preserve"> problem and </w:t>
            </w:r>
            <w:r>
              <w:rPr>
                <w:lang w:eastAsia="zh-CN"/>
              </w:rPr>
              <w:t>should</w:t>
            </w:r>
            <w:r>
              <w:rPr>
                <w:rFonts w:hint="eastAsia"/>
                <w:lang w:eastAsia="zh-CN"/>
              </w:rPr>
              <w:t xml:space="preserve"> be up to gNB implementation. Buffer size limit can be </w:t>
            </w:r>
            <w:r>
              <w:rPr>
                <w:lang w:eastAsia="zh-CN"/>
              </w:rPr>
              <w:t>restricted</w:t>
            </w:r>
            <w:r>
              <w:rPr>
                <w:rFonts w:hint="eastAsia"/>
                <w:lang w:eastAsia="zh-CN"/>
              </w:rPr>
              <w:t xml:space="preserve"> during TBS determination procedure, by simply </w:t>
            </w:r>
            <w:r>
              <w:rPr>
                <w:lang w:eastAsia="zh-CN"/>
              </w:rPr>
              <w:t>putting</w:t>
            </w:r>
            <w:r>
              <w:rPr>
                <w:rFonts w:hint="eastAsia"/>
                <w:lang w:eastAsia="zh-CN"/>
              </w:rPr>
              <w:t xml:space="preserve"> an upper bound on RE</w:t>
            </w:r>
            <w:r>
              <w:rPr>
                <w:lang w:eastAsia="zh-CN"/>
              </w:rPr>
              <w:t>’</w:t>
            </w:r>
            <w:r>
              <w:rPr>
                <w:rFonts w:hint="eastAsia"/>
                <w:lang w:eastAsia="zh-CN"/>
              </w:rPr>
              <w:t xml:space="preserve"># </w:t>
            </w:r>
            <w:r>
              <w:rPr>
                <w:lang w:eastAsia="zh-CN"/>
              </w:rPr>
              <w:t>calculation</w:t>
            </w:r>
            <w:r>
              <w:rPr>
                <w:rFonts w:hint="eastAsia"/>
                <w:lang w:eastAsia="zh-CN"/>
              </w:rPr>
              <w:t xml:space="preserve">. </w:t>
            </w:r>
          </w:p>
        </w:tc>
      </w:tr>
      <w:tr w:rsidR="00A96996" w14:paraId="57A570AB" w14:textId="77777777" w:rsidTr="00A96996">
        <w:tc>
          <w:tcPr>
            <w:tcW w:w="2174" w:type="dxa"/>
          </w:tcPr>
          <w:p w14:paraId="6DF4D985" w14:textId="77777777" w:rsidR="00A96996" w:rsidRDefault="00C748D5">
            <w:pPr>
              <w:rPr>
                <w:lang w:eastAsia="zh-CN"/>
              </w:rPr>
            </w:pPr>
            <w:r>
              <w:rPr>
                <w:lang w:eastAsia="zh-CN"/>
              </w:rPr>
              <w:t>Apple</w:t>
            </w:r>
          </w:p>
        </w:tc>
        <w:tc>
          <w:tcPr>
            <w:tcW w:w="7449" w:type="dxa"/>
          </w:tcPr>
          <w:p w14:paraId="6549B4AE" w14:textId="77777777" w:rsidR="00A96996" w:rsidRDefault="00C748D5">
            <w:pPr>
              <w:rPr>
                <w:lang w:eastAsia="zh-CN"/>
              </w:rPr>
            </w:pPr>
            <w:r>
              <w:rPr>
                <w:lang w:eastAsia="zh-CN"/>
              </w:rPr>
              <w:t>Maybe we can discuss this again after we have conclusion on TBS determination.</w:t>
            </w:r>
          </w:p>
        </w:tc>
      </w:tr>
      <w:tr w:rsidR="00A96996" w14:paraId="0D3D2E6D" w14:textId="77777777" w:rsidTr="00A96996">
        <w:tc>
          <w:tcPr>
            <w:tcW w:w="2174" w:type="dxa"/>
          </w:tcPr>
          <w:p w14:paraId="00E03AD3" w14:textId="77777777" w:rsidR="00A96996" w:rsidRDefault="00C748D5">
            <w:pPr>
              <w:rPr>
                <w:lang w:eastAsia="zh-CN"/>
              </w:rPr>
            </w:pPr>
            <w:r>
              <w:rPr>
                <w:rFonts w:eastAsia="Malgun Gothic"/>
                <w:lang w:eastAsia="ko-KR"/>
              </w:rPr>
              <w:t>IITH, IITM, CEWIT, Reliance Jio, Tejas Networks</w:t>
            </w:r>
          </w:p>
        </w:tc>
        <w:tc>
          <w:tcPr>
            <w:tcW w:w="7449" w:type="dxa"/>
          </w:tcPr>
          <w:p w14:paraId="353D56F1" w14:textId="77777777" w:rsidR="00A96996" w:rsidRDefault="00C748D5">
            <w:pPr>
              <w:rPr>
                <w:lang w:eastAsia="zh-CN"/>
              </w:rPr>
            </w:pPr>
            <w:r>
              <w:rPr>
                <w:lang w:eastAsia="zh-CN"/>
              </w:rPr>
              <w:t>Support Qualcomm</w:t>
            </w:r>
          </w:p>
        </w:tc>
      </w:tr>
      <w:tr w:rsidR="00A96996" w14:paraId="201D6B16" w14:textId="77777777" w:rsidTr="00A96996">
        <w:tc>
          <w:tcPr>
            <w:tcW w:w="2174" w:type="dxa"/>
          </w:tcPr>
          <w:p w14:paraId="7F2AC686" w14:textId="77777777" w:rsidR="00A96996" w:rsidRDefault="00C748D5">
            <w:pPr>
              <w:rPr>
                <w:rFonts w:eastAsia="Malgun Gothic"/>
                <w:lang w:eastAsia="ko-KR"/>
              </w:rPr>
            </w:pPr>
            <w:r>
              <w:rPr>
                <w:rFonts w:eastAsia="Malgun Gothic" w:hint="eastAsia"/>
                <w:lang w:eastAsia="ko-KR"/>
              </w:rPr>
              <w:t>LG Electronics</w:t>
            </w:r>
          </w:p>
        </w:tc>
        <w:tc>
          <w:tcPr>
            <w:tcW w:w="7449" w:type="dxa"/>
          </w:tcPr>
          <w:p w14:paraId="270F10B5" w14:textId="77777777" w:rsidR="00A96996" w:rsidRDefault="00C748D5">
            <w:pPr>
              <w:rPr>
                <w:rFonts w:eastAsia="Malgun Gothic"/>
                <w:lang w:eastAsia="ko-KR"/>
              </w:rPr>
            </w:pPr>
            <w:r>
              <w:rPr>
                <w:rFonts w:eastAsia="Malgun Gothic" w:hint="eastAsia"/>
                <w:lang w:eastAsia="ko-KR"/>
              </w:rPr>
              <w:t xml:space="preserve">We prefer </w:t>
            </w:r>
            <w:r>
              <w:rPr>
                <w:rFonts w:eastAsia="Malgun Gothic"/>
                <w:lang w:eastAsia="ko-KR"/>
              </w:rPr>
              <w:t>limited PUSCH PRB size and TB size.</w:t>
            </w:r>
          </w:p>
          <w:p w14:paraId="0800C1F4" w14:textId="77777777" w:rsidR="00A96996" w:rsidRDefault="00C748D5">
            <w:pPr>
              <w:rPr>
                <w:rFonts w:eastAsia="Malgun Gothic"/>
                <w:lang w:eastAsia="ko-KR"/>
              </w:rPr>
            </w:pPr>
            <w:r>
              <w:rPr>
                <w:rFonts w:eastAsia="Malgun Gothic"/>
                <w:lang w:eastAsia="ko-KR"/>
              </w:rPr>
              <w:t xml:space="preserve">We think the benefits from TBoMS is meaningful with limited PUSCH PRB size and TB size. In our understanding, coding gain from increasing CB size and overhead reduction </w:t>
            </w:r>
            <w:r>
              <w:rPr>
                <w:rFonts w:eastAsia="Malgun Gothic"/>
                <w:lang w:eastAsia="ko-KR"/>
              </w:rPr>
              <w:lastRenderedPageBreak/>
              <w:t>from reducing TB segmentation can be achieved with restricted TB size. Also, PSD boosting gain is obtained for small number of PRBs.</w:t>
            </w:r>
          </w:p>
        </w:tc>
      </w:tr>
      <w:tr w:rsidR="00A96996" w14:paraId="14FF3C28" w14:textId="77777777" w:rsidTr="00A96996">
        <w:tc>
          <w:tcPr>
            <w:tcW w:w="2174" w:type="dxa"/>
          </w:tcPr>
          <w:p w14:paraId="23A1DC5F" w14:textId="77777777" w:rsidR="00A96996" w:rsidRDefault="00C748D5">
            <w:pPr>
              <w:rPr>
                <w:rFonts w:eastAsia="Malgun Gothic"/>
                <w:lang w:eastAsia="ko-KR"/>
              </w:rPr>
            </w:pPr>
            <w:r>
              <w:rPr>
                <w:rFonts w:eastAsia="Malgun Gothic"/>
                <w:lang w:eastAsia="ko-KR"/>
              </w:rPr>
              <w:lastRenderedPageBreak/>
              <w:t>Lenovo, Motorola Mobility</w:t>
            </w:r>
          </w:p>
        </w:tc>
        <w:tc>
          <w:tcPr>
            <w:tcW w:w="7449" w:type="dxa"/>
          </w:tcPr>
          <w:p w14:paraId="138FF6E4" w14:textId="77777777" w:rsidR="00A96996" w:rsidRDefault="00C748D5">
            <w:pPr>
              <w:rPr>
                <w:rFonts w:eastAsia="Malgun Gothic"/>
                <w:lang w:eastAsia="ko-KR"/>
              </w:rPr>
            </w:pPr>
            <w:r>
              <w:rPr>
                <w:rFonts w:eastAsia="Malgun Gothic"/>
                <w:lang w:eastAsia="ko-KR"/>
              </w:rPr>
              <w:t>Agree with Huawei’s comment</w:t>
            </w:r>
          </w:p>
        </w:tc>
      </w:tr>
      <w:tr w:rsidR="00A96996" w14:paraId="69763DA3" w14:textId="77777777" w:rsidTr="00A96996">
        <w:tc>
          <w:tcPr>
            <w:tcW w:w="2174" w:type="dxa"/>
          </w:tcPr>
          <w:p w14:paraId="1EB38E45" w14:textId="77777777" w:rsidR="00A96996" w:rsidRDefault="00C748D5">
            <w:pPr>
              <w:rPr>
                <w:rFonts w:eastAsia="Malgun Gothic"/>
                <w:lang w:eastAsia="ko-KR"/>
              </w:rPr>
            </w:pPr>
            <w:r>
              <w:rPr>
                <w:rFonts w:eastAsia="Malgun Gothic"/>
                <w:lang w:eastAsia="ko-KR"/>
              </w:rPr>
              <w:t>OPPO</w:t>
            </w:r>
          </w:p>
        </w:tc>
        <w:tc>
          <w:tcPr>
            <w:tcW w:w="7449" w:type="dxa"/>
          </w:tcPr>
          <w:p w14:paraId="6965A855" w14:textId="77777777" w:rsidR="00A96996" w:rsidRDefault="00C748D5">
            <w:pPr>
              <w:rPr>
                <w:rFonts w:eastAsia="Malgun Gothic"/>
                <w:lang w:eastAsia="ko-KR"/>
              </w:rPr>
            </w:pPr>
            <w:r>
              <w:rPr>
                <w:rFonts w:eastAsia="Malgun Gothic"/>
                <w:lang w:eastAsia="ko-KR"/>
              </w:rPr>
              <w:t xml:space="preserve">We are open to restrict the TB size or application case, if clear UE complexity issue shown. </w:t>
            </w:r>
          </w:p>
          <w:p w14:paraId="7BF7B8B7" w14:textId="77777777" w:rsidR="00A96996" w:rsidRDefault="00C748D5">
            <w:pPr>
              <w:rPr>
                <w:rFonts w:eastAsia="Malgun Gothic"/>
                <w:lang w:eastAsia="ko-KR"/>
              </w:rPr>
            </w:pPr>
            <w:r>
              <w:rPr>
                <w:rFonts w:eastAsia="Malgun Gothic"/>
                <w:lang w:eastAsia="ko-KR"/>
              </w:rPr>
              <w:t>I guess we can further conclude this once we have exact key TBoMS scheme determined.</w:t>
            </w:r>
          </w:p>
        </w:tc>
      </w:tr>
      <w:tr w:rsidR="00A96996" w14:paraId="53A341D9" w14:textId="77777777" w:rsidTr="00A96996">
        <w:tc>
          <w:tcPr>
            <w:tcW w:w="2174" w:type="dxa"/>
          </w:tcPr>
          <w:p w14:paraId="78278B79" w14:textId="77777777" w:rsidR="00A96996" w:rsidRDefault="00C748D5">
            <w:pPr>
              <w:rPr>
                <w:rFonts w:eastAsia="Malgun Gothic"/>
                <w:lang w:eastAsia="ko-KR"/>
              </w:rPr>
            </w:pPr>
            <w:r>
              <w:rPr>
                <w:rFonts w:eastAsia="Malgun Gothic"/>
                <w:lang w:eastAsia="ko-KR"/>
              </w:rPr>
              <w:t>InterDigital</w:t>
            </w:r>
          </w:p>
        </w:tc>
        <w:tc>
          <w:tcPr>
            <w:tcW w:w="7449" w:type="dxa"/>
          </w:tcPr>
          <w:p w14:paraId="201EAB6D" w14:textId="77777777" w:rsidR="00A96996" w:rsidRDefault="00C748D5">
            <w:pPr>
              <w:rPr>
                <w:rFonts w:eastAsia="Malgun Gothic"/>
                <w:lang w:eastAsia="ko-KR"/>
              </w:rPr>
            </w:pPr>
            <w:r>
              <w:rPr>
                <w:rFonts w:eastAsia="Malgun Gothic"/>
                <w:lang w:eastAsia="ko-KR"/>
              </w:rPr>
              <w:t xml:space="preserve">Our main motivation to support Option 1 is that performance gain can be maximized with the smaller number of PRBs. In addition, restriction of the number of PRBs may simplify the discussion. We are open to discussion and we can continue the discussion along with the discussion for resource indication and Ninfo calculation. </w:t>
            </w:r>
          </w:p>
        </w:tc>
      </w:tr>
      <w:tr w:rsidR="00A96996" w14:paraId="49E0A1B9" w14:textId="77777777" w:rsidTr="00A96996">
        <w:tc>
          <w:tcPr>
            <w:tcW w:w="2174" w:type="dxa"/>
          </w:tcPr>
          <w:p w14:paraId="39220616" w14:textId="77777777" w:rsidR="00A96996" w:rsidRDefault="00C748D5">
            <w:pPr>
              <w:rPr>
                <w:lang w:val="en-US" w:eastAsia="ko-KR"/>
              </w:rPr>
            </w:pPr>
            <w:r>
              <w:rPr>
                <w:rFonts w:hint="eastAsia"/>
                <w:lang w:val="en-US" w:eastAsia="zh-CN"/>
              </w:rPr>
              <w:t>ZTE</w:t>
            </w:r>
          </w:p>
        </w:tc>
        <w:tc>
          <w:tcPr>
            <w:tcW w:w="7449" w:type="dxa"/>
          </w:tcPr>
          <w:p w14:paraId="6950552D" w14:textId="77777777" w:rsidR="00A96996" w:rsidRDefault="00C748D5">
            <w:pPr>
              <w:rPr>
                <w:lang w:val="en-US" w:eastAsia="ko-KR"/>
              </w:rPr>
            </w:pPr>
            <w:r>
              <w:rPr>
                <w:rFonts w:hint="eastAsia"/>
                <w:lang w:val="en-US" w:eastAsia="zh-CN"/>
              </w:rPr>
              <w:t xml:space="preserve">If the TBS for each HARQ process is determined by all the allocated resources in multiple slots, it definitely would increase the UE buffer for transmission or gNB buffer for reception. So, the maximum TBS should be restricted. One way is to limit the number of PRBs used for transmission, or by other ways, e.g., limiting the maximum data rate supported for a UE. Thus, it may have impacts on specification, UE complexity, gNB complexity, etc. </w:t>
            </w:r>
          </w:p>
        </w:tc>
      </w:tr>
    </w:tbl>
    <w:p w14:paraId="49A91225" w14:textId="77777777" w:rsidR="00A96996" w:rsidRDefault="00C748D5">
      <w:r>
        <w:t xml:space="preserve">   </w:t>
      </w:r>
    </w:p>
    <w:p w14:paraId="7629EA68" w14:textId="77777777" w:rsidR="00A96996" w:rsidRDefault="00C748D5">
      <w:pPr>
        <w:pStyle w:val="Heading4"/>
      </w:pPr>
      <w:r>
        <w:t>2.2.1.2 Second round of discussions</w:t>
      </w:r>
    </w:p>
    <w:p w14:paraId="4112973C" w14:textId="77777777" w:rsidR="00A96996" w:rsidRDefault="00C748D5">
      <w:pPr>
        <w:rPr>
          <w:sz w:val="22"/>
          <w:szCs w:val="22"/>
        </w:rPr>
      </w:pPr>
      <w:r>
        <w:rPr>
          <w:sz w:val="22"/>
          <w:szCs w:val="22"/>
        </w:rPr>
        <w:t xml:space="preserve">After first round of discussions, preferences are still very different, and understandings are very heterogeneous across companies. On the other hand, from FL’s perspective it is not clear how restrictions could be specified, but for UE capabilities specifications. </w:t>
      </w:r>
    </w:p>
    <w:p w14:paraId="0140B197" w14:textId="77777777" w:rsidR="00A96996" w:rsidRDefault="00C748D5">
      <w:pPr>
        <w:rPr>
          <w:sz w:val="22"/>
          <w:szCs w:val="22"/>
        </w:rPr>
      </w:pPr>
      <w:r>
        <w:rPr>
          <w:sz w:val="22"/>
          <w:szCs w:val="22"/>
        </w:rPr>
        <w:t>In this context, the only purpose of discussing a “maximum number of PRBs allocated for TBoMS” seems to be to ensure companies adopt similar configurations when performing simulations, if any, to assess performance of different solutions/options. This problem is not new and occurred already during the SI, for which the following agreement was made during RAN1 #101-e.</w:t>
      </w:r>
    </w:p>
    <w:p w14:paraId="29E9AAB3" w14:textId="77777777" w:rsidR="00A96996" w:rsidRDefault="00C748D5">
      <w:pPr>
        <w:rPr>
          <w:lang w:val="en-US"/>
        </w:rPr>
      </w:pPr>
      <w:r>
        <w:rPr>
          <w:b/>
          <w:bCs/>
          <w:highlight w:val="green"/>
        </w:rPr>
        <w:t>Agreements</w:t>
      </w:r>
    </w:p>
    <w:p w14:paraId="04465B64" w14:textId="77777777" w:rsidR="00A96996" w:rsidRDefault="00C748D5">
      <w:pPr>
        <w:rPr>
          <w:lang w:val="en-US"/>
        </w:rPr>
      </w:pPr>
      <w:r>
        <w:t xml:space="preserve">For link level simulation, adopt the following table for eMBB data or VoIP on </w:t>
      </w:r>
      <w:r>
        <w:rPr>
          <w:lang w:val="en-US"/>
        </w:rPr>
        <w:t>PUSCH and for PUCCH</w:t>
      </w:r>
      <w:r>
        <w:t xml:space="preserve"> for FR1.</w:t>
      </w:r>
    </w:p>
    <w:tbl>
      <w:tblPr>
        <w:tblW w:w="9400" w:type="dxa"/>
        <w:tblCellMar>
          <w:left w:w="0" w:type="dxa"/>
          <w:right w:w="0" w:type="dxa"/>
        </w:tblCellMar>
        <w:tblLook w:val="04A0" w:firstRow="1" w:lastRow="0" w:firstColumn="1" w:lastColumn="0" w:noHBand="0" w:noVBand="1"/>
      </w:tblPr>
      <w:tblGrid>
        <w:gridCol w:w="2300"/>
        <w:gridCol w:w="7100"/>
      </w:tblGrid>
      <w:tr w:rsidR="00A96996" w14:paraId="00DBDF70" w14:textId="77777777">
        <w:trPr>
          <w:trHeight w:val="203"/>
        </w:trPr>
        <w:tc>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1A2CB973" w14:textId="77777777" w:rsidR="00A96996" w:rsidRDefault="00C748D5">
            <w:pPr>
              <w:rPr>
                <w:lang w:val="fr-FR"/>
              </w:rPr>
            </w:pPr>
            <w:r>
              <w:rPr>
                <w:b/>
                <w:bCs/>
              </w:rPr>
              <w:t>Parameters</w:t>
            </w:r>
          </w:p>
        </w:tc>
        <w:tc>
          <w:tcPr>
            <w:tcW w:w="7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40D32FC1" w14:textId="77777777" w:rsidR="00A96996" w:rsidRDefault="00C748D5">
            <w:pPr>
              <w:rPr>
                <w:lang w:val="fr-FR"/>
              </w:rPr>
            </w:pPr>
            <w:r>
              <w:rPr>
                <w:b/>
                <w:bCs/>
              </w:rPr>
              <w:t>Values</w:t>
            </w:r>
          </w:p>
        </w:tc>
      </w:tr>
      <w:tr w:rsidR="00A96996" w14:paraId="7846F747" w14:textId="77777777">
        <w:trPr>
          <w:trHeight w:val="2048"/>
        </w:trPr>
        <w:tc>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0E177F17" w14:textId="77777777" w:rsidR="00A96996" w:rsidRDefault="00C748D5">
            <w:pPr>
              <w:rPr>
                <w:lang w:val="en-US"/>
              </w:rPr>
            </w:pPr>
            <w:r>
              <w:rPr>
                <w:lang w:val="en-US"/>
              </w:rPr>
              <w:t>Number of receive antenna elements for BS</w:t>
            </w:r>
          </w:p>
        </w:tc>
        <w:tc>
          <w:tcPr>
            <w:tcW w:w="7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36736010" w14:textId="77777777" w:rsidR="00A96996" w:rsidRDefault="00C748D5">
            <w:pPr>
              <w:rPr>
                <w:lang w:val="en-US"/>
              </w:rPr>
            </w:pPr>
            <w:r>
              <w:rPr>
                <w:lang w:val="en-US"/>
              </w:rPr>
              <w:t xml:space="preserve">Urban: 192 antenna elements for 4GHz and 2.6GHz, </w:t>
            </w:r>
          </w:p>
          <w:p w14:paraId="03390877" w14:textId="77777777" w:rsidR="00A96996" w:rsidRDefault="00C748D5">
            <w:pPr>
              <w:rPr>
                <w:lang w:val="en-US"/>
              </w:rPr>
            </w:pPr>
            <w:r>
              <w:rPr>
                <w:lang w:val="en-US"/>
              </w:rPr>
              <w:t>(M,N,P,Mg,Ng) = (12,8,2,1,1)</w:t>
            </w:r>
          </w:p>
          <w:p w14:paraId="3E067354" w14:textId="77777777" w:rsidR="00A96996" w:rsidRDefault="00C748D5">
            <w:pPr>
              <w:rPr>
                <w:lang w:val="en-US"/>
              </w:rPr>
            </w:pPr>
            <w:r>
              <w:rPr>
                <w:lang w:val="en-US"/>
              </w:rPr>
              <w:t xml:space="preserve">(optional) 128 antenna elements for 4GHz, </w:t>
            </w:r>
          </w:p>
          <w:p w14:paraId="18833CE8" w14:textId="77777777" w:rsidR="00A96996" w:rsidRDefault="00C748D5">
            <w:pPr>
              <w:rPr>
                <w:lang w:val="en-US"/>
              </w:rPr>
            </w:pPr>
            <w:r>
              <w:rPr>
                <w:lang w:val="en-US"/>
              </w:rPr>
              <w:t>(M,N,P,Mg,Ng) = (8,8,2,1,1)</w:t>
            </w:r>
          </w:p>
          <w:p w14:paraId="7DC43D29" w14:textId="77777777" w:rsidR="00A96996" w:rsidRDefault="00C748D5">
            <w:pPr>
              <w:rPr>
                <w:lang w:val="en-US"/>
              </w:rPr>
            </w:pPr>
            <w:r>
              <w:rPr>
                <w:lang w:val="en-US"/>
              </w:rPr>
              <w:t>Rural: 64 antenna elements for 4GHz and 2.6GHz</w:t>
            </w:r>
          </w:p>
          <w:p w14:paraId="6C6B4687" w14:textId="77777777" w:rsidR="00A96996" w:rsidRDefault="00C748D5">
            <w:pPr>
              <w:rPr>
                <w:lang w:val="en-US"/>
              </w:rPr>
            </w:pPr>
            <w:r>
              <w:rPr>
                <w:lang w:val="en-US"/>
              </w:rPr>
              <w:t>(M,N,P,Mg,Ng) = (8,4,2,1,1)</w:t>
            </w:r>
          </w:p>
          <w:p w14:paraId="6A7D93F7" w14:textId="77777777" w:rsidR="00A96996" w:rsidRDefault="00C748D5">
            <w:pPr>
              <w:rPr>
                <w:lang w:val="en-US"/>
              </w:rPr>
            </w:pPr>
            <w:r>
              <w:rPr>
                <w:lang w:val="en-US"/>
              </w:rPr>
              <w:t>32 antenna elements for 2GHz</w:t>
            </w:r>
          </w:p>
          <w:p w14:paraId="6EA24C5C" w14:textId="77777777" w:rsidR="00A96996" w:rsidRDefault="00C748D5">
            <w:pPr>
              <w:rPr>
                <w:lang w:val="en-US"/>
              </w:rPr>
            </w:pPr>
            <w:r>
              <w:rPr>
                <w:lang w:val="en-US"/>
              </w:rPr>
              <w:t>(M,N,P,Mg,Ng) = (8,2,2,1,1)</w:t>
            </w:r>
          </w:p>
          <w:p w14:paraId="63585942" w14:textId="77777777" w:rsidR="00A96996" w:rsidRDefault="00C748D5">
            <w:pPr>
              <w:rPr>
                <w:lang w:val="en-US"/>
              </w:rPr>
            </w:pPr>
            <w:r>
              <w:rPr>
                <w:lang w:val="en-US"/>
              </w:rPr>
              <w:t>16 antenna elements for 700MHz</w:t>
            </w:r>
          </w:p>
          <w:p w14:paraId="4F653249" w14:textId="77777777" w:rsidR="00A96996" w:rsidRDefault="00C748D5">
            <w:pPr>
              <w:rPr>
                <w:lang w:val="fr-FR"/>
              </w:rPr>
            </w:pPr>
            <w:r>
              <w:rPr>
                <w:lang w:val="en-US"/>
              </w:rPr>
              <w:t>(M,N,P,Mg,Ng) = (4,2,2,1,1)</w:t>
            </w:r>
          </w:p>
        </w:tc>
      </w:tr>
      <w:tr w:rsidR="00A96996" w14:paraId="56EEF92D" w14:textId="77777777">
        <w:trPr>
          <w:trHeight w:val="260"/>
        </w:trPr>
        <w:tc>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55895A0D" w14:textId="77777777" w:rsidR="00A96996" w:rsidRDefault="00C748D5">
            <w:pPr>
              <w:rPr>
                <w:lang w:val="en-US"/>
              </w:rPr>
            </w:pPr>
            <w:r>
              <w:rPr>
                <w:lang w:val="en-US"/>
              </w:rPr>
              <w:t>Number of receive TxRUs for BS</w:t>
            </w:r>
          </w:p>
        </w:tc>
        <w:tc>
          <w:tcPr>
            <w:tcW w:w="7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115076EC" w14:textId="77777777" w:rsidR="00A96996" w:rsidRDefault="00C748D5">
            <w:pPr>
              <w:rPr>
                <w:lang w:val="fr-FR"/>
              </w:rPr>
            </w:pPr>
            <w:r>
              <w:rPr>
                <w:lang w:val="en-US"/>
              </w:rPr>
              <w:t>TBD</w:t>
            </w:r>
          </w:p>
        </w:tc>
      </w:tr>
      <w:tr w:rsidR="00A96996" w14:paraId="3A0FD48E" w14:textId="77777777">
        <w:trPr>
          <w:trHeight w:val="600"/>
        </w:trPr>
        <w:tc>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28DA0B17" w14:textId="77777777" w:rsidR="00A96996" w:rsidRDefault="00C748D5">
            <w:pPr>
              <w:rPr>
                <w:lang w:val="fr-FR"/>
              </w:rPr>
            </w:pPr>
            <w:r>
              <w:rPr>
                <w:lang w:val="en-US"/>
              </w:rPr>
              <w:lastRenderedPageBreak/>
              <w:t>Delay spread</w:t>
            </w:r>
          </w:p>
        </w:tc>
        <w:tc>
          <w:tcPr>
            <w:tcW w:w="7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4FE83FBB" w14:textId="77777777" w:rsidR="00A96996" w:rsidRDefault="00C748D5">
            <w:pPr>
              <w:rPr>
                <w:lang w:val="en-US"/>
              </w:rPr>
            </w:pPr>
            <w:r>
              <w:rPr>
                <w:lang w:val="en-US"/>
              </w:rPr>
              <w:t>Urban: 300ns</w:t>
            </w:r>
          </w:p>
          <w:p w14:paraId="1BE1C2A0" w14:textId="77777777" w:rsidR="00A96996" w:rsidRDefault="00C748D5">
            <w:pPr>
              <w:rPr>
                <w:lang w:val="en-US"/>
              </w:rPr>
            </w:pPr>
            <w:r>
              <w:rPr>
                <w:lang w:val="en-US"/>
              </w:rPr>
              <w:t>Rural: 300ns</w:t>
            </w:r>
          </w:p>
          <w:p w14:paraId="3EF437DC" w14:textId="77777777" w:rsidR="00A96996" w:rsidRDefault="00C748D5">
            <w:pPr>
              <w:rPr>
                <w:lang w:val="en-US"/>
              </w:rPr>
            </w:pPr>
            <w:r>
              <w:rPr>
                <w:lang w:val="en-US"/>
              </w:rPr>
              <w:t>Rural with long distance: 30ns</w:t>
            </w:r>
          </w:p>
        </w:tc>
      </w:tr>
      <w:tr w:rsidR="00A96996" w14:paraId="55D46D46" w14:textId="77777777">
        <w:trPr>
          <w:trHeight w:val="927"/>
        </w:trPr>
        <w:tc>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0C5A1911" w14:textId="77777777" w:rsidR="00A96996" w:rsidRDefault="00C748D5">
            <w:pPr>
              <w:rPr>
                <w:lang w:val="en-US"/>
              </w:rPr>
            </w:pPr>
            <w:r>
              <w:rPr>
                <w:lang w:val="en-US"/>
              </w:rPr>
              <w:t>PRBs/TBS/MCS for eMBB for PUSCH</w:t>
            </w:r>
          </w:p>
        </w:tc>
        <w:tc>
          <w:tcPr>
            <w:tcW w:w="7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77804D9B" w14:textId="77777777" w:rsidR="00A96996" w:rsidRDefault="00C748D5">
            <w:pPr>
              <w:rPr>
                <w:lang w:val="en-US"/>
              </w:rPr>
            </w:pPr>
            <w:r>
              <w:rPr>
                <w:lang w:val="en-US"/>
              </w:rPr>
              <w:t xml:space="preserve">Any value of PRBs, and corresponding MCS index, reported by companies will be considered in the discussion. Companies are encouraged to use </w:t>
            </w:r>
            <w:r>
              <w:rPr>
                <w:highlight w:val="yellow"/>
                <w:lang w:val="en-US"/>
              </w:rPr>
              <w:t>30 PRBs for 1Mbps, 4 PRBs for 100kbps, 1 PRB for 30kbps as a starting point</w:t>
            </w:r>
            <w:r>
              <w:rPr>
                <w:lang w:val="en-US"/>
              </w:rPr>
              <w:t>.</w:t>
            </w:r>
          </w:p>
          <w:p w14:paraId="102E2880" w14:textId="77777777" w:rsidR="00A96996" w:rsidRDefault="00C748D5">
            <w:pPr>
              <w:rPr>
                <w:lang w:val="en-US"/>
              </w:rPr>
            </w:pPr>
            <w:r>
              <w:rPr>
                <w:lang w:val="en-US"/>
              </w:rPr>
              <w:t>TBS can be calculated based on e.g. the number of PRBs, target data rate, frame structure and overhead.</w:t>
            </w:r>
          </w:p>
        </w:tc>
      </w:tr>
      <w:tr w:rsidR="00A96996" w14:paraId="44552955" w14:textId="77777777">
        <w:trPr>
          <w:trHeight w:val="600"/>
        </w:trPr>
        <w:tc>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vAlign w:val="center"/>
          </w:tcPr>
          <w:p w14:paraId="5170E7CD" w14:textId="77777777" w:rsidR="00A96996" w:rsidRDefault="00C748D5">
            <w:pPr>
              <w:rPr>
                <w:lang w:val="en-US"/>
              </w:rPr>
            </w:pPr>
            <w:r>
              <w:rPr>
                <w:lang w:val="en-US"/>
              </w:rPr>
              <w:t>PRBs/MCS for VoIP for PUSCH</w:t>
            </w:r>
          </w:p>
        </w:tc>
        <w:tc>
          <w:tcPr>
            <w:tcW w:w="7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tcPr>
          <w:p w14:paraId="73798759" w14:textId="77777777" w:rsidR="00A96996" w:rsidRDefault="00C748D5">
            <w:pPr>
              <w:rPr>
                <w:highlight w:val="yellow"/>
                <w:lang w:val="en-US"/>
              </w:rPr>
            </w:pPr>
            <w:r>
              <w:rPr>
                <w:highlight w:val="yellow"/>
                <w:lang w:val="en-US"/>
              </w:rPr>
              <w:t xml:space="preserve">[4 PRBs] for VoIP as starting point. </w:t>
            </w:r>
          </w:p>
          <w:p w14:paraId="184A6668" w14:textId="77777777" w:rsidR="00A96996" w:rsidRDefault="00C748D5">
            <w:pPr>
              <w:rPr>
                <w:lang w:val="en-US"/>
              </w:rPr>
            </w:pPr>
            <w:r>
              <w:rPr>
                <w:highlight w:val="yellow"/>
                <w:lang w:val="en-US"/>
              </w:rPr>
              <w:t>Other values of PRBs can be reported by companies.</w:t>
            </w:r>
          </w:p>
          <w:p w14:paraId="79476E08" w14:textId="77777777" w:rsidR="00A96996" w:rsidRDefault="00C748D5">
            <w:pPr>
              <w:rPr>
                <w:lang w:val="fr-FR"/>
              </w:rPr>
            </w:pPr>
            <w:r>
              <w:t>QPSK, pi/2 BPSK (optional)</w:t>
            </w:r>
          </w:p>
        </w:tc>
      </w:tr>
    </w:tbl>
    <w:p w14:paraId="121F889C" w14:textId="77777777" w:rsidR="00A96996" w:rsidRDefault="00A96996">
      <w:pPr>
        <w:rPr>
          <w:lang w:val="en-US"/>
        </w:rPr>
      </w:pPr>
    </w:p>
    <w:p w14:paraId="5EC87D45" w14:textId="77777777" w:rsidR="00A96996" w:rsidRDefault="00C748D5">
      <w:pPr>
        <w:rPr>
          <w:sz w:val="22"/>
          <w:szCs w:val="22"/>
          <w:lang w:val="en-US"/>
        </w:rPr>
      </w:pPr>
      <w:r>
        <w:rPr>
          <w:sz w:val="22"/>
          <w:szCs w:val="22"/>
          <w:lang w:val="en-US"/>
        </w:rPr>
        <w:t>FL’s recommendation is to refer to agreement above and not to agree on any other value for regulating the number of PRBs which, according to first round of discussions, may be a very controversial matter with arguably very low returns for the economy of the overall discussion.</w:t>
      </w:r>
    </w:p>
    <w:p w14:paraId="4C7AAD89" w14:textId="77777777" w:rsidR="00A96996" w:rsidRDefault="00C748D5">
      <w:pPr>
        <w:rPr>
          <w:sz w:val="22"/>
          <w:szCs w:val="22"/>
        </w:rPr>
      </w:pPr>
      <w:r>
        <w:rPr>
          <w:sz w:val="22"/>
          <w:szCs w:val="22"/>
        </w:rPr>
        <w:t>The following proposal is then made.</w:t>
      </w:r>
    </w:p>
    <w:p w14:paraId="19604913" w14:textId="77777777" w:rsidR="00A96996" w:rsidRDefault="00C748D5">
      <w:pPr>
        <w:rPr>
          <w:sz w:val="22"/>
          <w:szCs w:val="22"/>
          <w:highlight w:val="yellow"/>
        </w:rPr>
      </w:pPr>
      <w:r>
        <w:rPr>
          <w:sz w:val="22"/>
          <w:szCs w:val="22"/>
          <w:highlight w:val="yellow"/>
        </w:rPr>
        <w:t>FL’s proposal 4</w:t>
      </w:r>
    </w:p>
    <w:p w14:paraId="1DE00B63" w14:textId="77777777" w:rsidR="00A96996" w:rsidRDefault="00C748D5">
      <w:pPr>
        <w:rPr>
          <w:sz w:val="22"/>
          <w:szCs w:val="22"/>
          <w:highlight w:val="yellow"/>
        </w:rPr>
      </w:pPr>
      <w:r>
        <w:rPr>
          <w:sz w:val="22"/>
          <w:szCs w:val="22"/>
          <w:highlight w:val="yellow"/>
        </w:rPr>
        <w:t>Simulation assumptions agreed during the SI will be used to study performance of different solutions for TBoMS as a starting point, i.e.:</w:t>
      </w:r>
    </w:p>
    <w:p w14:paraId="37219242" w14:textId="77777777" w:rsidR="00A96996" w:rsidRDefault="00C748D5">
      <w:pPr>
        <w:pStyle w:val="ListParagraph"/>
        <w:numPr>
          <w:ilvl w:val="0"/>
          <w:numId w:val="21"/>
        </w:numPr>
        <w:rPr>
          <w:sz w:val="22"/>
          <w:szCs w:val="22"/>
          <w:highlight w:val="yellow"/>
        </w:rPr>
      </w:pPr>
      <w:r>
        <w:rPr>
          <w:highlight w:val="yellow"/>
          <w:lang w:val="en-US"/>
        </w:rPr>
        <w:t>30 PRBs, 4 PRBs and 1 PRB for throughput targets of 1 Mbps, 100 kbps and 30kbps, respectively, for eMBB service;</w:t>
      </w:r>
    </w:p>
    <w:p w14:paraId="1DF4B7C9" w14:textId="77777777" w:rsidR="00A96996" w:rsidRDefault="00C748D5">
      <w:pPr>
        <w:pStyle w:val="ListParagraph"/>
        <w:numPr>
          <w:ilvl w:val="0"/>
          <w:numId w:val="21"/>
        </w:numPr>
        <w:rPr>
          <w:sz w:val="22"/>
          <w:szCs w:val="22"/>
          <w:highlight w:val="yellow"/>
        </w:rPr>
      </w:pPr>
      <w:r>
        <w:rPr>
          <w:highlight w:val="yellow"/>
          <w:lang w:val="en-US"/>
        </w:rPr>
        <w:t>4 PRBs for VoIP.</w:t>
      </w:r>
    </w:p>
    <w:p w14:paraId="503B4A46" w14:textId="77777777" w:rsidR="00A96996" w:rsidRDefault="00C748D5">
      <w:pPr>
        <w:rPr>
          <w:sz w:val="22"/>
          <w:szCs w:val="22"/>
        </w:rPr>
      </w:pPr>
      <w:r>
        <w:rPr>
          <w:sz w:val="22"/>
          <w:szCs w:val="22"/>
          <w:highlight w:val="yellow"/>
        </w:rPr>
        <w:t>Other values can be reported by companies but will not be considered as baseline.</w:t>
      </w:r>
    </w:p>
    <w:p w14:paraId="0D9D385F" w14:textId="77777777" w:rsidR="00A96996" w:rsidRDefault="00C748D5">
      <w:pPr>
        <w:rPr>
          <w:sz w:val="22"/>
          <w:szCs w:val="22"/>
        </w:rPr>
      </w:pPr>
      <w:r>
        <w:rPr>
          <w:sz w:val="22"/>
          <w:szCs w:val="22"/>
        </w:rPr>
        <w:t>Companies are invited to express views on FL’s proposal 4</w:t>
      </w:r>
    </w:p>
    <w:tbl>
      <w:tblPr>
        <w:tblStyle w:val="TableGrid8"/>
        <w:tblW w:w="0" w:type="auto"/>
        <w:tblLook w:val="04A0" w:firstRow="1" w:lastRow="0" w:firstColumn="1" w:lastColumn="0" w:noHBand="0" w:noVBand="1"/>
      </w:tblPr>
      <w:tblGrid>
        <w:gridCol w:w="2175"/>
        <w:gridCol w:w="7448"/>
      </w:tblGrid>
      <w:tr w:rsidR="00A96996" w14:paraId="37487F84"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63885F4A" w14:textId="77777777" w:rsidR="00A96996" w:rsidRDefault="00C748D5">
            <w:r>
              <w:t>Company</w:t>
            </w:r>
          </w:p>
        </w:tc>
        <w:tc>
          <w:tcPr>
            <w:tcW w:w="7448" w:type="dxa"/>
          </w:tcPr>
          <w:p w14:paraId="01BC7E5E" w14:textId="77777777" w:rsidR="00A96996" w:rsidRDefault="00C748D5">
            <w:r>
              <w:t>Comments</w:t>
            </w:r>
          </w:p>
        </w:tc>
      </w:tr>
      <w:tr w:rsidR="00A96996" w14:paraId="2AC2AE0A" w14:textId="77777777" w:rsidTr="00A96996">
        <w:tc>
          <w:tcPr>
            <w:tcW w:w="2175" w:type="dxa"/>
          </w:tcPr>
          <w:p w14:paraId="7350BA9A" w14:textId="77777777" w:rsidR="00A96996" w:rsidRDefault="00C748D5">
            <w:r>
              <w:t>Ericsson</w:t>
            </w:r>
          </w:p>
        </w:tc>
        <w:tc>
          <w:tcPr>
            <w:tcW w:w="7448" w:type="dxa"/>
          </w:tcPr>
          <w:p w14:paraId="7B139A02" w14:textId="77777777" w:rsidR="00A96996" w:rsidRDefault="00C748D5">
            <w:r>
              <w:t>The PRBs used for the study can be a starting point, but is it better to select data rates of interest as well as identify the # of PRBs for simulation as well as other pararmeters?  I’d guess that there will not be much benefit for TBoMS for 100 kbps or 1 Mbps. Would say 30 kbps or VoIP be enough for TBoMS?</w:t>
            </w:r>
          </w:p>
          <w:p w14:paraId="3A082681" w14:textId="77777777" w:rsidR="00A96996" w:rsidRDefault="00C748D5">
            <w:r>
              <w:t>What do you think of an alternative proposal like the following?</w:t>
            </w:r>
          </w:p>
          <w:p w14:paraId="65B9EC5E" w14:textId="77777777" w:rsidR="00A96996" w:rsidRDefault="00C748D5">
            <w:pPr>
              <w:spacing w:after="0" w:afterAutospacing="0"/>
              <w:ind w:left="284"/>
            </w:pPr>
            <w:r>
              <w:t>VoIP or 30 kbps data rates are assumed for TBoMS evaluations.</w:t>
            </w:r>
          </w:p>
          <w:p w14:paraId="28ADB342" w14:textId="77777777" w:rsidR="00A96996" w:rsidRDefault="00C748D5">
            <w:pPr>
              <w:pStyle w:val="ListParagraph"/>
              <w:numPr>
                <w:ilvl w:val="0"/>
                <w:numId w:val="22"/>
              </w:numPr>
              <w:ind w:left="1004"/>
            </w:pPr>
            <w:r>
              <w:t>Corresponding simulation assumptions from 38.830 are used as a starting point</w:t>
            </w:r>
          </w:p>
        </w:tc>
      </w:tr>
      <w:tr w:rsidR="00A96996" w14:paraId="6F621E0A" w14:textId="77777777" w:rsidTr="00A96996">
        <w:tc>
          <w:tcPr>
            <w:tcW w:w="2175" w:type="dxa"/>
          </w:tcPr>
          <w:p w14:paraId="099B7EEB" w14:textId="77777777" w:rsidR="00A96996" w:rsidRDefault="00C748D5">
            <w:pPr>
              <w:rPr>
                <w:lang w:eastAsia="ja-JP"/>
              </w:rPr>
            </w:pPr>
            <w:r>
              <w:rPr>
                <w:rFonts w:hint="eastAsia"/>
                <w:lang w:eastAsia="ja-JP"/>
              </w:rPr>
              <w:t>S</w:t>
            </w:r>
            <w:r>
              <w:rPr>
                <w:lang w:eastAsia="ja-JP"/>
              </w:rPr>
              <w:t>harp</w:t>
            </w:r>
          </w:p>
        </w:tc>
        <w:tc>
          <w:tcPr>
            <w:tcW w:w="7448" w:type="dxa"/>
          </w:tcPr>
          <w:p w14:paraId="2D60A336" w14:textId="77777777" w:rsidR="00A96996" w:rsidRDefault="00C748D5">
            <w:pPr>
              <w:rPr>
                <w:lang w:eastAsia="ja-JP"/>
              </w:rPr>
            </w:pPr>
            <w:r>
              <w:rPr>
                <w:rFonts w:hint="eastAsia"/>
                <w:lang w:eastAsia="ja-JP"/>
              </w:rPr>
              <w:t>W</w:t>
            </w:r>
            <w:r>
              <w:rPr>
                <w:lang w:eastAsia="ja-JP"/>
              </w:rPr>
              <w:t xml:space="preserve">e are OK with FL proposal. </w:t>
            </w:r>
          </w:p>
        </w:tc>
      </w:tr>
      <w:tr w:rsidR="00A96996" w14:paraId="3CB5C192" w14:textId="77777777" w:rsidTr="00A96996">
        <w:tc>
          <w:tcPr>
            <w:tcW w:w="2175" w:type="dxa"/>
          </w:tcPr>
          <w:p w14:paraId="22275427" w14:textId="77777777" w:rsidR="00A96996" w:rsidRDefault="00C748D5">
            <w:pPr>
              <w:rPr>
                <w:lang w:eastAsia="ja-JP"/>
              </w:rPr>
            </w:pPr>
            <w:r>
              <w:rPr>
                <w:rFonts w:hint="eastAsia"/>
                <w:lang w:eastAsia="ja-JP"/>
              </w:rPr>
              <w:t>P</w:t>
            </w:r>
            <w:r>
              <w:rPr>
                <w:lang w:eastAsia="ja-JP"/>
              </w:rPr>
              <w:t>anasonic</w:t>
            </w:r>
          </w:p>
        </w:tc>
        <w:tc>
          <w:tcPr>
            <w:tcW w:w="7448" w:type="dxa"/>
          </w:tcPr>
          <w:p w14:paraId="59D43302" w14:textId="77777777" w:rsidR="00A96996" w:rsidRDefault="00C748D5">
            <w:pPr>
              <w:rPr>
                <w:lang w:eastAsia="ja-JP"/>
              </w:rPr>
            </w:pPr>
            <w:r>
              <w:rPr>
                <w:rFonts w:hint="eastAsia"/>
                <w:lang w:eastAsia="ja-JP"/>
              </w:rPr>
              <w:t>W</w:t>
            </w:r>
            <w:r>
              <w:rPr>
                <w:lang w:eastAsia="ja-JP"/>
              </w:rPr>
              <w:t>e are fine with FL proposal.</w:t>
            </w:r>
          </w:p>
        </w:tc>
      </w:tr>
      <w:tr w:rsidR="00A96996" w14:paraId="4B81B251" w14:textId="77777777" w:rsidTr="00A96996">
        <w:tc>
          <w:tcPr>
            <w:tcW w:w="2175" w:type="dxa"/>
          </w:tcPr>
          <w:p w14:paraId="23CFE2D2" w14:textId="77777777" w:rsidR="00A96996" w:rsidRDefault="00C748D5">
            <w:pPr>
              <w:rPr>
                <w:lang w:eastAsia="ja-JP"/>
              </w:rPr>
            </w:pPr>
            <w:r>
              <w:t>Qualcomm</w:t>
            </w:r>
          </w:p>
        </w:tc>
        <w:tc>
          <w:tcPr>
            <w:tcW w:w="7448" w:type="dxa"/>
          </w:tcPr>
          <w:p w14:paraId="793D5186" w14:textId="77777777" w:rsidR="00A96996" w:rsidRDefault="00C748D5">
            <w:r>
              <w:t>We are afraid this discussion is headed in a direction quite different from where we started. I feel there may be some misunderstanding of the motivation behind this discussion.</w:t>
            </w:r>
          </w:p>
          <w:p w14:paraId="406D8D92" w14:textId="77777777" w:rsidR="00A96996" w:rsidRDefault="00C748D5">
            <w:r>
              <w:t xml:space="preserve">We would like to bring the focus back to the earlier question on imposing a limit on the max number of RBs that can be allocated when using TBoMS. We think a constraint of this form is necessary. Else, UE will have to provision larger memory for encoding the TB since </w:t>
            </w:r>
            <w:r>
              <w:lastRenderedPageBreak/>
              <w:t>we can now exceed the largest TB size currently allowed and UE cost goes up. The feature being discussed doesn’t warrant such an increase and we should try to avoid such a scenario.</w:t>
            </w:r>
          </w:p>
          <w:p w14:paraId="45DCF8AC" w14:textId="77777777" w:rsidR="00A96996" w:rsidRDefault="00C748D5">
            <w:r>
              <w:t>This feature is intended only for small payloads and does not make sense to extend beyond a single CB. Capturing this explicitly is required.</w:t>
            </w:r>
          </w:p>
          <w:p w14:paraId="493CC822" w14:textId="77777777" w:rsidR="00A96996" w:rsidRDefault="00C748D5">
            <w:r>
              <w:t>We suggest introducing the following proposals:</w:t>
            </w:r>
          </w:p>
          <w:p w14:paraId="3BD69E89" w14:textId="77777777" w:rsidR="00A96996" w:rsidRDefault="00C748D5">
            <w:r>
              <w:t>Proposal: Support TBoMS only when RB allocation is less than X RBs</w:t>
            </w:r>
          </w:p>
          <w:p w14:paraId="338CD3F9" w14:textId="77777777" w:rsidR="00A96996" w:rsidRDefault="00C748D5">
            <w:pPr>
              <w:pStyle w:val="ListParagraph"/>
              <w:numPr>
                <w:ilvl w:val="0"/>
                <w:numId w:val="22"/>
              </w:numPr>
            </w:pPr>
            <w:r>
              <w:t>FFS: exact value of X.</w:t>
            </w:r>
          </w:p>
          <w:p w14:paraId="3CACC801" w14:textId="77777777" w:rsidR="00A96996" w:rsidRDefault="00C748D5">
            <w:pPr>
              <w:rPr>
                <w:lang w:eastAsia="ja-JP"/>
              </w:rPr>
            </w:pPr>
            <w:r>
              <w:t>Proposal: Support TBoMS only for single CB transmissions</w:t>
            </w:r>
          </w:p>
        </w:tc>
      </w:tr>
      <w:tr w:rsidR="00A96996" w14:paraId="6F2D1FF7" w14:textId="77777777" w:rsidTr="00A96996">
        <w:tc>
          <w:tcPr>
            <w:tcW w:w="2175" w:type="dxa"/>
          </w:tcPr>
          <w:p w14:paraId="49A2B31A" w14:textId="77777777" w:rsidR="00A96996" w:rsidRDefault="00C748D5">
            <w:pPr>
              <w:rPr>
                <w:lang w:val="en-US" w:eastAsia="ja-JP"/>
              </w:rPr>
            </w:pPr>
            <w:r>
              <w:rPr>
                <w:rFonts w:hint="eastAsia"/>
                <w:lang w:val="en-US" w:eastAsia="zh-CN"/>
              </w:rPr>
              <w:lastRenderedPageBreak/>
              <w:t>ZTE</w:t>
            </w:r>
          </w:p>
        </w:tc>
        <w:tc>
          <w:tcPr>
            <w:tcW w:w="7448" w:type="dxa"/>
          </w:tcPr>
          <w:p w14:paraId="01BDD8F2" w14:textId="77777777" w:rsidR="00A96996" w:rsidRDefault="00C748D5">
            <w:pPr>
              <w:rPr>
                <w:lang w:val="en-US" w:eastAsia="zh-CN"/>
              </w:rPr>
            </w:pPr>
            <w:r>
              <w:rPr>
                <w:rFonts w:hint="eastAsia"/>
                <w:lang w:val="en-US" w:eastAsia="zh-CN"/>
              </w:rPr>
              <w:t xml:space="preserve">From our perspective, limiting the maximum number of PRBs is not for better performance. As we commented above, it is for restricting the maximum TBS to not be larger than legacy, otherwise it will incur UE/gNB complexity for transmitting or receiving a larger TBS. So, agreeing on simulation assumptions for performance comparison cannot solve the problem. </w:t>
            </w:r>
          </w:p>
          <w:p w14:paraId="6B386FFD" w14:textId="77777777" w:rsidR="00A96996" w:rsidRDefault="00C748D5">
            <w:pPr>
              <w:rPr>
                <w:lang w:val="en-US" w:eastAsia="ja-JP"/>
              </w:rPr>
            </w:pPr>
            <w:r>
              <w:rPr>
                <w:rFonts w:hint="eastAsia"/>
                <w:lang w:val="en-US" w:eastAsia="zh-CN"/>
              </w:rPr>
              <w:t>As for proposal raised by Qualcomm, we prefer to make it mor</w:t>
            </w:r>
            <w:r>
              <w:rPr>
                <w:lang w:val="en-US" w:eastAsia="zh-CN"/>
              </w:rPr>
              <w:t xml:space="preserve">e general, e.g., </w:t>
            </w:r>
            <w:r>
              <w:rPr>
                <w:rFonts w:hint="eastAsia"/>
                <w:lang w:val="en-US" w:eastAsia="zh-CN"/>
              </w:rPr>
              <w:t>f</w:t>
            </w:r>
            <w:r>
              <w:rPr>
                <w:lang w:val="en-US" w:eastAsia="zh-CN"/>
              </w:rPr>
              <w:t xml:space="preserve">or </w:t>
            </w:r>
            <w:r>
              <w:t>TBoMS</w:t>
            </w:r>
            <w:r>
              <w:rPr>
                <w:lang w:val="en-US" w:eastAsia="zh-CN"/>
              </w:rPr>
              <w:t xml:space="preserve">, the maximum supported TBS per HARQ process should not exceed legacy TBS in Rel-15/16. FFS details. </w:t>
            </w:r>
          </w:p>
        </w:tc>
      </w:tr>
      <w:tr w:rsidR="00A96996" w14:paraId="55A9842D" w14:textId="77777777" w:rsidTr="00A96996">
        <w:tc>
          <w:tcPr>
            <w:tcW w:w="2175" w:type="dxa"/>
          </w:tcPr>
          <w:p w14:paraId="31303C98" w14:textId="77777777" w:rsidR="00A96996" w:rsidRDefault="00C748D5">
            <w:r>
              <w:t>OPPO</w:t>
            </w:r>
          </w:p>
        </w:tc>
        <w:tc>
          <w:tcPr>
            <w:tcW w:w="7448" w:type="dxa"/>
          </w:tcPr>
          <w:p w14:paraId="2291626C" w14:textId="77777777" w:rsidR="00A96996" w:rsidRDefault="00C748D5">
            <w:r>
              <w:t xml:space="preserve">We see also the simulation assumption is for the performance comparison. The needed configuration would be higher than that. We even haven’t seen the exact needed restriction of number of PRB. </w:t>
            </w:r>
          </w:p>
          <w:p w14:paraId="3E797C7C" w14:textId="77777777" w:rsidR="00A96996" w:rsidRDefault="00C748D5">
            <w:r>
              <w:t>It is also somehow earlier for the discussion. We are fine to discussion it later. The QC’s way of put a X here is also OK.</w:t>
            </w:r>
          </w:p>
        </w:tc>
      </w:tr>
      <w:tr w:rsidR="00A96996" w14:paraId="0BEB48C8" w14:textId="77777777" w:rsidTr="00A96996">
        <w:tc>
          <w:tcPr>
            <w:tcW w:w="2175" w:type="dxa"/>
          </w:tcPr>
          <w:p w14:paraId="63409819" w14:textId="77777777" w:rsidR="00A96996" w:rsidRDefault="00C748D5">
            <w:r>
              <w:t>CATT</w:t>
            </w:r>
          </w:p>
        </w:tc>
        <w:tc>
          <w:tcPr>
            <w:tcW w:w="7448" w:type="dxa"/>
          </w:tcPr>
          <w:p w14:paraId="4017EA8C" w14:textId="77777777" w:rsidR="00A96996" w:rsidRDefault="00C748D5">
            <w:pPr>
              <w:rPr>
                <w:lang w:eastAsia="zh-CN"/>
              </w:rPr>
            </w:pPr>
            <w:r>
              <w:rPr>
                <w:rFonts w:hint="eastAsia"/>
                <w:lang w:eastAsia="zh-CN"/>
              </w:rPr>
              <w:t>Similar to Qualcomm and ZTE, we feel the discussion in the 2</w:t>
            </w:r>
            <w:r>
              <w:rPr>
                <w:rFonts w:hint="eastAsia"/>
                <w:vertAlign w:val="superscript"/>
                <w:lang w:eastAsia="zh-CN"/>
              </w:rPr>
              <w:t>nd</w:t>
            </w:r>
            <w:r>
              <w:rPr>
                <w:rFonts w:hint="eastAsia"/>
                <w:lang w:eastAsia="zh-CN"/>
              </w:rPr>
              <w:t xml:space="preserve"> round is a little far away from the 1</w:t>
            </w:r>
            <w:r>
              <w:rPr>
                <w:rFonts w:hint="eastAsia"/>
                <w:vertAlign w:val="superscript"/>
                <w:lang w:eastAsia="zh-CN"/>
              </w:rPr>
              <w:t>st</w:t>
            </w:r>
            <w:r>
              <w:rPr>
                <w:rFonts w:hint="eastAsia"/>
                <w:lang w:eastAsia="zh-CN"/>
              </w:rPr>
              <w:t xml:space="preserve"> round. Before discussing </w:t>
            </w:r>
            <w:r>
              <w:rPr>
                <w:lang w:eastAsia="zh-CN"/>
              </w:rPr>
              <w:t>‘</w:t>
            </w:r>
            <w:r>
              <w:rPr>
                <w:rFonts w:hint="eastAsia"/>
                <w:lang w:eastAsia="zh-CN"/>
              </w:rPr>
              <w:t>what is the suitable PRB# for TBoMS simulation</w:t>
            </w:r>
            <w:r>
              <w:rPr>
                <w:lang w:eastAsia="zh-CN"/>
              </w:rPr>
              <w:t>’</w:t>
            </w:r>
            <w:r>
              <w:rPr>
                <w:rFonts w:hint="eastAsia"/>
                <w:lang w:eastAsia="zh-CN"/>
              </w:rPr>
              <w:t>, should we first have a clear goal for setting up the simulation assumption? In other words, even with some evaluation results (if simulated), does it mean a restriction should be specified to the maximum PRB# for TBoMS?</w:t>
            </w:r>
          </w:p>
          <w:p w14:paraId="708DD32D" w14:textId="77777777" w:rsidR="00A96996" w:rsidRDefault="00C748D5">
            <w:r>
              <w:rPr>
                <w:rFonts w:hint="eastAsia"/>
                <w:lang w:eastAsia="zh-CN"/>
              </w:rPr>
              <w:t>If a restriction is set up to limit the buffer size/memory, we think ZTE</w:t>
            </w:r>
            <w:r>
              <w:rPr>
                <w:lang w:eastAsia="zh-CN"/>
              </w:rPr>
              <w:t>’</w:t>
            </w:r>
            <w:r>
              <w:rPr>
                <w:rFonts w:hint="eastAsia"/>
                <w:lang w:eastAsia="zh-CN"/>
              </w:rPr>
              <w:t>s suggestion is more general and better.</w:t>
            </w:r>
          </w:p>
        </w:tc>
      </w:tr>
      <w:tr w:rsidR="00A96996" w14:paraId="44217B62" w14:textId="77777777" w:rsidTr="00A96996">
        <w:tc>
          <w:tcPr>
            <w:tcW w:w="2175" w:type="dxa"/>
          </w:tcPr>
          <w:p w14:paraId="5C53D5A1" w14:textId="77777777" w:rsidR="00A96996" w:rsidRDefault="00C748D5">
            <w:r>
              <w:t>Lenovo, Motorola Mobility</w:t>
            </w:r>
          </w:p>
        </w:tc>
        <w:tc>
          <w:tcPr>
            <w:tcW w:w="7448" w:type="dxa"/>
          </w:tcPr>
          <w:p w14:paraId="17376B71" w14:textId="77777777" w:rsidR="00A96996" w:rsidRDefault="00C748D5">
            <w:pPr>
              <w:rPr>
                <w:lang w:eastAsia="zh-CN"/>
              </w:rPr>
            </w:pPr>
            <w:r>
              <w:rPr>
                <w:lang w:eastAsia="zh-CN"/>
              </w:rPr>
              <w:t>We are fine with the FL proposal</w:t>
            </w:r>
          </w:p>
        </w:tc>
      </w:tr>
      <w:tr w:rsidR="00A96996" w14:paraId="5FD98A9C" w14:textId="77777777" w:rsidTr="00A96996">
        <w:tc>
          <w:tcPr>
            <w:tcW w:w="2175" w:type="dxa"/>
          </w:tcPr>
          <w:p w14:paraId="53873452" w14:textId="77777777" w:rsidR="00A96996" w:rsidRDefault="00C748D5">
            <w:r>
              <w:t>Nokia/NSB</w:t>
            </w:r>
          </w:p>
        </w:tc>
        <w:tc>
          <w:tcPr>
            <w:tcW w:w="7448" w:type="dxa"/>
          </w:tcPr>
          <w:p w14:paraId="04EEFFD7" w14:textId="77777777" w:rsidR="00A96996" w:rsidRDefault="00C748D5">
            <w:pPr>
              <w:rPr>
                <w:lang w:eastAsia="zh-CN"/>
              </w:rPr>
            </w:pPr>
            <w:r>
              <w:rPr>
                <w:lang w:eastAsia="zh-CN"/>
              </w:rPr>
              <w:t>Support the FL proposal.</w:t>
            </w:r>
          </w:p>
        </w:tc>
      </w:tr>
      <w:tr w:rsidR="00A96996" w14:paraId="7ED3D1C3" w14:textId="77777777" w:rsidTr="00A96996">
        <w:tc>
          <w:tcPr>
            <w:tcW w:w="2175" w:type="dxa"/>
          </w:tcPr>
          <w:p w14:paraId="37A762A8" w14:textId="77777777" w:rsidR="00A96996" w:rsidRDefault="00C748D5">
            <w:r>
              <w:t>InterDigital</w:t>
            </w:r>
          </w:p>
        </w:tc>
        <w:tc>
          <w:tcPr>
            <w:tcW w:w="7448" w:type="dxa"/>
          </w:tcPr>
          <w:p w14:paraId="2B8094A9" w14:textId="77777777" w:rsidR="00A96996" w:rsidRDefault="00C748D5">
            <w:pPr>
              <w:rPr>
                <w:lang w:eastAsia="zh-CN"/>
              </w:rPr>
            </w:pPr>
            <w:r>
              <w:rPr>
                <w:lang w:eastAsia="zh-CN"/>
              </w:rPr>
              <w:t>We agree with Qualcomm that the discussion is not heading toward the right directdion. Our concern is that the results of the evaluation may not help for the discussion to converge. Indeed, the smaller number of PRBs will yield gains compared to scenarios with larger number of PRBs. However, due to different assumptions for micro parameters such as mobility speed, DMRS configurations, the results may not be conclusive enough to lead us to the decision. We recommend to discuss this issue along with TBS determination, and come back to the issue in the next meeting.</w:t>
            </w:r>
          </w:p>
        </w:tc>
      </w:tr>
      <w:tr w:rsidR="00A96996" w14:paraId="200DFC5B" w14:textId="77777777" w:rsidTr="00A96996">
        <w:tc>
          <w:tcPr>
            <w:tcW w:w="2175" w:type="dxa"/>
          </w:tcPr>
          <w:p w14:paraId="1F2312CA" w14:textId="77777777" w:rsidR="00A96996" w:rsidRDefault="00C748D5">
            <w:r>
              <w:t>Fujitsu</w:t>
            </w:r>
          </w:p>
        </w:tc>
        <w:tc>
          <w:tcPr>
            <w:tcW w:w="7448" w:type="dxa"/>
          </w:tcPr>
          <w:p w14:paraId="1F94870F" w14:textId="77777777" w:rsidR="00A96996" w:rsidRDefault="00C748D5">
            <w:pPr>
              <w:rPr>
                <w:lang w:eastAsia="zh-CN"/>
              </w:rPr>
            </w:pPr>
            <w:r>
              <w:rPr>
                <w:lang w:eastAsia="zh-CN"/>
              </w:rPr>
              <w:t>We agree with the FL’s proposal. It makes sense to use baseline case(s) similar to the assumptions in the study item, with the possibility of adding other cases.</w:t>
            </w:r>
          </w:p>
        </w:tc>
      </w:tr>
      <w:tr w:rsidR="00A96996" w14:paraId="4DD94D70" w14:textId="77777777" w:rsidTr="00A96996">
        <w:tc>
          <w:tcPr>
            <w:tcW w:w="2175" w:type="dxa"/>
          </w:tcPr>
          <w:p w14:paraId="5396E17C" w14:textId="77777777" w:rsidR="00A96996" w:rsidRDefault="00C748D5">
            <w:r>
              <w:rPr>
                <w:lang w:eastAsia="zh-CN"/>
              </w:rPr>
              <w:t>CMCC</w:t>
            </w:r>
          </w:p>
        </w:tc>
        <w:tc>
          <w:tcPr>
            <w:tcW w:w="7448" w:type="dxa"/>
          </w:tcPr>
          <w:p w14:paraId="5E553540" w14:textId="77777777" w:rsidR="00A96996" w:rsidRDefault="00C748D5">
            <w:pPr>
              <w:rPr>
                <w:lang w:val="en-US" w:eastAsia="zh-CN"/>
              </w:rPr>
            </w:pPr>
            <w:r>
              <w:rPr>
                <w:lang w:val="en-US" w:eastAsia="zh-CN"/>
              </w:rPr>
              <w:t>We do not see there is a need to limit the maximum PRB number for TB processing. The limitation from the UE side, such as buffer size or UE capability, may put additional requirements to the TB processing over multiple slot.</w:t>
            </w:r>
          </w:p>
          <w:p w14:paraId="05E8C4FA" w14:textId="77777777" w:rsidR="00A96996" w:rsidRDefault="00C748D5">
            <w:pPr>
              <w:rPr>
                <w:lang w:val="en-US" w:eastAsia="zh-CN"/>
              </w:rPr>
            </w:pPr>
            <w:r>
              <w:rPr>
                <w:lang w:val="en-US" w:eastAsia="zh-CN"/>
              </w:rPr>
              <w:t>And sorry that we do not quite understand why should we begin to discuss simulation assumptions and further evaluation ?</w:t>
            </w:r>
          </w:p>
        </w:tc>
      </w:tr>
      <w:tr w:rsidR="00A96996" w14:paraId="0FA8F577" w14:textId="77777777" w:rsidTr="00A96996">
        <w:tc>
          <w:tcPr>
            <w:tcW w:w="2175" w:type="dxa"/>
          </w:tcPr>
          <w:p w14:paraId="247C9862" w14:textId="77777777" w:rsidR="00A96996" w:rsidRDefault="00C748D5">
            <w:pPr>
              <w:rPr>
                <w:lang w:eastAsia="zh-CN"/>
              </w:rPr>
            </w:pPr>
            <w:r>
              <w:lastRenderedPageBreak/>
              <w:t>IITH, IITM, CEWIT, Reliance Jio, Tejas Networks</w:t>
            </w:r>
          </w:p>
        </w:tc>
        <w:tc>
          <w:tcPr>
            <w:tcW w:w="7448" w:type="dxa"/>
          </w:tcPr>
          <w:p w14:paraId="5AEEA125" w14:textId="77777777" w:rsidR="00A96996" w:rsidRDefault="00C748D5">
            <w:pPr>
              <w:rPr>
                <w:lang w:val="en-US" w:eastAsia="zh-CN"/>
              </w:rPr>
            </w:pPr>
            <w:r>
              <w:rPr>
                <w:lang w:val="en-US" w:eastAsia="zh-CN"/>
              </w:rPr>
              <w:t xml:space="preserve">We agree with Qualcomm’s motivation about restricting the number of PRBs. Without this, the link budget gains are not feasible for coverage enhancement and the whole feature goes for a toss. More details on this are given in our tdoc. </w:t>
            </w:r>
          </w:p>
        </w:tc>
      </w:tr>
      <w:tr w:rsidR="00A96996" w14:paraId="42EA1AEA" w14:textId="77777777" w:rsidTr="00A96996">
        <w:tc>
          <w:tcPr>
            <w:tcW w:w="2175" w:type="dxa"/>
          </w:tcPr>
          <w:p w14:paraId="5FDD94B8" w14:textId="77777777" w:rsidR="00A96996" w:rsidRDefault="00C748D5">
            <w:r>
              <w:rPr>
                <w:rFonts w:hint="eastAsia"/>
                <w:lang w:eastAsia="zh-CN"/>
              </w:rPr>
              <w:t>H</w:t>
            </w:r>
            <w:r>
              <w:rPr>
                <w:lang w:eastAsia="zh-CN"/>
              </w:rPr>
              <w:t>uawei, Hisilicon</w:t>
            </w:r>
          </w:p>
        </w:tc>
        <w:tc>
          <w:tcPr>
            <w:tcW w:w="7448" w:type="dxa"/>
          </w:tcPr>
          <w:p w14:paraId="529F436A" w14:textId="77777777" w:rsidR="00A96996" w:rsidRDefault="00C748D5">
            <w:pPr>
              <w:rPr>
                <w:lang w:val="en-US" w:eastAsia="zh-CN"/>
              </w:rPr>
            </w:pPr>
            <w:r>
              <w:rPr>
                <w:lang w:val="en-US" w:eastAsia="zh-CN"/>
              </w:rPr>
              <w:t>From our perspective, it is too early to discuss the limitations of RBs or other limiting factors for the TB over multiple slots transmission. Technically, we think that the benefit is beyond the RB limitations in the proposal. The basic mechanism for the TB over multiple slots should be discussed first. And this limitation related aspects can be in a UE capability discussion, where it may be clearer on what is the limitation factors.</w:t>
            </w:r>
          </w:p>
        </w:tc>
      </w:tr>
    </w:tbl>
    <w:p w14:paraId="2A1761F2" w14:textId="77777777" w:rsidR="00A96996" w:rsidRDefault="00A96996">
      <w:pPr>
        <w:rPr>
          <w:sz w:val="22"/>
          <w:szCs w:val="22"/>
          <w:highlight w:val="yellow"/>
        </w:rPr>
      </w:pPr>
    </w:p>
    <w:p w14:paraId="5E1539B5" w14:textId="77777777" w:rsidR="00A96996" w:rsidRDefault="00C748D5">
      <w:pPr>
        <w:rPr>
          <w:sz w:val="22"/>
          <w:szCs w:val="22"/>
        </w:rPr>
      </w:pPr>
      <w:r>
        <w:rPr>
          <w:sz w:val="22"/>
          <w:szCs w:val="22"/>
          <w:highlight w:val="yellow"/>
        </w:rPr>
        <w:t>FL’s comments</w:t>
      </w:r>
    </w:p>
    <w:p w14:paraId="6F53C8D1" w14:textId="77777777" w:rsidR="00A96996" w:rsidRDefault="00C748D5">
      <w:pPr>
        <w:rPr>
          <w:sz w:val="22"/>
          <w:szCs w:val="22"/>
        </w:rPr>
      </w:pPr>
      <w:r>
        <w:rPr>
          <w:sz w:val="22"/>
          <w:szCs w:val="22"/>
        </w:rPr>
        <w:t>Thank you for the comments. However, there might be some misunderstanding. From FL’s perspective, there have not been any constructive proposals to show that constraining the maximum number of PRBs allocated for TBoMS in the specification is feasible, and compatible with common practice. This is regardless of any technical considerations about the relevance of allocating more or less PRBs for the TBoMS. Of course, discussions on UE capabilities could always yield mandatory and optional configurations for the UE, hence suitable discussion could always happen in this context. However, this AI is not such context. Here RAN1 is supposed to design a feature. Elsewhere (i.e., UE capability session) RAN1 will discuss constraints, mandatory configurations/support and limitations. I would invite all companies to respect this very clean separation of purposes, since this is what helps every AI to operate in a healthy way.</w:t>
      </w:r>
    </w:p>
    <w:p w14:paraId="7C4BE1A0" w14:textId="77777777" w:rsidR="00A96996" w:rsidRDefault="00C748D5">
      <w:pPr>
        <w:rPr>
          <w:sz w:val="22"/>
          <w:szCs w:val="22"/>
        </w:rPr>
      </w:pPr>
      <w:r>
        <w:rPr>
          <w:sz w:val="22"/>
          <w:szCs w:val="22"/>
        </w:rPr>
        <w:t>Furthermore, I would like to highlight that Proposal 5 does not impose any target throughput for any possible simulation companies may want to perform. It simply maps throughput values, i.e, scenarios, to possible values of numbers of PRBs for TBoMS, which seem very much aligned to what companies proposing to limit the max number of PRBs for TBoMS are suggesting. To be more specific, it is suggested to use 4 PRBs and 1 PRB for 100 kbps and 30 kbps, respectively. From FL’s perspective those are very low numbers which should provide sufficient guarantees to all companies who wish to discuss UE capabilities related to TBoMS later on.</w:t>
      </w:r>
    </w:p>
    <w:p w14:paraId="061B9FF4" w14:textId="77777777" w:rsidR="00A96996" w:rsidRDefault="00C748D5">
      <w:pPr>
        <w:rPr>
          <w:sz w:val="22"/>
          <w:szCs w:val="22"/>
        </w:rPr>
      </w:pPr>
      <w:r>
        <w:rPr>
          <w:sz w:val="22"/>
          <w:szCs w:val="22"/>
        </w:rPr>
        <w:t xml:space="preserve">Now, let me propose a mental exercise meant to show why Proposal 4 has been written that way and why it is important from FL’s perspective. Assume that the group does not agree that simulations to show superiority of one solution over the other should be performed according to the agreed baseline during the SI. What would realistically happen during next meetings? Very simply, companies would present results according to their own preferences and technical understanding. As a result, discussion would be impossible because conclusions would not be comparable between them. For instance, N companies would state that the only use case that makes sense to consider is “small number of PRBs”, whereas M other companies would state that this is not true. </w:t>
      </w:r>
      <w:r>
        <w:rPr>
          <w:sz w:val="22"/>
          <w:szCs w:val="22"/>
          <w:u w:val="single"/>
        </w:rPr>
        <w:t>My goal as a FL in this context, is to find a way for this not to happen since it would greatly affect our capability of agreeing effectively on matters which are already complex by nature</w:t>
      </w:r>
      <w:r>
        <w:rPr>
          <w:sz w:val="22"/>
          <w:szCs w:val="22"/>
        </w:rPr>
        <w:t>. This is the main reason for which I decided to take all proposals from companies and translate them in a proposal on simulation assumption confirmation. Please note that this is not an attempt to push companies to simulate other solutions, but an attempt to minimize inefficiencies in all our future discussions.</w:t>
      </w:r>
    </w:p>
    <w:p w14:paraId="6CD40B9C" w14:textId="77777777" w:rsidR="00A96996" w:rsidRDefault="00C748D5">
      <w:pPr>
        <w:rPr>
          <w:sz w:val="22"/>
          <w:szCs w:val="22"/>
        </w:rPr>
      </w:pPr>
      <w:r>
        <w:rPr>
          <w:sz w:val="22"/>
          <w:szCs w:val="22"/>
        </w:rPr>
        <w:t xml:space="preserve">Please also note that it could be easily argued that the WID does not specify any constraint on the number of PRBs which should the used TBoMS, and neither does the TR. </w:t>
      </w:r>
      <w:r>
        <w:rPr>
          <w:b/>
          <w:bCs/>
          <w:sz w:val="22"/>
          <w:szCs w:val="22"/>
        </w:rPr>
        <w:t>Therefore, putting any upper bound on the number of PRBs can be easily labelled as “out of scope”. Indeed, that is my intention as FL if it comes to that</w:t>
      </w:r>
      <w:r>
        <w:rPr>
          <w:sz w:val="22"/>
          <w:szCs w:val="22"/>
        </w:rPr>
        <w:t>.</w:t>
      </w:r>
    </w:p>
    <w:p w14:paraId="1DCE53D0" w14:textId="77777777" w:rsidR="00A96996" w:rsidRDefault="00C748D5">
      <w:pPr>
        <w:rPr>
          <w:sz w:val="22"/>
          <w:szCs w:val="22"/>
          <w:lang w:val="en-US" w:eastAsia="zh-CN"/>
        </w:rPr>
      </w:pPr>
      <w:r>
        <w:rPr>
          <w:sz w:val="22"/>
          <w:szCs w:val="22"/>
          <w:lang w:val="en-US" w:eastAsia="zh-CN"/>
        </w:rPr>
        <w:t xml:space="preserve">Moving to the suggestion on the maximum supported TBS, I am not sure I understand the rationale of this suggestion. No company proposed to increase the maximum supported TBS per HARQ process. My understanding as FL is that this is not considered by anyone and, even if it were, strong objections would be raised. In this context, I thought this could have been discussed with CB segmentation (in due time), if ever necessary. Having said this, two companies consider this a good agreement to have so I think we can give it a try. </w:t>
      </w:r>
    </w:p>
    <w:p w14:paraId="0F721B05" w14:textId="77777777" w:rsidR="00A96996" w:rsidRDefault="00C748D5">
      <w:pPr>
        <w:rPr>
          <w:sz w:val="22"/>
          <w:szCs w:val="22"/>
          <w:lang w:val="en-US" w:eastAsia="zh-CN"/>
        </w:rPr>
      </w:pPr>
      <w:r>
        <w:rPr>
          <w:sz w:val="22"/>
          <w:szCs w:val="22"/>
          <w:lang w:val="en-US" w:eastAsia="zh-CN"/>
        </w:rPr>
        <w:lastRenderedPageBreak/>
        <w:t>For all the above reasons, I would like to re-propose Proposal 4 with a minor modification (hoping that companies can reconsider their position, given all my explanations above) and draft a new Proposal 7. Two tables will be added below:</w:t>
      </w:r>
    </w:p>
    <w:p w14:paraId="27835B18" w14:textId="77777777" w:rsidR="00A96996" w:rsidRDefault="00C748D5">
      <w:pPr>
        <w:pStyle w:val="ListParagraph"/>
        <w:numPr>
          <w:ilvl w:val="0"/>
          <w:numId w:val="23"/>
        </w:numPr>
        <w:rPr>
          <w:sz w:val="22"/>
          <w:szCs w:val="22"/>
          <w:lang w:val="en-US" w:eastAsia="zh-CN"/>
        </w:rPr>
      </w:pPr>
      <w:r>
        <w:rPr>
          <w:sz w:val="22"/>
          <w:szCs w:val="22"/>
          <w:lang w:val="en-US" w:eastAsia="zh-CN"/>
        </w:rPr>
        <w:t xml:space="preserve">Table below Proposal 5 is for companies to add their names (for expressing support or not). </w:t>
      </w:r>
    </w:p>
    <w:p w14:paraId="754A7E1C" w14:textId="77777777" w:rsidR="00A96996" w:rsidRDefault="00C748D5">
      <w:pPr>
        <w:pStyle w:val="ListParagraph"/>
        <w:numPr>
          <w:ilvl w:val="0"/>
          <w:numId w:val="23"/>
        </w:numPr>
        <w:rPr>
          <w:sz w:val="22"/>
          <w:szCs w:val="22"/>
          <w:lang w:val="en-US" w:eastAsia="zh-CN"/>
        </w:rPr>
      </w:pPr>
      <w:r>
        <w:rPr>
          <w:sz w:val="22"/>
          <w:szCs w:val="22"/>
          <w:lang w:val="en-US" w:eastAsia="zh-CN"/>
        </w:rPr>
        <w:t>Table below Proposal 7 is for companies to comment.</w:t>
      </w:r>
    </w:p>
    <w:p w14:paraId="45D4E292" w14:textId="77777777" w:rsidR="00A96996" w:rsidRDefault="00C748D5">
      <w:pPr>
        <w:rPr>
          <w:b/>
          <w:bCs/>
          <w:sz w:val="22"/>
          <w:szCs w:val="22"/>
          <w:highlight w:val="yellow"/>
        </w:rPr>
      </w:pPr>
      <w:r>
        <w:rPr>
          <w:b/>
          <w:bCs/>
          <w:sz w:val="22"/>
          <w:szCs w:val="22"/>
          <w:highlight w:val="yellow"/>
        </w:rPr>
        <w:t>FL’s proposal 4</w:t>
      </w:r>
    </w:p>
    <w:p w14:paraId="1304D22F" w14:textId="77777777" w:rsidR="00A96996" w:rsidRDefault="00C748D5">
      <w:pPr>
        <w:rPr>
          <w:sz w:val="22"/>
          <w:szCs w:val="22"/>
          <w:highlight w:val="yellow"/>
        </w:rPr>
      </w:pPr>
      <w:r>
        <w:rPr>
          <w:sz w:val="22"/>
          <w:szCs w:val="22"/>
          <w:highlight w:val="yellow"/>
        </w:rPr>
        <w:t>Companies willing to evaluate performance of different solutions for TBoMS are encouraged to use simulation assumptions as per TR 38.830 as a starting point, i.e.:</w:t>
      </w:r>
    </w:p>
    <w:p w14:paraId="3B001211" w14:textId="77777777" w:rsidR="00A96996" w:rsidRDefault="00C748D5">
      <w:pPr>
        <w:pStyle w:val="ListParagraph"/>
        <w:numPr>
          <w:ilvl w:val="0"/>
          <w:numId w:val="21"/>
        </w:numPr>
        <w:rPr>
          <w:sz w:val="22"/>
          <w:szCs w:val="22"/>
          <w:highlight w:val="yellow"/>
        </w:rPr>
      </w:pPr>
      <w:r>
        <w:rPr>
          <w:highlight w:val="yellow"/>
          <w:lang w:val="en-US"/>
        </w:rPr>
        <w:t>30 PRBs, 4 PRBs and 1 PRB for throughput targets of 1 Mbps, 100 kbps and 30kbps, respectively, for eMBB service;</w:t>
      </w:r>
    </w:p>
    <w:p w14:paraId="0CC1EA79" w14:textId="77777777" w:rsidR="00A96996" w:rsidRDefault="00C748D5">
      <w:pPr>
        <w:pStyle w:val="ListParagraph"/>
        <w:numPr>
          <w:ilvl w:val="0"/>
          <w:numId w:val="21"/>
        </w:numPr>
        <w:rPr>
          <w:sz w:val="22"/>
          <w:szCs w:val="22"/>
          <w:highlight w:val="yellow"/>
        </w:rPr>
      </w:pPr>
      <w:r>
        <w:rPr>
          <w:highlight w:val="yellow"/>
          <w:lang w:val="en-US"/>
        </w:rPr>
        <w:t>4 PRBs for VoIP.</w:t>
      </w:r>
    </w:p>
    <w:p w14:paraId="064CE4B3" w14:textId="77777777" w:rsidR="00A96996" w:rsidRDefault="00C748D5">
      <w:pPr>
        <w:rPr>
          <w:sz w:val="22"/>
          <w:szCs w:val="22"/>
        </w:rPr>
      </w:pPr>
      <w:r>
        <w:rPr>
          <w:sz w:val="22"/>
          <w:szCs w:val="22"/>
          <w:highlight w:val="yellow"/>
        </w:rPr>
        <w:t>Other values can be reported by companies.</w:t>
      </w:r>
    </w:p>
    <w:tbl>
      <w:tblPr>
        <w:tblStyle w:val="TableGrid8"/>
        <w:tblW w:w="0" w:type="auto"/>
        <w:tblLook w:val="04A0" w:firstRow="1" w:lastRow="0" w:firstColumn="1" w:lastColumn="0" w:noHBand="0" w:noVBand="1"/>
      </w:tblPr>
      <w:tblGrid>
        <w:gridCol w:w="2175"/>
        <w:gridCol w:w="7448"/>
      </w:tblGrid>
      <w:tr w:rsidR="00A96996" w14:paraId="0A3C9CA9"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4EEE581B" w14:textId="77777777" w:rsidR="00A96996" w:rsidRDefault="00C748D5">
            <w:r>
              <w:t>Position</w:t>
            </w:r>
          </w:p>
        </w:tc>
        <w:tc>
          <w:tcPr>
            <w:tcW w:w="7448" w:type="dxa"/>
          </w:tcPr>
          <w:p w14:paraId="28B6DCAD" w14:textId="77777777" w:rsidR="00A96996" w:rsidRDefault="00C748D5">
            <w:r>
              <w:t>Company name</w:t>
            </w:r>
          </w:p>
        </w:tc>
      </w:tr>
      <w:tr w:rsidR="00A96996" w14:paraId="32621D6D" w14:textId="77777777" w:rsidTr="00A96996">
        <w:tc>
          <w:tcPr>
            <w:tcW w:w="2175" w:type="dxa"/>
          </w:tcPr>
          <w:p w14:paraId="5252C1A1" w14:textId="77777777" w:rsidR="00A96996" w:rsidRDefault="00C748D5">
            <w:pPr>
              <w:jc w:val="center"/>
              <w:rPr>
                <w:b/>
                <w:bCs/>
              </w:rPr>
            </w:pPr>
            <w:r>
              <w:rPr>
                <w:b/>
                <w:bCs/>
              </w:rPr>
              <w:t>Support</w:t>
            </w:r>
          </w:p>
        </w:tc>
        <w:tc>
          <w:tcPr>
            <w:tcW w:w="7448" w:type="dxa"/>
          </w:tcPr>
          <w:p w14:paraId="4BDB2D35" w14:textId="77777777" w:rsidR="00A96996" w:rsidRDefault="00C748D5">
            <w:pPr>
              <w:rPr>
                <w:lang w:val="es-US" w:eastAsia="ja-JP"/>
              </w:rPr>
            </w:pPr>
            <w:r>
              <w:rPr>
                <w:rFonts w:hint="eastAsia"/>
                <w:lang w:val="es-US" w:eastAsia="ja-JP"/>
              </w:rPr>
              <w:t>N</w:t>
            </w:r>
            <w:r>
              <w:rPr>
                <w:lang w:val="es-US" w:eastAsia="ja-JP"/>
              </w:rPr>
              <w:t>TT DOCOMO, Sharp, Panasonic, Nokia, NSB, InterDigital, Lenovo, Motorola Mobility</w:t>
            </w:r>
          </w:p>
        </w:tc>
      </w:tr>
      <w:tr w:rsidR="00A96996" w14:paraId="388ACE06" w14:textId="77777777" w:rsidTr="00A96996">
        <w:tc>
          <w:tcPr>
            <w:tcW w:w="2175" w:type="dxa"/>
          </w:tcPr>
          <w:p w14:paraId="790FA9E6" w14:textId="77777777" w:rsidR="00A96996" w:rsidRDefault="00C748D5">
            <w:pPr>
              <w:jc w:val="center"/>
              <w:rPr>
                <w:b/>
                <w:bCs/>
                <w:lang w:eastAsia="ja-JP"/>
              </w:rPr>
            </w:pPr>
            <w:r>
              <w:rPr>
                <w:b/>
                <w:bCs/>
                <w:lang w:eastAsia="ja-JP"/>
              </w:rPr>
              <w:t>Not support</w:t>
            </w:r>
          </w:p>
        </w:tc>
        <w:tc>
          <w:tcPr>
            <w:tcW w:w="7448" w:type="dxa"/>
          </w:tcPr>
          <w:p w14:paraId="68F5CB72" w14:textId="77777777" w:rsidR="00A96996" w:rsidRDefault="00C748D5">
            <w:pPr>
              <w:rPr>
                <w:lang w:eastAsia="ja-JP"/>
              </w:rPr>
            </w:pPr>
            <w:r>
              <w:rPr>
                <w:lang w:eastAsia="ja-JP"/>
              </w:rPr>
              <w:t>Ericsson (but can support if clarified that example settings are for Rel-15/16 baseline schemes)</w:t>
            </w:r>
          </w:p>
        </w:tc>
      </w:tr>
    </w:tbl>
    <w:p w14:paraId="400E8E74" w14:textId="77777777" w:rsidR="00A96996" w:rsidRDefault="00A96996">
      <w:pPr>
        <w:rPr>
          <w:sz w:val="22"/>
          <w:szCs w:val="22"/>
        </w:rPr>
      </w:pPr>
    </w:p>
    <w:p w14:paraId="097BBC8E" w14:textId="77777777" w:rsidR="00A96996" w:rsidRDefault="00C748D5">
      <w:pPr>
        <w:rPr>
          <w:b/>
          <w:bCs/>
          <w:sz w:val="22"/>
          <w:szCs w:val="22"/>
          <w:highlight w:val="yellow"/>
        </w:rPr>
      </w:pPr>
      <w:r>
        <w:rPr>
          <w:b/>
          <w:bCs/>
          <w:sz w:val="22"/>
          <w:szCs w:val="22"/>
          <w:highlight w:val="yellow"/>
        </w:rPr>
        <w:t>FL’s proposal 7</w:t>
      </w:r>
    </w:p>
    <w:p w14:paraId="6AFD40D7" w14:textId="77777777" w:rsidR="00A96996" w:rsidRDefault="00C748D5">
      <w:pPr>
        <w:rPr>
          <w:sz w:val="22"/>
          <w:szCs w:val="22"/>
          <w:highlight w:val="yellow"/>
          <w:lang w:val="en-US" w:eastAsia="zh-CN"/>
        </w:rPr>
      </w:pPr>
      <w:r>
        <w:rPr>
          <w:sz w:val="22"/>
          <w:szCs w:val="22"/>
          <w:highlight w:val="yellow"/>
          <w:lang w:val="en-US" w:eastAsia="zh-CN"/>
        </w:rPr>
        <w:t xml:space="preserve">For </w:t>
      </w:r>
      <w:r>
        <w:rPr>
          <w:sz w:val="22"/>
          <w:szCs w:val="22"/>
          <w:highlight w:val="yellow"/>
        </w:rPr>
        <w:t>TBoMS</w:t>
      </w:r>
      <w:r>
        <w:rPr>
          <w:sz w:val="22"/>
          <w:szCs w:val="22"/>
          <w:highlight w:val="yellow"/>
          <w:lang w:val="en-US" w:eastAsia="zh-CN"/>
        </w:rPr>
        <w:t xml:space="preserve">, the maximum supported TBS per HARQ process should not exceed legacy TBS in Rel-15/16. </w:t>
      </w:r>
    </w:p>
    <w:p w14:paraId="10AD6D39" w14:textId="77777777" w:rsidR="00A96996" w:rsidRDefault="00C748D5">
      <w:pPr>
        <w:pStyle w:val="ListParagraph"/>
        <w:numPr>
          <w:ilvl w:val="0"/>
          <w:numId w:val="24"/>
        </w:numPr>
        <w:rPr>
          <w:sz w:val="22"/>
          <w:szCs w:val="22"/>
          <w:highlight w:val="yellow"/>
          <w:lang w:val="en-US" w:eastAsia="zh-CN"/>
        </w:rPr>
      </w:pPr>
      <w:r>
        <w:rPr>
          <w:sz w:val="22"/>
          <w:szCs w:val="22"/>
          <w:highlight w:val="yellow"/>
          <w:lang w:val="en-US" w:eastAsia="zh-CN"/>
        </w:rPr>
        <w:t>FFS: Details.</w:t>
      </w:r>
    </w:p>
    <w:tbl>
      <w:tblPr>
        <w:tblStyle w:val="TableGrid8"/>
        <w:tblW w:w="0" w:type="auto"/>
        <w:tblLook w:val="04A0" w:firstRow="1" w:lastRow="0" w:firstColumn="1" w:lastColumn="0" w:noHBand="0" w:noVBand="1"/>
      </w:tblPr>
      <w:tblGrid>
        <w:gridCol w:w="2175"/>
        <w:gridCol w:w="7448"/>
      </w:tblGrid>
      <w:tr w:rsidR="00A96996" w14:paraId="12D35907"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6843D396" w14:textId="77777777" w:rsidR="00A96996" w:rsidRDefault="00C748D5">
            <w:r>
              <w:t>Company</w:t>
            </w:r>
          </w:p>
        </w:tc>
        <w:tc>
          <w:tcPr>
            <w:tcW w:w="7448" w:type="dxa"/>
          </w:tcPr>
          <w:p w14:paraId="0D18FDF5" w14:textId="77777777" w:rsidR="00A96996" w:rsidRDefault="00C748D5">
            <w:r>
              <w:t>Comments</w:t>
            </w:r>
          </w:p>
        </w:tc>
      </w:tr>
      <w:tr w:rsidR="00A96996" w14:paraId="53F62402" w14:textId="77777777" w:rsidTr="00A96996">
        <w:tc>
          <w:tcPr>
            <w:tcW w:w="2175" w:type="dxa"/>
          </w:tcPr>
          <w:p w14:paraId="510B1DC9" w14:textId="77777777" w:rsidR="00A96996" w:rsidRDefault="00C748D5">
            <w:r>
              <w:t>Qualcomm</w:t>
            </w:r>
          </w:p>
        </w:tc>
        <w:tc>
          <w:tcPr>
            <w:tcW w:w="7448" w:type="dxa"/>
          </w:tcPr>
          <w:p w14:paraId="3282835C" w14:textId="77777777" w:rsidR="00A96996" w:rsidRDefault="00C748D5">
            <w:r>
              <w:t xml:space="preserve">Support. We can further discuss if limitation to single CB is helpful as well. </w:t>
            </w:r>
          </w:p>
        </w:tc>
      </w:tr>
      <w:tr w:rsidR="00A96996" w14:paraId="2D30AAB0" w14:textId="77777777" w:rsidTr="00A96996">
        <w:tc>
          <w:tcPr>
            <w:tcW w:w="2175" w:type="dxa"/>
          </w:tcPr>
          <w:p w14:paraId="24D0346C" w14:textId="77777777" w:rsidR="00A96996" w:rsidRDefault="00C748D5">
            <w:pPr>
              <w:rPr>
                <w:lang w:eastAsia="ja-JP"/>
              </w:rPr>
            </w:pPr>
            <w:r>
              <w:rPr>
                <w:lang w:eastAsia="ja-JP"/>
              </w:rPr>
              <w:t>Intel</w:t>
            </w:r>
          </w:p>
        </w:tc>
        <w:tc>
          <w:tcPr>
            <w:tcW w:w="7448" w:type="dxa"/>
          </w:tcPr>
          <w:p w14:paraId="6277E8F3" w14:textId="77777777" w:rsidR="00A96996" w:rsidRDefault="00C748D5">
            <w:pPr>
              <w:rPr>
                <w:lang w:eastAsia="ja-JP"/>
              </w:rPr>
            </w:pPr>
            <w:r>
              <w:rPr>
                <w:lang w:eastAsia="ja-JP"/>
              </w:rPr>
              <w:t>We are fine with the proposal.</w:t>
            </w:r>
          </w:p>
        </w:tc>
      </w:tr>
      <w:tr w:rsidR="00A96996" w14:paraId="4BF13AEA" w14:textId="77777777" w:rsidTr="00A96996">
        <w:tc>
          <w:tcPr>
            <w:tcW w:w="2175" w:type="dxa"/>
          </w:tcPr>
          <w:p w14:paraId="3F10F7CE" w14:textId="77777777" w:rsidR="00A96996" w:rsidRDefault="00C748D5">
            <w:pPr>
              <w:rPr>
                <w:lang w:eastAsia="ja-JP"/>
              </w:rPr>
            </w:pPr>
            <w:r>
              <w:rPr>
                <w:lang w:eastAsia="ja-JP"/>
              </w:rPr>
              <w:t>Apple</w:t>
            </w:r>
          </w:p>
        </w:tc>
        <w:tc>
          <w:tcPr>
            <w:tcW w:w="7448" w:type="dxa"/>
          </w:tcPr>
          <w:p w14:paraId="08FF79D3" w14:textId="77777777" w:rsidR="00A96996" w:rsidRDefault="00C748D5">
            <w:pPr>
              <w:rPr>
                <w:lang w:eastAsia="ja-JP"/>
              </w:rPr>
            </w:pPr>
            <w:r>
              <w:rPr>
                <w:lang w:eastAsia="ja-JP"/>
              </w:rPr>
              <w:t>We are fine with the proposal.</w:t>
            </w:r>
          </w:p>
        </w:tc>
      </w:tr>
      <w:tr w:rsidR="00A96996" w14:paraId="64115631" w14:textId="77777777" w:rsidTr="00A96996">
        <w:tc>
          <w:tcPr>
            <w:tcW w:w="2175" w:type="dxa"/>
          </w:tcPr>
          <w:p w14:paraId="006E03BF" w14:textId="77777777" w:rsidR="00A96996" w:rsidRDefault="00C748D5">
            <w:r>
              <w:t>Ericsson</w:t>
            </w:r>
          </w:p>
        </w:tc>
        <w:tc>
          <w:tcPr>
            <w:tcW w:w="7448" w:type="dxa"/>
          </w:tcPr>
          <w:p w14:paraId="1792569C" w14:textId="77777777" w:rsidR="00A96996" w:rsidRDefault="00C748D5">
            <w:r>
              <w:t>‘per HARQ process’ is a bit confusing to me.  Can we say ‘TBoMS uses Rel-15/16 maximum TBS’?</w:t>
            </w:r>
          </w:p>
        </w:tc>
      </w:tr>
      <w:tr w:rsidR="00A96996" w14:paraId="21537F93" w14:textId="77777777" w:rsidTr="00A96996">
        <w:tc>
          <w:tcPr>
            <w:tcW w:w="2175" w:type="dxa"/>
          </w:tcPr>
          <w:p w14:paraId="08249200" w14:textId="77777777" w:rsidR="00A96996" w:rsidRDefault="00C748D5">
            <w:r>
              <w:rPr>
                <w:rFonts w:hint="eastAsia"/>
                <w:lang w:eastAsia="ja-JP"/>
              </w:rPr>
              <w:t>N</w:t>
            </w:r>
            <w:r>
              <w:rPr>
                <w:lang w:eastAsia="ja-JP"/>
              </w:rPr>
              <w:t>TT DOCOMO</w:t>
            </w:r>
          </w:p>
        </w:tc>
        <w:tc>
          <w:tcPr>
            <w:tcW w:w="7448" w:type="dxa"/>
          </w:tcPr>
          <w:p w14:paraId="7E01ACEA" w14:textId="77777777" w:rsidR="00A96996" w:rsidRDefault="00C748D5">
            <w:r>
              <w:rPr>
                <w:rFonts w:hint="eastAsia"/>
                <w:lang w:eastAsia="ja-JP"/>
              </w:rPr>
              <w:t>W</w:t>
            </w:r>
            <w:r>
              <w:rPr>
                <w:lang w:eastAsia="ja-JP"/>
              </w:rPr>
              <w:t>e are fine with the proposal</w:t>
            </w:r>
          </w:p>
        </w:tc>
      </w:tr>
      <w:tr w:rsidR="00A96996" w14:paraId="44A892A4" w14:textId="77777777" w:rsidTr="00A96996">
        <w:tc>
          <w:tcPr>
            <w:tcW w:w="2175" w:type="dxa"/>
          </w:tcPr>
          <w:p w14:paraId="1B51F9E7" w14:textId="77777777" w:rsidR="00A96996" w:rsidRDefault="00C748D5">
            <w:r>
              <w:t>IITH, IITM, CEWIT, Reliance Jio, Tejas Networks</w:t>
            </w:r>
          </w:p>
        </w:tc>
        <w:tc>
          <w:tcPr>
            <w:tcW w:w="7448" w:type="dxa"/>
          </w:tcPr>
          <w:p w14:paraId="32ECE20B" w14:textId="77777777" w:rsidR="00A96996" w:rsidRDefault="00C748D5">
            <w:r>
              <w:t>Support</w:t>
            </w:r>
          </w:p>
        </w:tc>
      </w:tr>
      <w:tr w:rsidR="00A96996" w14:paraId="7C6B5950" w14:textId="77777777" w:rsidTr="00A96996">
        <w:tc>
          <w:tcPr>
            <w:tcW w:w="2175" w:type="dxa"/>
          </w:tcPr>
          <w:p w14:paraId="120E84D5" w14:textId="77777777" w:rsidR="00A96996" w:rsidRDefault="00C748D5">
            <w:r>
              <w:rPr>
                <w:rFonts w:hint="eastAsia"/>
                <w:lang w:eastAsia="zh-CN"/>
              </w:rPr>
              <w:t>CATT</w:t>
            </w:r>
          </w:p>
        </w:tc>
        <w:tc>
          <w:tcPr>
            <w:tcW w:w="7448" w:type="dxa"/>
          </w:tcPr>
          <w:p w14:paraId="520A9E65" w14:textId="77777777" w:rsidR="00A96996" w:rsidRDefault="00C748D5">
            <w:r>
              <w:rPr>
                <w:rFonts w:hint="eastAsia"/>
                <w:lang w:eastAsia="zh-CN"/>
              </w:rPr>
              <w:t>Support.</w:t>
            </w:r>
          </w:p>
        </w:tc>
      </w:tr>
      <w:tr w:rsidR="00A96996" w14:paraId="29B0BF30" w14:textId="77777777" w:rsidTr="00A96996">
        <w:tc>
          <w:tcPr>
            <w:tcW w:w="2175" w:type="dxa"/>
          </w:tcPr>
          <w:p w14:paraId="3D4E3CFC" w14:textId="77777777" w:rsidR="00A96996" w:rsidRDefault="00C748D5">
            <w:pPr>
              <w:rPr>
                <w:lang w:eastAsia="zh-CN"/>
              </w:rPr>
            </w:pPr>
            <w:r>
              <w:rPr>
                <w:rFonts w:eastAsia="Malgun Gothic" w:hint="eastAsia"/>
                <w:lang w:eastAsia="ko-KR"/>
              </w:rPr>
              <w:t>LG</w:t>
            </w:r>
          </w:p>
        </w:tc>
        <w:tc>
          <w:tcPr>
            <w:tcW w:w="7448" w:type="dxa"/>
          </w:tcPr>
          <w:p w14:paraId="7D86712D" w14:textId="77777777" w:rsidR="00A96996" w:rsidRDefault="00C748D5">
            <w:pPr>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the proposal. In addition, we want to discuss further on additional limitation of the maximum TBS.</w:t>
            </w:r>
          </w:p>
        </w:tc>
      </w:tr>
      <w:tr w:rsidR="00A96996" w14:paraId="633B7FD4" w14:textId="77777777" w:rsidTr="00A96996">
        <w:tc>
          <w:tcPr>
            <w:tcW w:w="2175" w:type="dxa"/>
          </w:tcPr>
          <w:p w14:paraId="7CA36761" w14:textId="77777777" w:rsidR="00A96996" w:rsidRDefault="00C748D5">
            <w:pPr>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23C1F75D" w14:textId="77777777" w:rsidR="00A96996" w:rsidRDefault="00C748D5">
            <w:pPr>
              <w:rPr>
                <w:rFonts w:eastAsia="Malgun Gothic"/>
                <w:lang w:eastAsia="ko-KR"/>
              </w:rPr>
            </w:pPr>
            <w:r>
              <w:rPr>
                <w:rFonts w:eastAsia="Malgun Gothic"/>
                <w:lang w:eastAsia="ko-KR"/>
              </w:rPr>
              <w:t>We are fine with the proposal.</w:t>
            </w:r>
          </w:p>
        </w:tc>
      </w:tr>
      <w:tr w:rsidR="00A96996" w14:paraId="42BFC5D3" w14:textId="77777777" w:rsidTr="00A96996">
        <w:tc>
          <w:tcPr>
            <w:tcW w:w="2175" w:type="dxa"/>
          </w:tcPr>
          <w:p w14:paraId="7CA3C812" w14:textId="77777777" w:rsidR="00A96996" w:rsidRDefault="00C748D5">
            <w:pPr>
              <w:rPr>
                <w:rFonts w:eastAsia="Malgun Gothic"/>
                <w:lang w:eastAsia="ko-KR"/>
              </w:rPr>
            </w:pPr>
            <w:r>
              <w:rPr>
                <w:rFonts w:hint="eastAsia"/>
                <w:lang w:eastAsia="ja-JP"/>
              </w:rPr>
              <w:t>S</w:t>
            </w:r>
            <w:r>
              <w:rPr>
                <w:lang w:eastAsia="ja-JP"/>
              </w:rPr>
              <w:t>harp</w:t>
            </w:r>
          </w:p>
        </w:tc>
        <w:tc>
          <w:tcPr>
            <w:tcW w:w="7448" w:type="dxa"/>
          </w:tcPr>
          <w:p w14:paraId="323F557F" w14:textId="77777777" w:rsidR="00A96996" w:rsidRDefault="00C748D5">
            <w:pPr>
              <w:rPr>
                <w:rFonts w:eastAsia="Malgun Gothic"/>
                <w:lang w:eastAsia="ko-KR"/>
              </w:rPr>
            </w:pPr>
            <w:r>
              <w:rPr>
                <w:rFonts w:hint="eastAsia"/>
                <w:lang w:eastAsia="ja-JP"/>
              </w:rPr>
              <w:t>S</w:t>
            </w:r>
            <w:r>
              <w:rPr>
                <w:lang w:eastAsia="ja-JP"/>
              </w:rPr>
              <w:t>upport</w:t>
            </w:r>
          </w:p>
        </w:tc>
      </w:tr>
      <w:tr w:rsidR="00A96996" w14:paraId="5DA14230" w14:textId="77777777" w:rsidTr="00A96996">
        <w:tc>
          <w:tcPr>
            <w:tcW w:w="2175" w:type="dxa"/>
          </w:tcPr>
          <w:p w14:paraId="5214FD94" w14:textId="77777777" w:rsidR="00A96996" w:rsidRDefault="00C748D5">
            <w:pPr>
              <w:rPr>
                <w:lang w:eastAsia="ja-JP"/>
              </w:rPr>
            </w:pPr>
            <w:r>
              <w:rPr>
                <w:rFonts w:hint="eastAsia"/>
                <w:lang w:eastAsia="ja-JP"/>
              </w:rPr>
              <w:t>P</w:t>
            </w:r>
            <w:r>
              <w:rPr>
                <w:lang w:eastAsia="ja-JP"/>
              </w:rPr>
              <w:t>anasonic</w:t>
            </w:r>
          </w:p>
        </w:tc>
        <w:tc>
          <w:tcPr>
            <w:tcW w:w="7448" w:type="dxa"/>
          </w:tcPr>
          <w:p w14:paraId="0A50ED03" w14:textId="77777777" w:rsidR="00A96996" w:rsidRDefault="00C748D5">
            <w:pPr>
              <w:rPr>
                <w:lang w:eastAsia="ja-JP"/>
              </w:rPr>
            </w:pPr>
            <w:r>
              <w:rPr>
                <w:rFonts w:hint="eastAsia"/>
                <w:lang w:eastAsia="ja-JP"/>
              </w:rPr>
              <w:t>W</w:t>
            </w:r>
            <w:r>
              <w:rPr>
                <w:lang w:eastAsia="ja-JP"/>
              </w:rPr>
              <w:t>e are fine with the proposal.</w:t>
            </w:r>
          </w:p>
        </w:tc>
      </w:tr>
      <w:tr w:rsidR="00A96996" w14:paraId="47EEB887" w14:textId="77777777" w:rsidTr="00A96996">
        <w:tc>
          <w:tcPr>
            <w:tcW w:w="2175" w:type="dxa"/>
          </w:tcPr>
          <w:p w14:paraId="0E750AD3" w14:textId="77777777" w:rsidR="00A96996" w:rsidRDefault="00C748D5">
            <w:pPr>
              <w:rPr>
                <w:lang w:eastAsia="ja-JP"/>
              </w:rPr>
            </w:pPr>
            <w:r>
              <w:rPr>
                <w:lang w:eastAsia="ja-JP"/>
              </w:rPr>
              <w:t>Lenovo, Motorola Mobility</w:t>
            </w:r>
          </w:p>
        </w:tc>
        <w:tc>
          <w:tcPr>
            <w:tcW w:w="7448" w:type="dxa"/>
          </w:tcPr>
          <w:p w14:paraId="3B2CFCE5" w14:textId="77777777" w:rsidR="00A96996" w:rsidRDefault="00C748D5">
            <w:pPr>
              <w:rPr>
                <w:lang w:eastAsia="ja-JP"/>
              </w:rPr>
            </w:pPr>
            <w:r>
              <w:rPr>
                <w:lang w:eastAsia="ja-JP"/>
              </w:rPr>
              <w:t>We support the proposal</w:t>
            </w:r>
          </w:p>
        </w:tc>
      </w:tr>
      <w:tr w:rsidR="00A96996" w14:paraId="3A6352D0" w14:textId="77777777" w:rsidTr="00A96996">
        <w:tc>
          <w:tcPr>
            <w:tcW w:w="2175" w:type="dxa"/>
          </w:tcPr>
          <w:p w14:paraId="2C29FCFE" w14:textId="77777777" w:rsidR="00A96996" w:rsidRDefault="00C748D5">
            <w:pPr>
              <w:rPr>
                <w:lang w:eastAsia="ja-JP"/>
              </w:rPr>
            </w:pPr>
            <w:r>
              <w:rPr>
                <w:rFonts w:eastAsia="Malgun Gothic"/>
                <w:lang w:eastAsia="ko-KR"/>
              </w:rPr>
              <w:t>OPPO</w:t>
            </w:r>
          </w:p>
        </w:tc>
        <w:tc>
          <w:tcPr>
            <w:tcW w:w="7448" w:type="dxa"/>
          </w:tcPr>
          <w:p w14:paraId="61DB6FF7" w14:textId="77777777" w:rsidR="00A96996" w:rsidRDefault="00C748D5">
            <w:pPr>
              <w:rPr>
                <w:lang w:eastAsia="ja-JP"/>
              </w:rPr>
            </w:pPr>
            <w:r>
              <w:rPr>
                <w:rFonts w:eastAsia="Malgun Gothic"/>
                <w:lang w:eastAsia="ko-KR"/>
              </w:rPr>
              <w:t xml:space="preserve">General OK. We had similar questions as Ericsson, we should say the maximum supported TBS </w:t>
            </w:r>
            <w:r>
              <w:rPr>
                <w:rFonts w:eastAsia="Malgun Gothic"/>
                <w:strike/>
                <w:lang w:eastAsia="ko-KR"/>
              </w:rPr>
              <w:t>per HARQ process</w:t>
            </w:r>
            <w:r>
              <w:rPr>
                <w:rFonts w:eastAsia="Malgun Gothic"/>
                <w:lang w:eastAsia="ko-KR"/>
              </w:rPr>
              <w:t xml:space="preserve"> should not exceed legacy TBS in Rel-15/16.</w:t>
            </w:r>
          </w:p>
        </w:tc>
      </w:tr>
      <w:tr w:rsidR="00A96996" w14:paraId="3BA06B1E" w14:textId="77777777" w:rsidTr="00A96996">
        <w:tc>
          <w:tcPr>
            <w:tcW w:w="2175" w:type="dxa"/>
          </w:tcPr>
          <w:p w14:paraId="0F6CC79D" w14:textId="77777777" w:rsidR="00A96996" w:rsidRDefault="00C748D5">
            <w:pPr>
              <w:rPr>
                <w:rFonts w:eastAsiaTheme="minorEastAsia"/>
                <w:lang w:eastAsia="zh-CN"/>
              </w:rPr>
            </w:pPr>
            <w:r>
              <w:rPr>
                <w:rFonts w:eastAsiaTheme="minorEastAsia"/>
                <w:lang w:eastAsia="zh-CN"/>
              </w:rPr>
              <w:t>Huawei, Hisilicon</w:t>
            </w:r>
          </w:p>
        </w:tc>
        <w:tc>
          <w:tcPr>
            <w:tcW w:w="7448" w:type="dxa"/>
          </w:tcPr>
          <w:p w14:paraId="5B32818A" w14:textId="77777777" w:rsidR="00A96996" w:rsidRDefault="00C748D5">
            <w:pPr>
              <w:rPr>
                <w:rFonts w:eastAsiaTheme="minorEastAsia"/>
                <w:lang w:eastAsia="zh-CN"/>
              </w:rPr>
            </w:pPr>
            <w:r>
              <w:rPr>
                <w:rFonts w:eastAsiaTheme="minorEastAsia"/>
                <w:lang w:eastAsia="zh-CN"/>
              </w:rPr>
              <w:t>General OK with the proposal.</w:t>
            </w:r>
          </w:p>
        </w:tc>
      </w:tr>
      <w:tr w:rsidR="00A96996" w14:paraId="42DE6D17" w14:textId="77777777" w:rsidTr="00A96996">
        <w:tc>
          <w:tcPr>
            <w:tcW w:w="2175" w:type="dxa"/>
          </w:tcPr>
          <w:p w14:paraId="143A2B87" w14:textId="77777777" w:rsidR="00A96996" w:rsidRDefault="00C748D5">
            <w:pPr>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48" w:type="dxa"/>
          </w:tcPr>
          <w:p w14:paraId="16A4946A" w14:textId="77777777" w:rsidR="00A96996" w:rsidRDefault="00C748D5">
            <w:pPr>
              <w:rPr>
                <w:rFonts w:eastAsiaTheme="minorEastAsia"/>
                <w:lang w:eastAsia="zh-CN"/>
              </w:rPr>
            </w:pPr>
            <w:r>
              <w:rPr>
                <w:rFonts w:eastAsiaTheme="minorEastAsia"/>
                <w:lang w:eastAsia="zh-CN"/>
              </w:rPr>
              <w:t>S</w:t>
            </w:r>
            <w:r>
              <w:rPr>
                <w:rFonts w:eastAsiaTheme="minorEastAsia" w:hint="eastAsia"/>
                <w:lang w:eastAsia="zh-CN"/>
              </w:rPr>
              <w:t>upport.</w:t>
            </w:r>
          </w:p>
        </w:tc>
      </w:tr>
    </w:tbl>
    <w:p w14:paraId="6A0BE93D" w14:textId="77777777" w:rsidR="00A96996" w:rsidRDefault="00A96996">
      <w:pPr>
        <w:rPr>
          <w:sz w:val="22"/>
          <w:szCs w:val="22"/>
        </w:rPr>
      </w:pPr>
    </w:p>
    <w:p w14:paraId="65FFB9DA" w14:textId="77777777" w:rsidR="00A96996" w:rsidRDefault="00C748D5">
      <w:pPr>
        <w:rPr>
          <w:sz w:val="22"/>
          <w:szCs w:val="22"/>
        </w:rPr>
      </w:pPr>
      <w:r>
        <w:rPr>
          <w:sz w:val="22"/>
          <w:szCs w:val="22"/>
          <w:highlight w:val="yellow"/>
        </w:rPr>
        <w:t>FL’s comments on Feb 3</w:t>
      </w:r>
      <w:r>
        <w:rPr>
          <w:sz w:val="22"/>
          <w:szCs w:val="22"/>
          <w:highlight w:val="yellow"/>
          <w:vertAlign w:val="superscript"/>
        </w:rPr>
        <w:t>rd</w:t>
      </w:r>
      <w:r>
        <w:rPr>
          <w:sz w:val="22"/>
          <w:szCs w:val="22"/>
        </w:rPr>
        <w:t xml:space="preserve"> </w:t>
      </w:r>
    </w:p>
    <w:p w14:paraId="1E89C13B" w14:textId="77777777" w:rsidR="00A96996" w:rsidRDefault="00C748D5">
      <w:pPr>
        <w:spacing w:after="0" w:line="240" w:lineRule="auto"/>
        <w:jc w:val="left"/>
        <w:rPr>
          <w:sz w:val="22"/>
          <w:szCs w:val="22"/>
          <w:lang w:val="en-US"/>
        </w:rPr>
      </w:pPr>
      <w:r>
        <w:rPr>
          <w:sz w:val="22"/>
          <w:szCs w:val="22"/>
          <w:lang w:val="en-US"/>
        </w:rPr>
        <w:lastRenderedPageBreak/>
        <w:t xml:space="preserve">All companies are fine with the principles described in the proposal. OPPO an Ericsson stated that the part “per HARQ process” is a bit confusing and suggested removing it. This seems acceptable, with no change to the principle expressed in the Proposal, i.e., the maximum supported TBS in Rel-17 should not exceed legacy maximum supported TBS in Rel-15/16. Minor modifications in this sense are lso added by FL further clarify. </w:t>
      </w:r>
    </w:p>
    <w:p w14:paraId="25C6B087" w14:textId="77777777" w:rsidR="00A96996" w:rsidRDefault="00C748D5">
      <w:pPr>
        <w:rPr>
          <w:sz w:val="22"/>
          <w:szCs w:val="22"/>
          <w:lang w:val="en-US"/>
        </w:rPr>
      </w:pPr>
      <w:r>
        <w:rPr>
          <w:sz w:val="22"/>
          <w:szCs w:val="22"/>
          <w:lang w:val="en-US"/>
        </w:rPr>
        <w:t xml:space="preserve">The amended proposal follows. </w:t>
      </w:r>
    </w:p>
    <w:p w14:paraId="526EF871" w14:textId="77777777" w:rsidR="00A96996" w:rsidRDefault="00C748D5">
      <w:pPr>
        <w:rPr>
          <w:b/>
          <w:bCs/>
          <w:sz w:val="22"/>
          <w:szCs w:val="22"/>
          <w:highlight w:val="yellow"/>
          <w:lang w:val="en-US"/>
        </w:rPr>
      </w:pPr>
      <w:bookmarkStart w:id="3" w:name="_Hlk63287966"/>
      <w:r>
        <w:rPr>
          <w:b/>
          <w:bCs/>
          <w:sz w:val="22"/>
          <w:szCs w:val="22"/>
          <w:highlight w:val="yellow"/>
          <w:lang w:val="en-US"/>
        </w:rPr>
        <w:t>FL’s proposal 7</w:t>
      </w:r>
    </w:p>
    <w:p w14:paraId="063DF93F" w14:textId="77777777" w:rsidR="00A96996" w:rsidRDefault="00C748D5">
      <w:pPr>
        <w:rPr>
          <w:sz w:val="22"/>
          <w:szCs w:val="22"/>
          <w:highlight w:val="yellow"/>
          <w:lang w:val="en-US" w:eastAsia="zh-CN"/>
        </w:rPr>
      </w:pPr>
      <w:r>
        <w:rPr>
          <w:sz w:val="22"/>
          <w:szCs w:val="22"/>
          <w:highlight w:val="yellow"/>
          <w:lang w:val="en-US"/>
        </w:rPr>
        <w:t xml:space="preserve">For TBoMS, the maximum supported TBS </w:t>
      </w:r>
      <w:r>
        <w:rPr>
          <w:strike/>
          <w:color w:val="FF0000"/>
          <w:sz w:val="22"/>
          <w:szCs w:val="22"/>
          <w:highlight w:val="yellow"/>
          <w:lang w:val="en-US"/>
        </w:rPr>
        <w:t>per HARQ process</w:t>
      </w:r>
      <w:r>
        <w:rPr>
          <w:color w:val="FF0000"/>
          <w:sz w:val="22"/>
          <w:szCs w:val="22"/>
          <w:highlight w:val="yellow"/>
          <w:lang w:val="en-US"/>
        </w:rPr>
        <w:t xml:space="preserve"> </w:t>
      </w:r>
      <w:r>
        <w:rPr>
          <w:sz w:val="22"/>
          <w:szCs w:val="22"/>
          <w:highlight w:val="yellow"/>
          <w:lang w:val="en-US"/>
        </w:rPr>
        <w:t xml:space="preserve">should not exceed legacy </w:t>
      </w:r>
      <w:r>
        <w:rPr>
          <w:color w:val="FF0000"/>
          <w:sz w:val="22"/>
          <w:szCs w:val="22"/>
          <w:highlight w:val="yellow"/>
          <w:lang w:val="en-US"/>
        </w:rPr>
        <w:t>maximum supported</w:t>
      </w:r>
      <w:r>
        <w:rPr>
          <w:sz w:val="22"/>
          <w:szCs w:val="22"/>
          <w:highlight w:val="yellow"/>
          <w:lang w:val="en-US"/>
        </w:rPr>
        <w:t xml:space="preserve"> TBS in Rel-15/16. </w:t>
      </w:r>
    </w:p>
    <w:p w14:paraId="128F9279" w14:textId="77777777" w:rsidR="00A96996" w:rsidRDefault="00C748D5">
      <w:pPr>
        <w:pStyle w:val="ListParagraph"/>
        <w:numPr>
          <w:ilvl w:val="0"/>
          <w:numId w:val="24"/>
        </w:numPr>
        <w:spacing w:line="252" w:lineRule="auto"/>
        <w:rPr>
          <w:sz w:val="22"/>
          <w:szCs w:val="22"/>
          <w:highlight w:val="yellow"/>
          <w:lang w:val="en-US"/>
        </w:rPr>
      </w:pPr>
      <w:r>
        <w:rPr>
          <w:sz w:val="22"/>
          <w:szCs w:val="22"/>
          <w:highlight w:val="yellow"/>
          <w:lang w:val="en-US"/>
        </w:rPr>
        <w:t>FFS: Details.</w:t>
      </w:r>
    </w:p>
    <w:p w14:paraId="28F2E25B" w14:textId="77777777" w:rsidR="00A96996" w:rsidRDefault="00A96996">
      <w:pPr>
        <w:pStyle w:val="ListParagraph"/>
        <w:rPr>
          <w:sz w:val="22"/>
          <w:szCs w:val="22"/>
          <w:lang w:val="en-US"/>
        </w:rPr>
      </w:pPr>
    </w:p>
    <w:p w14:paraId="08E291F5" w14:textId="77777777" w:rsidR="00A96996" w:rsidRDefault="00C748D5">
      <w:pPr>
        <w:rPr>
          <w:sz w:val="22"/>
          <w:szCs w:val="22"/>
          <w:lang w:val="en-US"/>
        </w:rPr>
      </w:pPr>
      <w:r>
        <w:rPr>
          <w:sz w:val="22"/>
          <w:szCs w:val="22"/>
          <w:lang w:val="en-US"/>
        </w:rPr>
        <w:t xml:space="preserve">Please use the box below </w:t>
      </w:r>
      <w:r>
        <w:rPr>
          <w:b/>
          <w:bCs/>
          <w:sz w:val="22"/>
          <w:szCs w:val="22"/>
          <w:lang w:val="en-US"/>
        </w:rPr>
        <w:t>only to express concerns</w:t>
      </w:r>
      <w:r>
        <w:rPr>
          <w:sz w:val="22"/>
          <w:szCs w:val="22"/>
          <w:lang w:val="en-US"/>
        </w:rPr>
        <w:t xml:space="preserve"> related to the amended proposal. Do not write anything if you are ok with it:</w:t>
      </w:r>
    </w:p>
    <w:tbl>
      <w:tblPr>
        <w:tblW w:w="0" w:type="auto"/>
        <w:tblCellMar>
          <w:left w:w="0" w:type="dxa"/>
          <w:right w:w="0" w:type="dxa"/>
        </w:tblCellMar>
        <w:tblLook w:val="04A0" w:firstRow="1" w:lastRow="0" w:firstColumn="1" w:lastColumn="0" w:noHBand="0" w:noVBand="1"/>
      </w:tblPr>
      <w:tblGrid>
        <w:gridCol w:w="2100"/>
        <w:gridCol w:w="7191"/>
      </w:tblGrid>
      <w:tr w:rsidR="00A96996" w14:paraId="566330C9"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77060FC2"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3E9788AD" w14:textId="77777777" w:rsidR="00A96996" w:rsidRDefault="00C748D5">
            <w:pPr>
              <w:snapToGrid w:val="0"/>
              <w:spacing w:after="100" w:line="252" w:lineRule="auto"/>
              <w:rPr>
                <w:color w:val="FFFFFF"/>
                <w:sz w:val="22"/>
                <w:szCs w:val="22"/>
                <w:lang w:eastAsia="zh-CN"/>
              </w:rPr>
            </w:pPr>
            <w:r>
              <w:rPr>
                <w:b/>
                <w:bCs/>
                <w:color w:val="FFFFFF"/>
                <w:sz w:val="22"/>
                <w:szCs w:val="22"/>
              </w:rPr>
              <w:t>Concern</w:t>
            </w:r>
          </w:p>
        </w:tc>
      </w:tr>
      <w:tr w:rsidR="00A96996" w14:paraId="0446BF54"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365363FD" w14:textId="77777777" w:rsidR="00A96996" w:rsidRDefault="00C748D5">
            <w:pPr>
              <w:snapToGrid w:val="0"/>
              <w:spacing w:after="100" w:line="252" w:lineRule="auto"/>
              <w:jc w:val="center"/>
              <w:rPr>
                <w:rFonts w:eastAsiaTheme="minorEastAsia"/>
                <w:bCs/>
                <w:sz w:val="22"/>
                <w:szCs w:val="22"/>
                <w:lang w:eastAsia="zh-CN"/>
              </w:rPr>
            </w:pPr>
            <w:r>
              <w:rPr>
                <w:rFonts w:eastAsiaTheme="minorEastAsia" w:hint="eastAsia"/>
                <w:bCs/>
                <w:sz w:val="22"/>
                <w:szCs w:val="22"/>
                <w:lang w:eastAsia="zh-CN"/>
              </w:rPr>
              <w:t>v</w:t>
            </w:r>
            <w:r>
              <w:rPr>
                <w:rFonts w:eastAsiaTheme="minorEastAsia"/>
                <w:bCs/>
                <w:sz w:val="22"/>
                <w:szCs w:val="22"/>
                <w:lang w:eastAsia="zh-CN"/>
              </w:rPr>
              <w:t>ivo</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382FBA00" w14:textId="77777777" w:rsidR="00A96996" w:rsidRDefault="00C748D5">
            <w:pPr>
              <w:snapToGrid w:val="0"/>
              <w:spacing w:after="100" w:line="252" w:lineRule="auto"/>
              <w:rPr>
                <w:rFonts w:eastAsiaTheme="minorEastAsia"/>
                <w:sz w:val="22"/>
                <w:szCs w:val="22"/>
                <w:lang w:eastAsia="zh-CN"/>
              </w:rPr>
            </w:pPr>
            <w:r>
              <w:rPr>
                <w:rFonts w:eastAsiaTheme="minorEastAsia"/>
                <w:sz w:val="22"/>
                <w:szCs w:val="22"/>
                <w:lang w:eastAsia="zh-CN"/>
              </w:rPr>
              <w:t xml:space="preserve">Generally fine. </w:t>
            </w:r>
          </w:p>
          <w:p w14:paraId="19FF6AB8" w14:textId="77777777" w:rsidR="00A96996" w:rsidRDefault="00C748D5">
            <w:pPr>
              <w:snapToGrid w:val="0"/>
              <w:spacing w:after="100" w:line="252" w:lineRule="auto"/>
              <w:rPr>
                <w:sz w:val="22"/>
                <w:szCs w:val="22"/>
                <w:lang w:val="en-US"/>
              </w:rPr>
            </w:pPr>
            <w:r>
              <w:rPr>
                <w:rFonts w:eastAsiaTheme="minorEastAsia"/>
                <w:sz w:val="22"/>
                <w:szCs w:val="22"/>
                <w:lang w:eastAsia="zh-CN"/>
              </w:rPr>
              <w:t xml:space="preserve">Just one clarification that, is the same MIMO layer considered in comparison for </w:t>
            </w:r>
            <w:r>
              <w:rPr>
                <w:sz w:val="22"/>
                <w:szCs w:val="22"/>
                <w:lang w:val="en-US"/>
              </w:rPr>
              <w:t xml:space="preserve">the maximum supported TBS for TBoMS, and legacy maximum supported TBS in Rel-15/16? </w:t>
            </w:r>
          </w:p>
          <w:p w14:paraId="76ADCAB7" w14:textId="77777777" w:rsidR="00A96996" w:rsidRDefault="00C748D5">
            <w:pPr>
              <w:snapToGrid w:val="0"/>
              <w:spacing w:after="100" w:line="252" w:lineRule="auto"/>
              <w:rPr>
                <w:rFonts w:eastAsiaTheme="minorEastAsia"/>
                <w:sz w:val="22"/>
                <w:szCs w:val="22"/>
                <w:lang w:eastAsia="zh-CN"/>
              </w:rPr>
            </w:pPr>
            <w:r>
              <w:rPr>
                <w:sz w:val="22"/>
                <w:szCs w:val="22"/>
                <w:lang w:val="en-US"/>
              </w:rPr>
              <w:t>If TBoMS supports only one MIMO layer, we would like to clarify it does not mean the max TBS for TBoMS is the maximum supported TBS in Rel-15/16 assuming a higher MIMO layer.</w:t>
            </w:r>
          </w:p>
        </w:tc>
      </w:tr>
      <w:tr w:rsidR="00A96996" w14:paraId="03B5973C"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29269BE9" w14:textId="77777777" w:rsidR="00A96996" w:rsidRDefault="00C748D5">
            <w:pPr>
              <w:snapToGrid w:val="0"/>
              <w:spacing w:after="100" w:line="252" w:lineRule="auto"/>
              <w:jc w:val="center"/>
              <w:rPr>
                <w:b/>
                <w:bCs/>
                <w:sz w:val="22"/>
                <w:szCs w:val="22"/>
                <w:lang w:eastAsia="ja-JP"/>
              </w:rPr>
            </w:pPr>
            <w:r>
              <w:rPr>
                <w:b/>
                <w:bCs/>
                <w:sz w:val="22"/>
                <w:szCs w:val="22"/>
                <w:lang w:eastAsia="ja-JP"/>
              </w:rPr>
              <w:t>Qualcomm</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4937FB6E" w14:textId="77777777" w:rsidR="00A96996" w:rsidRDefault="00C748D5">
            <w:pPr>
              <w:snapToGrid w:val="0"/>
              <w:spacing w:after="100" w:line="252" w:lineRule="auto"/>
              <w:rPr>
                <w:sz w:val="22"/>
                <w:szCs w:val="22"/>
                <w:lang w:eastAsia="ja-JP"/>
              </w:rPr>
            </w:pPr>
            <w:r>
              <w:rPr>
                <w:sz w:val="22"/>
                <w:szCs w:val="22"/>
                <w:lang w:eastAsia="ja-JP"/>
              </w:rPr>
              <w:t>Under FFS, please state “additional constraints on the applicability of TBoMS.”</w:t>
            </w:r>
          </w:p>
        </w:tc>
      </w:tr>
      <w:bookmarkEnd w:id="3"/>
    </w:tbl>
    <w:p w14:paraId="68779E54" w14:textId="77777777" w:rsidR="00A96996" w:rsidRDefault="00A96996">
      <w:pPr>
        <w:spacing w:line="252" w:lineRule="auto"/>
        <w:contextualSpacing/>
        <w:rPr>
          <w:rFonts w:ascii="Calibri" w:hAnsi="Calibri"/>
          <w:sz w:val="22"/>
          <w:szCs w:val="22"/>
          <w:highlight w:val="yellow"/>
          <w:lang w:val="en-US"/>
        </w:rPr>
      </w:pPr>
    </w:p>
    <w:p w14:paraId="5001EBEF" w14:textId="77777777" w:rsidR="00A96996" w:rsidRDefault="00C748D5">
      <w:pPr>
        <w:rPr>
          <w:b/>
          <w:bCs/>
          <w:sz w:val="22"/>
          <w:szCs w:val="22"/>
        </w:rPr>
      </w:pPr>
      <w:r>
        <w:rPr>
          <w:b/>
          <w:bCs/>
          <w:sz w:val="22"/>
          <w:szCs w:val="22"/>
          <w:highlight w:val="yellow"/>
        </w:rPr>
        <w:t>FL’s comments on Feb 4th</w:t>
      </w:r>
      <w:r>
        <w:rPr>
          <w:b/>
          <w:bCs/>
          <w:sz w:val="22"/>
          <w:szCs w:val="22"/>
        </w:rPr>
        <w:t xml:space="preserve">   </w:t>
      </w:r>
    </w:p>
    <w:p w14:paraId="74C50D7B" w14:textId="77777777" w:rsidR="00A96996" w:rsidRDefault="00C748D5">
      <w:pPr>
        <w:rPr>
          <w:sz w:val="22"/>
          <w:szCs w:val="22"/>
        </w:rPr>
      </w:pPr>
      <w:r>
        <w:rPr>
          <w:sz w:val="22"/>
          <w:szCs w:val="22"/>
        </w:rPr>
        <w:t>The comments provided in the box above has been proposed during the GTW. From FL’s perspective, there is no harm in further clarifying the corresponding aspects, trying to address the concerns expressed in these comments.</w:t>
      </w:r>
    </w:p>
    <w:p w14:paraId="46A329D5" w14:textId="77777777" w:rsidR="00A96996" w:rsidRDefault="00C748D5">
      <w:pPr>
        <w:rPr>
          <w:sz w:val="22"/>
          <w:szCs w:val="22"/>
        </w:rPr>
      </w:pPr>
      <w:r>
        <w:rPr>
          <w:sz w:val="22"/>
          <w:szCs w:val="22"/>
        </w:rPr>
        <w:t>Proposal 7 is then modified as follows:</w:t>
      </w:r>
    </w:p>
    <w:p w14:paraId="7C88BDD9" w14:textId="77777777" w:rsidR="00A96996" w:rsidRDefault="00C748D5">
      <w:pPr>
        <w:rPr>
          <w:b/>
          <w:bCs/>
          <w:sz w:val="22"/>
          <w:szCs w:val="22"/>
          <w:highlight w:val="yellow"/>
          <w:lang w:val="en-US"/>
        </w:rPr>
      </w:pPr>
      <w:r>
        <w:rPr>
          <w:b/>
          <w:bCs/>
          <w:sz w:val="22"/>
          <w:szCs w:val="22"/>
          <w:highlight w:val="yellow"/>
          <w:lang w:val="en-US"/>
        </w:rPr>
        <w:t>FL’s proposal 7</w:t>
      </w:r>
    </w:p>
    <w:p w14:paraId="24E81622" w14:textId="77777777" w:rsidR="00A96996" w:rsidRDefault="00C748D5">
      <w:pPr>
        <w:rPr>
          <w:sz w:val="22"/>
          <w:szCs w:val="22"/>
          <w:highlight w:val="yellow"/>
          <w:lang w:val="en-US" w:eastAsia="zh-CN"/>
        </w:rPr>
      </w:pPr>
      <w:r>
        <w:rPr>
          <w:sz w:val="22"/>
          <w:szCs w:val="22"/>
          <w:highlight w:val="yellow"/>
          <w:lang w:val="en-US"/>
        </w:rPr>
        <w:t xml:space="preserve">For TBoMS, the maximum supported TBS should not exceed legacy </w:t>
      </w:r>
      <w:r>
        <w:rPr>
          <w:color w:val="FF0000"/>
          <w:sz w:val="22"/>
          <w:szCs w:val="22"/>
          <w:highlight w:val="yellow"/>
          <w:lang w:val="en-US"/>
        </w:rPr>
        <w:t>maximum supported</w:t>
      </w:r>
      <w:r>
        <w:rPr>
          <w:sz w:val="22"/>
          <w:szCs w:val="22"/>
          <w:highlight w:val="yellow"/>
          <w:lang w:val="en-US"/>
        </w:rPr>
        <w:t xml:space="preserve"> TBS in Rel-15/16, for the same number of layers in the two cases. </w:t>
      </w:r>
    </w:p>
    <w:p w14:paraId="76A5EA31" w14:textId="77777777" w:rsidR="00A96996" w:rsidRDefault="00C748D5">
      <w:pPr>
        <w:pStyle w:val="ListParagraph"/>
        <w:numPr>
          <w:ilvl w:val="0"/>
          <w:numId w:val="24"/>
        </w:numPr>
        <w:spacing w:line="252" w:lineRule="auto"/>
        <w:rPr>
          <w:sz w:val="22"/>
          <w:szCs w:val="22"/>
          <w:highlight w:val="yellow"/>
          <w:lang w:val="en-US"/>
        </w:rPr>
      </w:pPr>
      <w:r>
        <w:rPr>
          <w:sz w:val="22"/>
          <w:szCs w:val="22"/>
          <w:highlight w:val="yellow"/>
          <w:lang w:val="en-US"/>
        </w:rPr>
        <w:t xml:space="preserve">FFS: Details and further constraints </w:t>
      </w:r>
      <w:r>
        <w:rPr>
          <w:sz w:val="22"/>
          <w:szCs w:val="22"/>
          <w:highlight w:val="yellow"/>
          <w:lang w:eastAsia="ja-JP"/>
        </w:rPr>
        <w:t>on the applicability of TBoMS</w:t>
      </w:r>
      <w:r>
        <w:rPr>
          <w:sz w:val="22"/>
          <w:szCs w:val="22"/>
          <w:highlight w:val="yellow"/>
          <w:lang w:val="en-US"/>
        </w:rPr>
        <w:t>.</w:t>
      </w:r>
    </w:p>
    <w:p w14:paraId="561663D1" w14:textId="77777777" w:rsidR="00A96996" w:rsidRDefault="00C748D5">
      <w:pPr>
        <w:spacing w:line="252" w:lineRule="auto"/>
        <w:rPr>
          <w:sz w:val="22"/>
          <w:szCs w:val="22"/>
          <w:lang w:val="en-US"/>
        </w:rPr>
      </w:pPr>
      <w:r>
        <w:rPr>
          <w:sz w:val="22"/>
          <w:szCs w:val="22"/>
          <w:lang w:val="en-US"/>
        </w:rPr>
        <w:t>Companies are invited to express explicitly their position in the first table below, and to explain their concern in the second table if they do not support the proposal. If this happens, other companies are invited to respond and address the concern, if applicable. Please refrain from proposing minor cosmetic modifications, if possible.</w:t>
      </w:r>
    </w:p>
    <w:p w14:paraId="3400393F" w14:textId="77777777" w:rsidR="00A96996" w:rsidRDefault="00A96996">
      <w:pPr>
        <w:spacing w:line="252" w:lineRule="auto"/>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2A510643"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07A0E415" w14:textId="77777777" w:rsidR="00A96996" w:rsidRDefault="00C748D5">
            <w:pPr>
              <w:snapToGrid w:val="0"/>
              <w:spacing w:after="100" w:line="252" w:lineRule="auto"/>
              <w:jc w:val="center"/>
              <w:rPr>
                <w:color w:val="FFFFFF"/>
                <w:sz w:val="22"/>
                <w:szCs w:val="22"/>
                <w:lang w:val="fr-FR"/>
              </w:rPr>
            </w:pPr>
            <w:r>
              <w:rPr>
                <w:b/>
                <w:bCs/>
                <w:color w:val="FFFFFF"/>
                <w:sz w:val="22"/>
                <w:szCs w:val="22"/>
              </w:rPr>
              <w:t>Preference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425AA3F7" w14:textId="77777777" w:rsidR="00A96996" w:rsidRDefault="00C748D5">
            <w:pPr>
              <w:snapToGrid w:val="0"/>
              <w:spacing w:after="100" w:line="252" w:lineRule="auto"/>
              <w:rPr>
                <w:color w:val="FFFFFF"/>
                <w:sz w:val="22"/>
                <w:szCs w:val="22"/>
                <w:lang w:eastAsia="zh-CN"/>
              </w:rPr>
            </w:pPr>
            <w:r>
              <w:rPr>
                <w:b/>
                <w:bCs/>
                <w:color w:val="FFFFFF"/>
                <w:sz w:val="22"/>
                <w:szCs w:val="22"/>
              </w:rPr>
              <w:t>Company name</w:t>
            </w:r>
          </w:p>
        </w:tc>
      </w:tr>
      <w:tr w:rsidR="00A96996" w14:paraId="583ADBB9"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0169EF6B" w14:textId="77777777" w:rsidR="00A96996" w:rsidRDefault="00C748D5">
            <w:pPr>
              <w:snapToGrid w:val="0"/>
              <w:spacing w:after="100" w:line="252" w:lineRule="auto"/>
              <w:jc w:val="center"/>
              <w:rPr>
                <w:b/>
                <w:bCs/>
                <w:sz w:val="22"/>
                <w:szCs w:val="22"/>
              </w:rPr>
            </w:pPr>
            <w:r>
              <w:rPr>
                <w:b/>
                <w:bCs/>
                <w:sz w:val="22"/>
                <w:szCs w:val="22"/>
              </w:rPr>
              <w:t>Support Proposal 7</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8127C64" w14:textId="77777777" w:rsidR="00A96996" w:rsidRDefault="00C748D5">
            <w:pPr>
              <w:snapToGrid w:val="0"/>
              <w:spacing w:after="100" w:line="252" w:lineRule="auto"/>
              <w:rPr>
                <w:rFonts w:eastAsia="SimSun"/>
                <w:sz w:val="22"/>
                <w:szCs w:val="22"/>
                <w:lang w:val="en-US" w:eastAsia="zh-CN"/>
              </w:rPr>
            </w:pPr>
            <w:r>
              <w:rPr>
                <w:sz w:val="22"/>
                <w:szCs w:val="22"/>
              </w:rPr>
              <w:t>Ericsson, OPPO, Panasonic, Lenovo, Motorola Mobility</w:t>
            </w:r>
            <w:r>
              <w:rPr>
                <w:rFonts w:eastAsia="SimSun" w:hint="eastAsia"/>
                <w:sz w:val="22"/>
                <w:szCs w:val="22"/>
                <w:lang w:val="en-US" w:eastAsia="zh-CN"/>
              </w:rPr>
              <w:t>, ZTE (in principle), CATT</w:t>
            </w:r>
            <w:r>
              <w:rPr>
                <w:rFonts w:eastAsia="SimSun"/>
                <w:sz w:val="22"/>
                <w:szCs w:val="22"/>
                <w:lang w:val="en-US" w:eastAsia="zh-CN"/>
              </w:rPr>
              <w:t>, WILUS</w:t>
            </w:r>
            <w:r>
              <w:rPr>
                <w:rFonts w:eastAsia="SimSun" w:hint="eastAsia"/>
                <w:sz w:val="22"/>
                <w:szCs w:val="22"/>
                <w:lang w:val="en-US" w:eastAsia="zh-CN"/>
              </w:rPr>
              <w:t xml:space="preserve">, </w:t>
            </w:r>
            <w:r>
              <w:rPr>
                <w:rFonts w:hint="eastAsia"/>
                <w:sz w:val="22"/>
                <w:szCs w:val="22"/>
              </w:rPr>
              <w:t>LG</w:t>
            </w:r>
            <w:r>
              <w:rPr>
                <w:sz w:val="22"/>
                <w:szCs w:val="22"/>
              </w:rPr>
              <w:t xml:space="preserve">(in principle), </w:t>
            </w:r>
            <w:r>
              <w:rPr>
                <w:rFonts w:eastAsia="SimSun"/>
                <w:sz w:val="22"/>
                <w:szCs w:val="22"/>
                <w:lang w:val="en-US" w:eastAsia="zh-CN"/>
              </w:rPr>
              <w:t>Samsung</w:t>
            </w:r>
            <w:r>
              <w:rPr>
                <w:rFonts w:eastAsia="SimSun" w:hint="eastAsia"/>
                <w:sz w:val="22"/>
                <w:szCs w:val="22"/>
                <w:lang w:val="en-US" w:eastAsia="zh-CN"/>
              </w:rPr>
              <w:t xml:space="preserve"> (to new version)</w:t>
            </w:r>
            <w:r>
              <w:rPr>
                <w:rFonts w:eastAsia="SimSun"/>
                <w:sz w:val="22"/>
                <w:szCs w:val="22"/>
                <w:lang w:val="en-US" w:eastAsia="zh-CN"/>
              </w:rPr>
              <w:t>, Nokia, NSB, Sierra Wireless (P7 below)</w:t>
            </w:r>
          </w:p>
        </w:tc>
      </w:tr>
      <w:tr w:rsidR="00A96996" w14:paraId="49E89646"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650C33E1" w14:textId="77777777" w:rsidR="00A96996" w:rsidRDefault="00C748D5">
            <w:pPr>
              <w:snapToGrid w:val="0"/>
              <w:spacing w:after="100" w:line="252" w:lineRule="auto"/>
              <w:jc w:val="center"/>
              <w:rPr>
                <w:b/>
                <w:bCs/>
                <w:sz w:val="22"/>
                <w:szCs w:val="22"/>
                <w:lang w:eastAsia="ja-JP"/>
              </w:rPr>
            </w:pPr>
            <w:r>
              <w:rPr>
                <w:b/>
                <w:bCs/>
                <w:sz w:val="22"/>
                <w:szCs w:val="22"/>
                <w:lang w:eastAsia="ja-JP"/>
              </w:rPr>
              <w:lastRenderedPageBreak/>
              <w:t>Not support Proposal 7</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202F1941" w14:textId="77777777" w:rsidR="00A96996" w:rsidRDefault="00A96996">
            <w:pPr>
              <w:snapToGrid w:val="0"/>
              <w:spacing w:after="100" w:line="252" w:lineRule="auto"/>
              <w:rPr>
                <w:rFonts w:eastAsiaTheme="minorEastAsia"/>
                <w:sz w:val="22"/>
                <w:szCs w:val="22"/>
                <w:lang w:val="en-US" w:eastAsia="zh-CN"/>
              </w:rPr>
            </w:pPr>
          </w:p>
        </w:tc>
      </w:tr>
    </w:tbl>
    <w:p w14:paraId="7AD9D617" w14:textId="77777777" w:rsidR="00A96996" w:rsidRDefault="00A96996">
      <w:pPr>
        <w:rPr>
          <w:sz w:val="22"/>
          <w:szCs w:val="22"/>
        </w:rPr>
      </w:pPr>
    </w:p>
    <w:p w14:paraId="11F72852" w14:textId="77777777" w:rsidR="00A96996" w:rsidRDefault="00A96996">
      <w:pPr>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0B49D9FC" w14:textId="77777777">
        <w:trPr>
          <w:trHeight w:val="265"/>
        </w:trPr>
        <w:tc>
          <w:tcPr>
            <w:tcW w:w="2100" w:type="dxa"/>
            <w:tcBorders>
              <w:top w:val="single" w:sz="8" w:space="0" w:color="000080"/>
              <w:left w:val="single" w:sz="8" w:space="0" w:color="000080"/>
              <w:bottom w:val="single" w:sz="4" w:space="0" w:color="auto"/>
              <w:right w:val="single" w:sz="8" w:space="0" w:color="000080"/>
            </w:tcBorders>
            <w:shd w:val="clear" w:color="auto" w:fill="000080"/>
            <w:tcMar>
              <w:top w:w="0" w:type="dxa"/>
              <w:left w:w="108" w:type="dxa"/>
              <w:bottom w:w="0" w:type="dxa"/>
              <w:right w:w="108" w:type="dxa"/>
            </w:tcMar>
          </w:tcPr>
          <w:p w14:paraId="51D27DEC"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4" w:space="0" w:color="auto"/>
              <w:right w:val="single" w:sz="8" w:space="0" w:color="000080"/>
            </w:tcBorders>
            <w:shd w:val="clear" w:color="auto" w:fill="000080"/>
            <w:tcMar>
              <w:top w:w="0" w:type="dxa"/>
              <w:left w:w="108" w:type="dxa"/>
              <w:bottom w:w="0" w:type="dxa"/>
              <w:right w:w="108" w:type="dxa"/>
            </w:tcMar>
          </w:tcPr>
          <w:p w14:paraId="1335A00D" w14:textId="77777777" w:rsidR="00A96996" w:rsidRDefault="00C748D5">
            <w:pPr>
              <w:snapToGrid w:val="0"/>
              <w:spacing w:after="100" w:line="252" w:lineRule="auto"/>
              <w:rPr>
                <w:color w:val="FFFFFF"/>
                <w:sz w:val="22"/>
                <w:szCs w:val="22"/>
                <w:lang w:eastAsia="zh-CN"/>
              </w:rPr>
            </w:pPr>
            <w:r>
              <w:rPr>
                <w:b/>
                <w:bCs/>
                <w:color w:val="FFFFFF"/>
                <w:sz w:val="22"/>
                <w:szCs w:val="22"/>
              </w:rPr>
              <w:t>Concern</w:t>
            </w:r>
          </w:p>
        </w:tc>
      </w:tr>
      <w:tr w:rsidR="00A96996" w14:paraId="5831A820"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420F" w14:textId="77777777" w:rsidR="00A96996" w:rsidRDefault="00C748D5">
            <w:pPr>
              <w:snapToGrid w:val="0"/>
              <w:spacing w:after="100" w:line="252" w:lineRule="auto"/>
              <w:jc w:val="center"/>
              <w:rPr>
                <w:sz w:val="22"/>
                <w:szCs w:val="22"/>
              </w:rPr>
            </w:pPr>
            <w:r>
              <w:rPr>
                <w:sz w:val="22"/>
                <w:szCs w:val="22"/>
              </w:rPr>
              <w:t>Ericsson</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050D" w14:textId="77777777" w:rsidR="00A96996" w:rsidRDefault="00C748D5">
            <w:pPr>
              <w:snapToGrid w:val="0"/>
              <w:spacing w:after="100" w:line="252" w:lineRule="auto"/>
              <w:rPr>
                <w:sz w:val="22"/>
                <w:szCs w:val="22"/>
              </w:rPr>
            </w:pPr>
            <w:r>
              <w:rPr>
                <w:sz w:val="22"/>
                <w:szCs w:val="22"/>
              </w:rPr>
              <w:t>A comment, rather than a concern: we expect one layer should be sufficient for TBoMS, but this can be verified.</w:t>
            </w:r>
          </w:p>
        </w:tc>
      </w:tr>
      <w:tr w:rsidR="00A96996" w14:paraId="40F5FC01"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BCC1" w14:textId="77777777" w:rsidR="00A96996" w:rsidRDefault="00C748D5">
            <w:pPr>
              <w:snapToGrid w:val="0"/>
              <w:spacing w:after="100" w:line="252" w:lineRule="auto"/>
              <w:jc w:val="center"/>
              <w:rPr>
                <w:b/>
                <w:bCs/>
                <w:sz w:val="22"/>
                <w:szCs w:val="22"/>
                <w:lang w:eastAsia="ja-JP"/>
              </w:rPr>
            </w:pPr>
            <w:r>
              <w:rPr>
                <w:b/>
                <w:bCs/>
                <w:sz w:val="22"/>
                <w:szCs w:val="22"/>
                <w:lang w:eastAsia="ja-JP"/>
              </w:rPr>
              <w:t>OPPO</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E585" w14:textId="77777777" w:rsidR="00A96996" w:rsidRDefault="00C748D5">
            <w:pPr>
              <w:snapToGrid w:val="0"/>
              <w:spacing w:after="100" w:line="252" w:lineRule="auto"/>
              <w:rPr>
                <w:sz w:val="22"/>
                <w:szCs w:val="22"/>
                <w:lang w:eastAsia="ja-JP"/>
              </w:rPr>
            </w:pPr>
            <w:r>
              <w:rPr>
                <w:sz w:val="22"/>
                <w:szCs w:val="22"/>
                <w:lang w:eastAsia="ja-JP"/>
              </w:rPr>
              <w:t>Clarification, what it the two cases means? Is it means Rel15 and Rel16 respectively?</w:t>
            </w:r>
          </w:p>
        </w:tc>
      </w:tr>
      <w:tr w:rsidR="00A96996" w14:paraId="1543C887"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804A" w14:textId="77777777" w:rsidR="00A96996" w:rsidRDefault="00C748D5">
            <w:pPr>
              <w:snapToGrid w:val="0"/>
              <w:spacing w:after="100" w:line="252" w:lineRule="auto"/>
              <w:jc w:val="center"/>
              <w:rPr>
                <w:rFonts w:eastAsia="SimSun"/>
                <w:b/>
                <w:bCs/>
                <w:sz w:val="22"/>
                <w:szCs w:val="22"/>
                <w:lang w:val="en-US" w:eastAsia="ja-JP"/>
              </w:rPr>
            </w:pPr>
            <w:r>
              <w:rPr>
                <w:rFonts w:eastAsia="SimSun" w:hint="eastAsia"/>
                <w:sz w:val="22"/>
                <w:szCs w:val="22"/>
                <w:lang w:val="en-US" w:eastAsia="zh-CN"/>
              </w:rPr>
              <w:t>ZTE</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6D1F" w14:textId="77777777" w:rsidR="00A96996" w:rsidRDefault="00C748D5">
            <w:pPr>
              <w:snapToGrid w:val="0"/>
              <w:spacing w:after="100" w:line="252" w:lineRule="auto"/>
              <w:rPr>
                <w:rFonts w:eastAsia="SimSun"/>
                <w:sz w:val="22"/>
                <w:szCs w:val="22"/>
                <w:lang w:val="en-US" w:eastAsia="zh-CN"/>
              </w:rPr>
            </w:pPr>
            <w:r>
              <w:rPr>
                <w:rFonts w:eastAsia="SimSun" w:hint="eastAsia"/>
                <w:sz w:val="22"/>
                <w:szCs w:val="22"/>
                <w:lang w:val="en-US" w:eastAsia="zh-CN"/>
              </w:rPr>
              <w:t xml:space="preserve">Same confusion as OPPO. Below is a suggestion on the main bullet from me. </w:t>
            </w:r>
          </w:p>
          <w:p w14:paraId="7EEE4115" w14:textId="77777777" w:rsidR="00A96996" w:rsidRDefault="00C748D5">
            <w:pPr>
              <w:snapToGrid w:val="0"/>
              <w:spacing w:after="100" w:line="252" w:lineRule="auto"/>
              <w:rPr>
                <w:rFonts w:eastAsia="SimSun"/>
                <w:sz w:val="22"/>
                <w:szCs w:val="22"/>
                <w:lang w:val="en-US" w:eastAsia="ja-JP"/>
              </w:rPr>
            </w:pPr>
            <w:r>
              <w:rPr>
                <w:sz w:val="22"/>
                <w:szCs w:val="22"/>
                <w:lang w:val="en-US"/>
              </w:rPr>
              <w:t xml:space="preserve">For TBoMS, the maximum supported TBS </w:t>
            </w:r>
            <w:r>
              <w:rPr>
                <w:rFonts w:eastAsia="SimSun" w:hint="eastAsia"/>
                <w:color w:val="FF0000"/>
                <w:sz w:val="22"/>
                <w:szCs w:val="22"/>
                <w:lang w:val="en-US" w:eastAsia="zh-CN"/>
              </w:rPr>
              <w:t>for a given number of layers</w:t>
            </w:r>
            <w:r>
              <w:rPr>
                <w:rFonts w:eastAsia="SimSun" w:hint="eastAsia"/>
                <w:sz w:val="22"/>
                <w:szCs w:val="22"/>
                <w:lang w:val="en-US" w:eastAsia="zh-CN"/>
              </w:rPr>
              <w:t xml:space="preserve"> </w:t>
            </w:r>
            <w:r>
              <w:rPr>
                <w:sz w:val="22"/>
                <w:szCs w:val="22"/>
                <w:lang w:val="en-US"/>
              </w:rPr>
              <w:t xml:space="preserve">should not exceed legacy maximum supported TBS </w:t>
            </w:r>
            <w:r>
              <w:rPr>
                <w:rFonts w:eastAsia="SimSun" w:hint="eastAsia"/>
                <w:color w:val="FF0000"/>
                <w:sz w:val="22"/>
                <w:szCs w:val="22"/>
                <w:lang w:val="en-US" w:eastAsia="zh-CN"/>
              </w:rPr>
              <w:t xml:space="preserve">for the given number of layers </w:t>
            </w:r>
            <w:r>
              <w:rPr>
                <w:sz w:val="22"/>
                <w:szCs w:val="22"/>
                <w:lang w:val="en-US"/>
              </w:rPr>
              <w:t>in Rel-15/16</w:t>
            </w:r>
            <w:r>
              <w:rPr>
                <w:rFonts w:eastAsia="SimSun" w:hint="eastAsia"/>
                <w:sz w:val="22"/>
                <w:szCs w:val="22"/>
                <w:lang w:val="en-US" w:eastAsia="zh-CN"/>
              </w:rPr>
              <w:t>.</w:t>
            </w:r>
            <w:r>
              <w:rPr>
                <w:sz w:val="22"/>
                <w:szCs w:val="22"/>
                <w:lang w:val="en-US"/>
              </w:rPr>
              <w:t xml:space="preserve"> </w:t>
            </w:r>
          </w:p>
        </w:tc>
      </w:tr>
      <w:tr w:rsidR="00A96996" w14:paraId="2B33AB10"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0AD4C" w14:textId="77777777" w:rsidR="00A96996" w:rsidRDefault="00C748D5">
            <w:pPr>
              <w:snapToGrid w:val="0"/>
              <w:spacing w:after="100" w:line="252" w:lineRule="auto"/>
              <w:jc w:val="center"/>
              <w:rPr>
                <w:sz w:val="22"/>
                <w:szCs w:val="22"/>
                <w:lang w:val="en-US" w:eastAsia="ja-JP"/>
              </w:rPr>
            </w:pPr>
            <w:r>
              <w:rPr>
                <w:sz w:val="22"/>
                <w:szCs w:val="22"/>
                <w:lang w:val="en-US" w:eastAsia="ja-JP"/>
              </w:rPr>
              <w:t>Sharp</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16AC" w14:textId="77777777" w:rsidR="00A96996" w:rsidRDefault="00C748D5">
            <w:pPr>
              <w:snapToGrid w:val="0"/>
              <w:spacing w:after="100" w:line="252" w:lineRule="auto"/>
              <w:rPr>
                <w:sz w:val="22"/>
                <w:szCs w:val="22"/>
                <w:lang w:val="en-US" w:eastAsia="ja-JP"/>
              </w:rPr>
            </w:pPr>
            <w:r>
              <w:rPr>
                <w:rFonts w:hint="eastAsia"/>
                <w:sz w:val="22"/>
                <w:szCs w:val="22"/>
                <w:lang w:val="en-US" w:eastAsia="ja-JP"/>
              </w:rPr>
              <w:t>S</w:t>
            </w:r>
            <w:r>
              <w:rPr>
                <w:sz w:val="22"/>
                <w:szCs w:val="22"/>
                <w:lang w:val="en-US" w:eastAsia="ja-JP"/>
              </w:rPr>
              <w:t>ame confusion as OPPO. We prefer to remove “in the two cases”.</w:t>
            </w:r>
          </w:p>
        </w:tc>
      </w:tr>
      <w:tr w:rsidR="00A96996" w14:paraId="14F66DC5"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51D6" w14:textId="77777777" w:rsidR="00A96996" w:rsidRDefault="00C748D5">
            <w:pPr>
              <w:snapToGrid w:val="0"/>
              <w:spacing w:after="100" w:line="252" w:lineRule="auto"/>
              <w:jc w:val="center"/>
              <w:rPr>
                <w:sz w:val="22"/>
                <w:szCs w:val="22"/>
                <w:lang w:val="en-US" w:eastAsia="ja-JP"/>
              </w:rPr>
            </w:pPr>
            <w:r>
              <w:rPr>
                <w:rFonts w:eastAsia="SimSun" w:hint="eastAsia"/>
                <w:sz w:val="22"/>
                <w:szCs w:val="22"/>
                <w:lang w:val="en-US" w:eastAsia="zh-CN"/>
              </w:rPr>
              <w:t>CATT</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7474" w14:textId="77777777" w:rsidR="00A96996" w:rsidRDefault="00C748D5">
            <w:pPr>
              <w:snapToGrid w:val="0"/>
              <w:spacing w:after="100" w:line="252" w:lineRule="auto"/>
              <w:rPr>
                <w:sz w:val="22"/>
                <w:szCs w:val="22"/>
                <w:lang w:val="en-US" w:eastAsia="ja-JP"/>
              </w:rPr>
            </w:pPr>
            <w:r>
              <w:rPr>
                <w:rFonts w:eastAsia="SimSun" w:hint="eastAsia"/>
                <w:sz w:val="22"/>
                <w:szCs w:val="22"/>
                <w:lang w:val="en-US" w:eastAsia="zh-CN"/>
              </w:rPr>
              <w:t xml:space="preserve">Same as OPPO. OK to delete </w:t>
            </w:r>
            <w:r>
              <w:rPr>
                <w:rFonts w:eastAsia="SimSun"/>
                <w:sz w:val="22"/>
                <w:szCs w:val="22"/>
                <w:lang w:val="en-US" w:eastAsia="zh-CN"/>
              </w:rPr>
              <w:t>‘</w:t>
            </w:r>
            <w:r>
              <w:rPr>
                <w:rFonts w:eastAsia="SimSun" w:hint="eastAsia"/>
                <w:sz w:val="22"/>
                <w:szCs w:val="22"/>
                <w:lang w:val="en-US" w:eastAsia="zh-CN"/>
              </w:rPr>
              <w:t>in the two cases</w:t>
            </w:r>
            <w:r>
              <w:rPr>
                <w:rFonts w:eastAsia="SimSun"/>
                <w:sz w:val="22"/>
                <w:szCs w:val="22"/>
                <w:lang w:val="en-US" w:eastAsia="zh-CN"/>
              </w:rPr>
              <w:t>’</w:t>
            </w:r>
            <w:r>
              <w:rPr>
                <w:rFonts w:eastAsia="SimSun" w:hint="eastAsia"/>
                <w:sz w:val="22"/>
                <w:szCs w:val="22"/>
                <w:lang w:val="en-US" w:eastAsia="zh-CN"/>
              </w:rPr>
              <w:t xml:space="preserve"> to avoid confusion, since the remainder part seems clear enough.</w:t>
            </w:r>
          </w:p>
        </w:tc>
      </w:tr>
      <w:tr w:rsidR="00A96996" w14:paraId="26917383"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DA0F" w14:textId="77777777" w:rsidR="00A96996" w:rsidRDefault="00C748D5">
            <w:pPr>
              <w:snapToGrid w:val="0"/>
              <w:spacing w:after="100" w:line="252" w:lineRule="auto"/>
              <w:jc w:val="center"/>
              <w:rPr>
                <w:rFonts w:eastAsia="SimSun"/>
                <w:sz w:val="22"/>
                <w:szCs w:val="22"/>
                <w:lang w:val="en-US" w:eastAsia="zh-CN"/>
              </w:rPr>
            </w:pPr>
            <w:r>
              <w:rPr>
                <w:rFonts w:hint="eastAsia"/>
                <w:sz w:val="22"/>
                <w:szCs w:val="22"/>
              </w:rPr>
              <w:t>LG</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53D4" w14:textId="77777777" w:rsidR="00A96996" w:rsidRDefault="00C748D5">
            <w:pPr>
              <w:snapToGrid w:val="0"/>
              <w:spacing w:after="100" w:line="252" w:lineRule="auto"/>
              <w:rPr>
                <w:rFonts w:eastAsia="Malgun Gothic"/>
                <w:sz w:val="22"/>
                <w:szCs w:val="22"/>
                <w:lang w:eastAsia="ko-KR"/>
              </w:rPr>
            </w:pPr>
            <w:r>
              <w:rPr>
                <w:rFonts w:eastAsia="Malgun Gothic"/>
                <w:sz w:val="22"/>
                <w:szCs w:val="22"/>
                <w:lang w:eastAsia="ko-KR"/>
              </w:rPr>
              <w:t xml:space="preserve">We think supporting one layer is enough for TBoMS. </w:t>
            </w:r>
          </w:p>
          <w:p w14:paraId="78B3D8CF" w14:textId="77777777" w:rsidR="00A96996" w:rsidRDefault="00C748D5">
            <w:pPr>
              <w:snapToGrid w:val="0"/>
              <w:spacing w:after="100" w:line="252" w:lineRule="auto"/>
              <w:rPr>
                <w:rFonts w:eastAsia="SimSun"/>
                <w:sz w:val="22"/>
                <w:szCs w:val="22"/>
                <w:lang w:val="en-US" w:eastAsia="zh-CN"/>
              </w:rPr>
            </w:pPr>
            <w:r>
              <w:rPr>
                <w:rFonts w:eastAsia="Malgun Gothic"/>
                <w:sz w:val="22"/>
                <w:szCs w:val="22"/>
                <w:lang w:eastAsia="ko-KR"/>
              </w:rPr>
              <w:t>Also, we can discuss further limitation of the maximum TBS.</w:t>
            </w:r>
          </w:p>
        </w:tc>
      </w:tr>
    </w:tbl>
    <w:p w14:paraId="35093B3D" w14:textId="77777777" w:rsidR="00A96996" w:rsidRDefault="00A96996">
      <w:pPr>
        <w:rPr>
          <w:lang w:val="en-US"/>
        </w:rPr>
      </w:pPr>
    </w:p>
    <w:p w14:paraId="3E32540C" w14:textId="77777777" w:rsidR="00A96996" w:rsidRDefault="00C748D5">
      <w:pPr>
        <w:rPr>
          <w:b/>
          <w:bCs/>
          <w:sz w:val="22"/>
          <w:szCs w:val="22"/>
        </w:rPr>
      </w:pPr>
      <w:r>
        <w:rPr>
          <w:b/>
          <w:bCs/>
          <w:sz w:val="22"/>
          <w:szCs w:val="22"/>
          <w:highlight w:val="yellow"/>
        </w:rPr>
        <w:t>FL’s comments</w:t>
      </w:r>
    </w:p>
    <w:p w14:paraId="2BCF35BD" w14:textId="77777777" w:rsidR="00A96996" w:rsidRDefault="00C748D5">
      <w:pPr>
        <w:rPr>
          <w:sz w:val="22"/>
          <w:szCs w:val="22"/>
        </w:rPr>
      </w:pPr>
      <w:r>
        <w:rPr>
          <w:sz w:val="22"/>
          <w:szCs w:val="22"/>
        </w:rPr>
        <w:t>From FL’s perspective it is important to ensure to ambiguity exists. OPPO’s comment shows ambiguity exists and out of all the proposed alternatives, I think what Sharp and CATT proposed may offer the best clarity. Please do not refrain from commenting further in the box above if you do not agree and wish to use a different phrasing. On the other hand, I would appreciate if this could be done at your earliest convenience.</w:t>
      </w:r>
    </w:p>
    <w:p w14:paraId="474D6448" w14:textId="77777777" w:rsidR="00A96996" w:rsidRDefault="00C748D5">
      <w:pPr>
        <w:rPr>
          <w:sz w:val="22"/>
          <w:szCs w:val="22"/>
        </w:rPr>
      </w:pPr>
      <w:r>
        <w:rPr>
          <w:sz w:val="22"/>
          <w:szCs w:val="22"/>
        </w:rPr>
        <w:t xml:space="preserve">@Ericsson: yes, I confirm that I will propose to discuss this aspect (together with other aspects, of course) in the next meetings. We have not touched that topic yet. </w:t>
      </w:r>
    </w:p>
    <w:p w14:paraId="7F0D0913" w14:textId="77777777" w:rsidR="00A96996" w:rsidRDefault="00C748D5">
      <w:pPr>
        <w:rPr>
          <w:sz w:val="22"/>
          <w:szCs w:val="22"/>
        </w:rPr>
      </w:pPr>
      <w:r>
        <w:rPr>
          <w:sz w:val="22"/>
          <w:szCs w:val="22"/>
        </w:rPr>
        <w:t>The new version of Proposal 7 follows:</w:t>
      </w:r>
    </w:p>
    <w:p w14:paraId="322225D3" w14:textId="77777777" w:rsidR="00A96996" w:rsidRDefault="00C748D5">
      <w:pPr>
        <w:rPr>
          <w:b/>
          <w:bCs/>
          <w:sz w:val="22"/>
          <w:szCs w:val="22"/>
          <w:highlight w:val="yellow"/>
          <w:lang w:val="en-US"/>
        </w:rPr>
      </w:pPr>
      <w:r>
        <w:rPr>
          <w:b/>
          <w:bCs/>
          <w:sz w:val="22"/>
          <w:szCs w:val="22"/>
          <w:highlight w:val="yellow"/>
          <w:lang w:val="en-US"/>
        </w:rPr>
        <w:t>FL’s proposal 7</w:t>
      </w:r>
    </w:p>
    <w:p w14:paraId="6311D64F" w14:textId="77777777" w:rsidR="00A96996" w:rsidRDefault="00C748D5">
      <w:pPr>
        <w:rPr>
          <w:sz w:val="22"/>
          <w:szCs w:val="22"/>
          <w:highlight w:val="yellow"/>
          <w:lang w:val="en-US" w:eastAsia="zh-CN"/>
        </w:rPr>
      </w:pPr>
      <w:r>
        <w:rPr>
          <w:sz w:val="22"/>
          <w:szCs w:val="22"/>
          <w:highlight w:val="yellow"/>
          <w:lang w:val="en-US"/>
        </w:rPr>
        <w:t xml:space="preserve">For TBoMS, the maximum supported TBS should not exceed legacy </w:t>
      </w:r>
      <w:r>
        <w:rPr>
          <w:color w:val="FF0000"/>
          <w:sz w:val="22"/>
          <w:szCs w:val="22"/>
          <w:highlight w:val="yellow"/>
          <w:lang w:val="en-US"/>
        </w:rPr>
        <w:t>maximum supported</w:t>
      </w:r>
      <w:r>
        <w:rPr>
          <w:sz w:val="22"/>
          <w:szCs w:val="22"/>
          <w:highlight w:val="yellow"/>
          <w:lang w:val="en-US"/>
        </w:rPr>
        <w:t xml:space="preserve"> TBS in Rel-15/16, for the same number layers. </w:t>
      </w:r>
    </w:p>
    <w:p w14:paraId="3E57798E" w14:textId="77777777" w:rsidR="00A96996" w:rsidRDefault="00C748D5">
      <w:pPr>
        <w:pStyle w:val="ListParagraph"/>
        <w:numPr>
          <w:ilvl w:val="0"/>
          <w:numId w:val="24"/>
        </w:numPr>
        <w:spacing w:line="252" w:lineRule="auto"/>
        <w:rPr>
          <w:sz w:val="22"/>
          <w:szCs w:val="22"/>
          <w:highlight w:val="yellow"/>
          <w:lang w:val="en-US"/>
        </w:rPr>
      </w:pPr>
      <w:r>
        <w:rPr>
          <w:sz w:val="22"/>
          <w:szCs w:val="22"/>
          <w:highlight w:val="yellow"/>
          <w:lang w:val="en-US"/>
        </w:rPr>
        <w:t xml:space="preserve">FFS: Details and further constraints </w:t>
      </w:r>
      <w:r>
        <w:rPr>
          <w:sz w:val="22"/>
          <w:szCs w:val="22"/>
          <w:highlight w:val="yellow"/>
          <w:lang w:eastAsia="ja-JP"/>
        </w:rPr>
        <w:t>on the applicability of TBoMS</w:t>
      </w:r>
      <w:r>
        <w:rPr>
          <w:sz w:val="22"/>
          <w:szCs w:val="22"/>
          <w:highlight w:val="yellow"/>
          <w:lang w:val="en-US"/>
        </w:rPr>
        <w:t>.</w:t>
      </w:r>
    </w:p>
    <w:p w14:paraId="3CDF02CB" w14:textId="77777777" w:rsidR="00A96996" w:rsidRDefault="00A96996">
      <w:pPr>
        <w:rPr>
          <w:sz w:val="22"/>
          <w:szCs w:val="22"/>
        </w:rPr>
      </w:pPr>
    </w:p>
    <w:p w14:paraId="527B0727" w14:textId="77777777" w:rsidR="00A96996" w:rsidRDefault="00C748D5">
      <w:pPr>
        <w:pStyle w:val="Heading3"/>
      </w:pPr>
      <w:r>
        <w:t xml:space="preserve">2.2.2 </w:t>
      </w:r>
      <w:r>
        <w:rPr>
          <w:color w:val="FF0000"/>
        </w:rPr>
        <w:t>[CLOSED]</w:t>
      </w:r>
      <w:r>
        <w:t xml:space="preserve"> Number of PRBs across slots used for TBoMS</w:t>
      </w:r>
    </w:p>
    <w:p w14:paraId="54CE421A" w14:textId="77777777" w:rsidR="00A96996" w:rsidRDefault="00C748D5">
      <w:pPr>
        <w:rPr>
          <w:sz w:val="22"/>
          <w:szCs w:val="22"/>
          <w:lang w:val="en-US"/>
        </w:rPr>
      </w:pPr>
      <w:r>
        <w:rPr>
          <w:sz w:val="22"/>
          <w:szCs w:val="22"/>
          <w:lang w:val="en-US"/>
        </w:rPr>
        <w:t>Implicit assumptions on how PRBs should be allocated across slots for TBoMS seem to be present in most contributions submitted to this AI. Indeed, only one company provided an explicit proposal in this sense which, from FL’s perspective, seems aligned with the aforementioned assumptions. Given its relevance in the context of FDRA for TBoMS, a more explicit discussion on this aspect seems to be in order, for the sake of completeness and to avoid any ambiguity.</w:t>
      </w:r>
    </w:p>
    <w:p w14:paraId="07CABE9C" w14:textId="77777777" w:rsidR="00A96996" w:rsidRDefault="00C748D5">
      <w:pPr>
        <w:rPr>
          <w:sz w:val="22"/>
          <w:lang w:val="en-US"/>
        </w:rPr>
      </w:pPr>
      <w:r>
        <w:rPr>
          <w:sz w:val="22"/>
          <w:lang w:val="en-US"/>
        </w:rPr>
        <w:lastRenderedPageBreak/>
        <w:t xml:space="preserve">A high-level summary of all options, including </w:t>
      </w:r>
      <w:r>
        <w:rPr>
          <w:sz w:val="22"/>
          <w:szCs w:val="22"/>
          <w:lang w:eastAsia="zh-CN"/>
        </w:rPr>
        <w:t xml:space="preserve">companies’ preferences based on the contributions, where Option 2 has been added for completeness, </w:t>
      </w:r>
      <w:r>
        <w:rPr>
          <w:sz w:val="22"/>
          <w:lang w:val="en-US"/>
        </w:rPr>
        <w:t>follows:</w:t>
      </w:r>
    </w:p>
    <w:p w14:paraId="07FF0E03" w14:textId="77777777" w:rsidR="00A96996" w:rsidRDefault="00C748D5">
      <w:pPr>
        <w:pStyle w:val="ListParagraph"/>
        <w:numPr>
          <w:ilvl w:val="0"/>
          <w:numId w:val="8"/>
        </w:numPr>
        <w:rPr>
          <w:b/>
          <w:i/>
          <w:sz w:val="22"/>
          <w:szCs w:val="22"/>
        </w:rPr>
      </w:pPr>
      <w:r>
        <w:rPr>
          <w:rFonts w:eastAsia="SimSun"/>
          <w:b/>
          <w:bCs/>
          <w:sz w:val="22"/>
          <w:szCs w:val="22"/>
        </w:rPr>
        <w:t>Option 1</w:t>
      </w:r>
      <w:r>
        <w:rPr>
          <w:rFonts w:eastAsia="SimSun"/>
          <w:sz w:val="22"/>
          <w:szCs w:val="22"/>
        </w:rPr>
        <w:t xml:space="preserve">. The same PRB allocation is used across slots for TBoMS </w:t>
      </w:r>
      <w:r>
        <w:rPr>
          <w:sz w:val="22"/>
          <w:szCs w:val="22"/>
        </w:rPr>
        <w:t>[1 company]:</w:t>
      </w:r>
    </w:p>
    <w:p w14:paraId="5EC94A6D" w14:textId="77777777" w:rsidR="00A96996" w:rsidRDefault="00C748D5">
      <w:pPr>
        <w:pStyle w:val="ListParagraph"/>
        <w:numPr>
          <w:ilvl w:val="2"/>
          <w:numId w:val="8"/>
        </w:numPr>
        <w:rPr>
          <w:sz w:val="22"/>
          <w:szCs w:val="22"/>
          <w:lang w:val="en-US"/>
        </w:rPr>
      </w:pPr>
      <w:r>
        <w:rPr>
          <w:rFonts w:eastAsia="SimSun"/>
          <w:sz w:val="22"/>
          <w:szCs w:val="22"/>
        </w:rPr>
        <w:t>Ericsson [23];</w:t>
      </w:r>
    </w:p>
    <w:p w14:paraId="6B39206C" w14:textId="77777777" w:rsidR="00A96996" w:rsidRDefault="00C748D5">
      <w:pPr>
        <w:pStyle w:val="ListParagraph"/>
        <w:numPr>
          <w:ilvl w:val="0"/>
          <w:numId w:val="8"/>
        </w:numPr>
        <w:rPr>
          <w:sz w:val="22"/>
          <w:lang w:val="en-US"/>
        </w:rPr>
      </w:pPr>
      <w:r>
        <w:rPr>
          <w:rFonts w:eastAsia="SimSun"/>
          <w:b/>
          <w:bCs/>
          <w:sz w:val="22"/>
        </w:rPr>
        <w:t>Option 2</w:t>
      </w:r>
      <w:r>
        <w:rPr>
          <w:sz w:val="22"/>
          <w:lang w:val="en-US"/>
        </w:rPr>
        <w:t xml:space="preserve">. </w:t>
      </w:r>
      <w:r>
        <w:rPr>
          <w:rFonts w:eastAsia="SimSun"/>
          <w:sz w:val="22"/>
          <w:szCs w:val="22"/>
        </w:rPr>
        <w:t>Different PRB allocations can be used across slots for TBoMS</w:t>
      </w:r>
      <w:r>
        <w:rPr>
          <w:rFonts w:eastAsia="SimSun"/>
          <w:sz w:val="22"/>
          <w:szCs w:val="22"/>
          <w:lang w:val="en-US"/>
        </w:rPr>
        <w:t xml:space="preserve"> </w:t>
      </w:r>
      <w:r>
        <w:rPr>
          <w:sz w:val="22"/>
          <w:szCs w:val="22"/>
          <w:lang w:val="en-US"/>
        </w:rPr>
        <w:t>[-]</w:t>
      </w:r>
      <w:r>
        <w:rPr>
          <w:sz w:val="22"/>
          <w:szCs w:val="22"/>
        </w:rPr>
        <w:t>:</w:t>
      </w:r>
    </w:p>
    <w:p w14:paraId="099DAD7F" w14:textId="77777777" w:rsidR="00A96996" w:rsidRDefault="00C748D5">
      <w:pPr>
        <w:pStyle w:val="ListParagraph"/>
        <w:numPr>
          <w:ilvl w:val="2"/>
          <w:numId w:val="8"/>
        </w:numPr>
        <w:rPr>
          <w:sz w:val="22"/>
          <w:lang w:val="en-US"/>
        </w:rPr>
      </w:pPr>
      <w:r>
        <w:rPr>
          <w:rFonts w:eastAsia="SimSun"/>
          <w:sz w:val="22"/>
        </w:rPr>
        <w:t>Added for completeness</w:t>
      </w:r>
      <w:r>
        <w:rPr>
          <w:sz w:val="22"/>
          <w:lang w:val="en-US"/>
        </w:rPr>
        <w:t>.</w:t>
      </w:r>
    </w:p>
    <w:p w14:paraId="0115A819" w14:textId="77777777" w:rsidR="00A96996" w:rsidRDefault="00C748D5">
      <w:pPr>
        <w:rPr>
          <w:sz w:val="22"/>
        </w:rPr>
      </w:pPr>
      <w:r>
        <w:rPr>
          <w:sz w:val="22"/>
          <w:szCs w:val="22"/>
          <w:lang w:val="en-US"/>
        </w:rPr>
        <w:t>From FL’s perspective, this important aspect of FDRA for TBoMS deserves more discussion before commenting further. Its relevance for subsequent discussions on TBS determination, link adaptation and (possibly) frequency hopping justifies its presence in this section</w:t>
      </w:r>
      <w:r>
        <w:rPr>
          <w:sz w:val="22"/>
        </w:rPr>
        <w:t>.</w:t>
      </w:r>
    </w:p>
    <w:p w14:paraId="36DE7B15" w14:textId="77777777" w:rsidR="00A96996" w:rsidRDefault="00C748D5">
      <w:pPr>
        <w:pStyle w:val="Heading4"/>
      </w:pPr>
      <w:r>
        <w:t>2.2.2.1 First round of discussions</w:t>
      </w:r>
    </w:p>
    <w:p w14:paraId="1024B0B8" w14:textId="77777777" w:rsidR="00A96996" w:rsidRDefault="00C748D5">
      <w:pPr>
        <w:rPr>
          <w:sz w:val="22"/>
          <w:szCs w:val="22"/>
        </w:rPr>
      </w:pPr>
      <w:r>
        <w:rPr>
          <w:sz w:val="22"/>
          <w:szCs w:val="22"/>
        </w:rPr>
        <w:t xml:space="preserve">Given the very early stage of the WI, FL’s recommendation is to have a first round of discussion among companies about the two options. Other options can be proposed, as well. </w:t>
      </w:r>
      <w:r>
        <w:rPr>
          <w:sz w:val="22"/>
          <w:szCs w:val="22"/>
          <w:u w:val="single"/>
        </w:rPr>
        <w:t>The goal is to identify the preferred directions RAN1 should pursue for defining and specifying how to allocate PRBs across slots for TBoMS</w:t>
      </w:r>
      <w:r>
        <w:rPr>
          <w:sz w:val="22"/>
          <w:szCs w:val="22"/>
        </w:rPr>
        <w:t xml:space="preserve">. First FL’s proposals will be made at the end of the first round. </w:t>
      </w:r>
    </w:p>
    <w:p w14:paraId="6A9C4AD9" w14:textId="77777777" w:rsidR="00A96996" w:rsidRDefault="00C748D5">
      <w:pPr>
        <w:rPr>
          <w:sz w:val="22"/>
          <w:szCs w:val="22"/>
        </w:rPr>
      </w:pPr>
      <w:r>
        <w:rPr>
          <w:sz w:val="22"/>
          <w:szCs w:val="22"/>
        </w:rPr>
        <w:t>Companies are invited to express views on the Options provided above for defining and specifying how to allocate PRBs across slots for TBoMS.</w:t>
      </w:r>
    </w:p>
    <w:tbl>
      <w:tblPr>
        <w:tblStyle w:val="TableGrid8"/>
        <w:tblW w:w="0" w:type="auto"/>
        <w:tblLook w:val="04A0" w:firstRow="1" w:lastRow="0" w:firstColumn="1" w:lastColumn="0" w:noHBand="0" w:noVBand="1"/>
      </w:tblPr>
      <w:tblGrid>
        <w:gridCol w:w="2175"/>
        <w:gridCol w:w="7448"/>
      </w:tblGrid>
      <w:tr w:rsidR="00A96996" w14:paraId="1AEE32C3"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08F05608" w14:textId="77777777" w:rsidR="00A96996" w:rsidRDefault="00C748D5">
            <w:r>
              <w:t>Company</w:t>
            </w:r>
          </w:p>
        </w:tc>
        <w:tc>
          <w:tcPr>
            <w:tcW w:w="7448" w:type="dxa"/>
          </w:tcPr>
          <w:p w14:paraId="0721134D" w14:textId="77777777" w:rsidR="00A96996" w:rsidRDefault="00C748D5">
            <w:r>
              <w:t>Comments</w:t>
            </w:r>
          </w:p>
        </w:tc>
      </w:tr>
      <w:tr w:rsidR="00A96996" w14:paraId="4E06A093" w14:textId="77777777" w:rsidTr="00A96996">
        <w:tc>
          <w:tcPr>
            <w:tcW w:w="2175" w:type="dxa"/>
          </w:tcPr>
          <w:p w14:paraId="3F1E28C0" w14:textId="77777777" w:rsidR="00A96996" w:rsidRDefault="00C748D5">
            <w:r>
              <w:t>Intel</w:t>
            </w:r>
          </w:p>
        </w:tc>
        <w:tc>
          <w:tcPr>
            <w:tcW w:w="7448" w:type="dxa"/>
          </w:tcPr>
          <w:p w14:paraId="030E134A" w14:textId="77777777" w:rsidR="00A96996" w:rsidRDefault="00C748D5">
            <w:r>
              <w:t xml:space="preserve">In case of frequency hopping, different PRB allocation can be used across slots. Same PRB allocation is used without frequency hopping. </w:t>
            </w:r>
          </w:p>
        </w:tc>
      </w:tr>
      <w:tr w:rsidR="00A96996" w14:paraId="365EDD46" w14:textId="77777777" w:rsidTr="00A96996">
        <w:tc>
          <w:tcPr>
            <w:tcW w:w="2175" w:type="dxa"/>
          </w:tcPr>
          <w:p w14:paraId="6F4B0510" w14:textId="77777777" w:rsidR="00A96996" w:rsidRDefault="00C748D5">
            <w:r>
              <w:rPr>
                <w:rFonts w:hint="eastAsia"/>
                <w:lang w:eastAsia="ja-JP"/>
              </w:rPr>
              <w:t>S</w:t>
            </w:r>
            <w:r>
              <w:rPr>
                <w:lang w:eastAsia="ja-JP"/>
              </w:rPr>
              <w:t>harp</w:t>
            </w:r>
          </w:p>
        </w:tc>
        <w:tc>
          <w:tcPr>
            <w:tcW w:w="7448" w:type="dxa"/>
          </w:tcPr>
          <w:p w14:paraId="2C0E299B" w14:textId="77777777" w:rsidR="00A96996" w:rsidRDefault="00C748D5">
            <w:r>
              <w:rPr>
                <w:rFonts w:hint="eastAsia"/>
                <w:lang w:eastAsia="ja-JP"/>
              </w:rPr>
              <w:t>M</w:t>
            </w:r>
            <w:r>
              <w:rPr>
                <w:lang w:eastAsia="ja-JP"/>
              </w:rPr>
              <w:t>otivation is not clear for Option 2 in a case of without frequency hopping.</w:t>
            </w:r>
          </w:p>
        </w:tc>
      </w:tr>
      <w:tr w:rsidR="00A96996" w14:paraId="701B3DFC" w14:textId="77777777" w:rsidTr="00A96996">
        <w:tc>
          <w:tcPr>
            <w:tcW w:w="2175" w:type="dxa"/>
          </w:tcPr>
          <w:p w14:paraId="705BA895" w14:textId="77777777" w:rsidR="00A96996" w:rsidRDefault="00C748D5">
            <w:r>
              <w:t>Apple</w:t>
            </w:r>
          </w:p>
        </w:tc>
        <w:tc>
          <w:tcPr>
            <w:tcW w:w="7448" w:type="dxa"/>
          </w:tcPr>
          <w:p w14:paraId="075F5A63" w14:textId="77777777" w:rsidR="00A96996" w:rsidRDefault="00C748D5">
            <w:r>
              <w:t>FDRA is applied to all the slots used for TBoMS if frequency hopping is not enabled. At least we don’t indicate the FDRA per slot.</w:t>
            </w:r>
          </w:p>
        </w:tc>
      </w:tr>
      <w:tr w:rsidR="00A96996" w14:paraId="076B53B4" w14:textId="77777777" w:rsidTr="00A96996">
        <w:tc>
          <w:tcPr>
            <w:tcW w:w="2175" w:type="dxa"/>
          </w:tcPr>
          <w:p w14:paraId="6025EB53" w14:textId="77777777" w:rsidR="00A96996" w:rsidRDefault="00C748D5">
            <w:r>
              <w:rPr>
                <w:rFonts w:hint="eastAsia"/>
                <w:lang w:eastAsia="zh-CN"/>
              </w:rPr>
              <w:t>C</w:t>
            </w:r>
            <w:r>
              <w:rPr>
                <w:lang w:eastAsia="zh-CN"/>
              </w:rPr>
              <w:t>hina Telecom</w:t>
            </w:r>
          </w:p>
        </w:tc>
        <w:tc>
          <w:tcPr>
            <w:tcW w:w="7448" w:type="dxa"/>
          </w:tcPr>
          <w:p w14:paraId="29C1B5E1" w14:textId="77777777" w:rsidR="00A96996" w:rsidRDefault="00C748D5">
            <w:r>
              <w:rPr>
                <w:lang w:eastAsia="zh-CN"/>
              </w:rPr>
              <w:t>Agree with Intel.</w:t>
            </w:r>
          </w:p>
        </w:tc>
      </w:tr>
      <w:tr w:rsidR="00A96996" w14:paraId="053E2B89" w14:textId="77777777" w:rsidTr="00A96996">
        <w:tc>
          <w:tcPr>
            <w:tcW w:w="2175" w:type="dxa"/>
          </w:tcPr>
          <w:p w14:paraId="3B76E780" w14:textId="77777777" w:rsidR="00A96996" w:rsidRDefault="00C748D5">
            <w:pPr>
              <w:rPr>
                <w:lang w:eastAsia="zh-CN"/>
              </w:rPr>
            </w:pPr>
            <w:r>
              <w:t>Qualcomm</w:t>
            </w:r>
          </w:p>
        </w:tc>
        <w:tc>
          <w:tcPr>
            <w:tcW w:w="7448" w:type="dxa"/>
          </w:tcPr>
          <w:p w14:paraId="5B9BDB6F" w14:textId="77777777" w:rsidR="00A96996" w:rsidRDefault="00C748D5">
            <w:pPr>
              <w:rPr>
                <w:lang w:eastAsia="zh-CN"/>
              </w:rPr>
            </w:pPr>
            <w:r>
              <w:t>Same comment as Intel.</w:t>
            </w:r>
          </w:p>
        </w:tc>
      </w:tr>
      <w:tr w:rsidR="00A96996" w14:paraId="25819B04" w14:textId="77777777" w:rsidTr="00A96996">
        <w:tc>
          <w:tcPr>
            <w:tcW w:w="2175" w:type="dxa"/>
          </w:tcPr>
          <w:p w14:paraId="3D18E410" w14:textId="77777777" w:rsidR="00A96996" w:rsidRDefault="00C748D5">
            <w:r>
              <w:rPr>
                <w:rFonts w:hint="eastAsia"/>
                <w:lang w:eastAsia="ja-JP"/>
              </w:rPr>
              <w:t xml:space="preserve">NTT </w:t>
            </w:r>
            <w:r>
              <w:rPr>
                <w:lang w:eastAsia="ja-JP"/>
              </w:rPr>
              <w:t>DOCOMO</w:t>
            </w:r>
          </w:p>
        </w:tc>
        <w:tc>
          <w:tcPr>
            <w:tcW w:w="7448" w:type="dxa"/>
          </w:tcPr>
          <w:p w14:paraId="7EF2039D" w14:textId="77777777" w:rsidR="00A96996" w:rsidRDefault="00C748D5">
            <w:r>
              <w:rPr>
                <w:rFonts w:hint="eastAsia"/>
                <w:lang w:eastAsia="ja-JP"/>
              </w:rPr>
              <w:t>We support Option 1, though we are open to both options.</w:t>
            </w:r>
          </w:p>
        </w:tc>
      </w:tr>
      <w:tr w:rsidR="00A96996" w14:paraId="0FCA823A" w14:textId="77777777" w:rsidTr="00A96996">
        <w:tc>
          <w:tcPr>
            <w:tcW w:w="2175" w:type="dxa"/>
          </w:tcPr>
          <w:p w14:paraId="7824C164" w14:textId="77777777" w:rsidR="00A96996" w:rsidRDefault="00C748D5">
            <w:pPr>
              <w:rPr>
                <w:lang w:val="en-US" w:eastAsia="ja-JP"/>
              </w:rPr>
            </w:pPr>
            <w:r>
              <w:rPr>
                <w:rFonts w:hint="eastAsia"/>
                <w:lang w:val="en-US" w:eastAsia="zh-CN"/>
              </w:rPr>
              <w:t>ZTE</w:t>
            </w:r>
          </w:p>
        </w:tc>
        <w:tc>
          <w:tcPr>
            <w:tcW w:w="7448" w:type="dxa"/>
          </w:tcPr>
          <w:p w14:paraId="351C0A79" w14:textId="77777777" w:rsidR="00A96996" w:rsidRDefault="00C748D5">
            <w:pPr>
              <w:rPr>
                <w:lang w:val="en-US" w:eastAsia="zh-CN"/>
              </w:rPr>
            </w:pPr>
            <w:r>
              <w:rPr>
                <w:rFonts w:hint="eastAsia"/>
                <w:lang w:val="en-US" w:eastAsia="zh-CN"/>
              </w:rPr>
              <w:t xml:space="preserve">Agree with Intel. </w:t>
            </w:r>
          </w:p>
        </w:tc>
      </w:tr>
      <w:tr w:rsidR="00A96996" w14:paraId="51DA65F7" w14:textId="77777777" w:rsidTr="00A96996">
        <w:tc>
          <w:tcPr>
            <w:tcW w:w="2175" w:type="dxa"/>
          </w:tcPr>
          <w:p w14:paraId="66F29C5F" w14:textId="77777777" w:rsidR="00A96996" w:rsidRDefault="00C748D5">
            <w:pPr>
              <w:rPr>
                <w:lang w:val="en-US" w:eastAsia="zh-CN"/>
              </w:rPr>
            </w:pPr>
            <w:r>
              <w:rPr>
                <w:rFonts w:eastAsia="Malgun Gothic" w:hint="eastAsia"/>
                <w:lang w:eastAsia="ko-KR"/>
              </w:rPr>
              <w:t>W</w:t>
            </w:r>
            <w:r>
              <w:rPr>
                <w:rFonts w:eastAsia="Malgun Gothic"/>
                <w:lang w:eastAsia="ko-KR"/>
              </w:rPr>
              <w:t>ILUS</w:t>
            </w:r>
          </w:p>
        </w:tc>
        <w:tc>
          <w:tcPr>
            <w:tcW w:w="7448" w:type="dxa"/>
          </w:tcPr>
          <w:p w14:paraId="0465D649" w14:textId="77777777" w:rsidR="00A96996" w:rsidRDefault="00C748D5">
            <w:pPr>
              <w:rPr>
                <w:lang w:val="en-US" w:eastAsia="zh-CN"/>
              </w:rPr>
            </w:pPr>
            <w:r>
              <w:rPr>
                <w:rFonts w:eastAsia="Malgun Gothic"/>
                <w:lang w:eastAsia="ko-KR"/>
              </w:rPr>
              <w:t xml:space="preserve">The same </w:t>
            </w:r>
            <w:r>
              <w:rPr>
                <w:rFonts w:eastAsia="Malgun Gothic" w:hint="eastAsia"/>
                <w:lang w:eastAsia="ko-KR"/>
              </w:rPr>
              <w:t>P</w:t>
            </w:r>
            <w:r>
              <w:rPr>
                <w:rFonts w:eastAsia="Malgun Gothic"/>
                <w:lang w:eastAsia="ko-KR"/>
              </w:rPr>
              <w:t>RB allocation is used across slots without frequency hopping. In case of frequency hopping, the starting PRB can be different but the number of PRBs are not changed.</w:t>
            </w:r>
          </w:p>
        </w:tc>
      </w:tr>
      <w:tr w:rsidR="00A96996" w14:paraId="73F9F853" w14:textId="77777777" w:rsidTr="00A96996">
        <w:tc>
          <w:tcPr>
            <w:tcW w:w="2175" w:type="dxa"/>
          </w:tcPr>
          <w:p w14:paraId="42869E74" w14:textId="77777777" w:rsidR="00A96996" w:rsidRDefault="00C748D5">
            <w:pPr>
              <w:rPr>
                <w:rFonts w:eastAsiaTheme="minorEastAsia"/>
                <w:lang w:eastAsia="zh-CN"/>
              </w:rPr>
            </w:pPr>
            <w:r>
              <w:rPr>
                <w:rFonts w:eastAsiaTheme="minorEastAsia" w:hint="eastAsia"/>
                <w:lang w:eastAsia="zh-CN"/>
              </w:rPr>
              <w:t>CATT</w:t>
            </w:r>
          </w:p>
        </w:tc>
        <w:tc>
          <w:tcPr>
            <w:tcW w:w="7448" w:type="dxa"/>
          </w:tcPr>
          <w:p w14:paraId="4179AD4B" w14:textId="77777777" w:rsidR="00A96996" w:rsidRDefault="00C748D5">
            <w:pPr>
              <w:rPr>
                <w:rFonts w:eastAsiaTheme="minorEastAsia"/>
                <w:lang w:eastAsia="zh-CN"/>
              </w:rPr>
            </w:pPr>
            <w:r>
              <w:rPr>
                <w:rFonts w:eastAsiaTheme="minorEastAsia" w:hint="eastAsia"/>
                <w:lang w:eastAsia="zh-CN"/>
              </w:rPr>
              <w:t xml:space="preserve">Agree with Intel. </w:t>
            </w:r>
          </w:p>
        </w:tc>
      </w:tr>
      <w:tr w:rsidR="00A96996" w14:paraId="328C9256" w14:textId="77777777" w:rsidTr="00A96996">
        <w:tc>
          <w:tcPr>
            <w:tcW w:w="2175" w:type="dxa"/>
          </w:tcPr>
          <w:p w14:paraId="57B87F70" w14:textId="77777777" w:rsidR="00A96996" w:rsidRDefault="00C748D5">
            <w:pPr>
              <w:rPr>
                <w:rFonts w:eastAsiaTheme="minorEastAsia"/>
                <w:lang w:eastAsia="zh-CN"/>
              </w:rPr>
            </w:pPr>
            <w:r>
              <w:rPr>
                <w:rFonts w:eastAsia="Malgun Gothic"/>
                <w:lang w:eastAsia="ko-KR"/>
              </w:rPr>
              <w:t>IITH, IITM, CEWIT, Reliance Jio, Tejas Networks</w:t>
            </w:r>
          </w:p>
        </w:tc>
        <w:tc>
          <w:tcPr>
            <w:tcW w:w="7448" w:type="dxa"/>
          </w:tcPr>
          <w:p w14:paraId="5BFDCC1E" w14:textId="77777777" w:rsidR="00A96996" w:rsidRDefault="00C748D5">
            <w:pPr>
              <w:rPr>
                <w:rFonts w:eastAsiaTheme="minorEastAsia"/>
                <w:lang w:eastAsia="zh-CN"/>
              </w:rPr>
            </w:pPr>
            <w:r>
              <w:rPr>
                <w:rFonts w:eastAsia="Malgun Gothic"/>
                <w:lang w:eastAsia="ko-KR"/>
              </w:rPr>
              <w:t xml:space="preserve">The same PRB allocation is used across slots. Frequency hopping need not be coupled with TBoMS. </w:t>
            </w:r>
          </w:p>
        </w:tc>
      </w:tr>
      <w:tr w:rsidR="00A96996" w14:paraId="38A5EB63" w14:textId="77777777" w:rsidTr="00A96996">
        <w:tc>
          <w:tcPr>
            <w:tcW w:w="2175" w:type="dxa"/>
          </w:tcPr>
          <w:p w14:paraId="55D6B53F" w14:textId="77777777" w:rsidR="00A96996" w:rsidRDefault="00C748D5">
            <w:pPr>
              <w:rPr>
                <w:rFonts w:eastAsia="Malgun Gothic"/>
                <w:lang w:eastAsia="ko-KR"/>
              </w:rPr>
            </w:pPr>
            <w:r>
              <w:rPr>
                <w:rFonts w:eastAsia="Malgun Gothic"/>
                <w:lang w:eastAsia="ko-KR"/>
              </w:rPr>
              <w:t>NEC</w:t>
            </w:r>
          </w:p>
        </w:tc>
        <w:tc>
          <w:tcPr>
            <w:tcW w:w="7448" w:type="dxa"/>
          </w:tcPr>
          <w:p w14:paraId="28F42115" w14:textId="77777777" w:rsidR="00A96996" w:rsidRDefault="00C748D5">
            <w:pPr>
              <w:rPr>
                <w:rFonts w:eastAsia="Malgun Gothic"/>
                <w:lang w:eastAsia="ko-KR"/>
              </w:rPr>
            </w:pPr>
            <w:r>
              <w:rPr>
                <w:rFonts w:eastAsia="Malgun Gothic"/>
                <w:lang w:eastAsia="ko-KR"/>
              </w:rPr>
              <w:t>Agree with Intel’s comments.</w:t>
            </w:r>
          </w:p>
        </w:tc>
      </w:tr>
      <w:tr w:rsidR="00A96996" w14:paraId="65997BB6" w14:textId="77777777" w:rsidTr="00A96996">
        <w:tc>
          <w:tcPr>
            <w:tcW w:w="2175" w:type="dxa"/>
          </w:tcPr>
          <w:p w14:paraId="5043F6C0" w14:textId="77777777" w:rsidR="00A96996" w:rsidRDefault="00C748D5">
            <w:pPr>
              <w:rPr>
                <w:rFonts w:eastAsia="Malgun Gothic"/>
                <w:lang w:eastAsia="ko-KR"/>
              </w:rPr>
            </w:pPr>
            <w:r>
              <w:rPr>
                <w:rFonts w:hint="eastAsia"/>
                <w:lang w:eastAsia="zh-CN"/>
              </w:rPr>
              <w:t>v</w:t>
            </w:r>
            <w:r>
              <w:rPr>
                <w:lang w:eastAsia="zh-CN"/>
              </w:rPr>
              <w:t>ivo</w:t>
            </w:r>
          </w:p>
        </w:tc>
        <w:tc>
          <w:tcPr>
            <w:tcW w:w="7448" w:type="dxa"/>
          </w:tcPr>
          <w:p w14:paraId="5A5E1005" w14:textId="77777777" w:rsidR="00A96996" w:rsidRDefault="00C748D5">
            <w:pPr>
              <w:rPr>
                <w:rFonts w:eastAsia="Malgun Gothic"/>
                <w:lang w:eastAsia="ko-KR"/>
              </w:rPr>
            </w:pPr>
            <w:r>
              <w:rPr>
                <w:rFonts w:eastAsia="Malgun Gothic"/>
                <w:lang w:eastAsia="ko-KR"/>
              </w:rPr>
              <w:t>Agree with Intel</w:t>
            </w:r>
            <w:r>
              <w:rPr>
                <w:lang w:eastAsia="ko-KR"/>
              </w:rPr>
              <w:t xml:space="preserve">. </w:t>
            </w:r>
            <w:r>
              <w:rPr>
                <w:lang w:eastAsia="zh-CN"/>
              </w:rPr>
              <w:t>Same PRB allocation is used when frequency hopping is not enabled.</w:t>
            </w:r>
          </w:p>
        </w:tc>
      </w:tr>
      <w:tr w:rsidR="00A96996" w14:paraId="3D070CC0" w14:textId="77777777" w:rsidTr="00A96996">
        <w:tc>
          <w:tcPr>
            <w:tcW w:w="2175" w:type="dxa"/>
          </w:tcPr>
          <w:p w14:paraId="4C2BE489" w14:textId="77777777" w:rsidR="00A96996" w:rsidRDefault="00C748D5">
            <w:pPr>
              <w:rPr>
                <w:lang w:eastAsia="ja-JP"/>
              </w:rPr>
            </w:pPr>
            <w:r>
              <w:rPr>
                <w:rFonts w:hint="eastAsia"/>
                <w:lang w:eastAsia="ja-JP"/>
              </w:rPr>
              <w:t>P</w:t>
            </w:r>
            <w:r>
              <w:rPr>
                <w:lang w:eastAsia="ja-JP"/>
              </w:rPr>
              <w:t>anasonic</w:t>
            </w:r>
          </w:p>
        </w:tc>
        <w:tc>
          <w:tcPr>
            <w:tcW w:w="7448" w:type="dxa"/>
          </w:tcPr>
          <w:p w14:paraId="4AEB396E" w14:textId="77777777" w:rsidR="00A96996" w:rsidRDefault="00C748D5">
            <w:pPr>
              <w:rPr>
                <w:rFonts w:eastAsia="Malgun Gothic"/>
                <w:lang w:eastAsia="ko-KR"/>
              </w:rPr>
            </w:pPr>
            <w:r>
              <w:rPr>
                <w:rFonts w:hint="eastAsia"/>
                <w:lang w:eastAsia="ja-JP"/>
              </w:rPr>
              <w:t>W</w:t>
            </w:r>
            <w:r>
              <w:rPr>
                <w:lang w:eastAsia="ja-JP"/>
              </w:rPr>
              <w:t>e agree with Intel.</w:t>
            </w:r>
          </w:p>
        </w:tc>
      </w:tr>
      <w:tr w:rsidR="00A96996" w14:paraId="6077BEE0" w14:textId="77777777" w:rsidTr="00A96996">
        <w:tc>
          <w:tcPr>
            <w:tcW w:w="2175" w:type="dxa"/>
          </w:tcPr>
          <w:p w14:paraId="5280E8C8" w14:textId="77777777" w:rsidR="00A96996" w:rsidRDefault="00C748D5">
            <w:pPr>
              <w:rPr>
                <w:lang w:eastAsia="ja-JP"/>
              </w:rPr>
            </w:pPr>
            <w:r>
              <w:rPr>
                <w:rFonts w:eastAsiaTheme="minorEastAsia"/>
                <w:lang w:eastAsia="zh-CN"/>
              </w:rPr>
              <w:t>OPPO</w:t>
            </w:r>
          </w:p>
        </w:tc>
        <w:tc>
          <w:tcPr>
            <w:tcW w:w="7448" w:type="dxa"/>
          </w:tcPr>
          <w:p w14:paraId="366F21FD" w14:textId="77777777" w:rsidR="00A96996" w:rsidRDefault="00C748D5">
            <w:pPr>
              <w:rPr>
                <w:lang w:eastAsia="ja-JP"/>
              </w:rPr>
            </w:pPr>
            <w:r>
              <w:rPr>
                <w:rFonts w:eastAsiaTheme="minorEastAsia" w:hint="eastAsia"/>
                <w:lang w:eastAsia="zh-CN"/>
              </w:rPr>
              <w:t>Agree with Intel.</w:t>
            </w:r>
          </w:p>
        </w:tc>
      </w:tr>
      <w:tr w:rsidR="00A96996" w14:paraId="52E62A48" w14:textId="77777777" w:rsidTr="00A96996">
        <w:tc>
          <w:tcPr>
            <w:tcW w:w="2175" w:type="dxa"/>
          </w:tcPr>
          <w:p w14:paraId="6CE27AA7" w14:textId="77777777" w:rsidR="00A96996" w:rsidRDefault="00C748D5">
            <w:pPr>
              <w:rPr>
                <w:rFonts w:eastAsiaTheme="minorEastAsia"/>
                <w:lang w:eastAsia="zh-CN"/>
              </w:rPr>
            </w:pPr>
            <w:r>
              <w:t>Sierra Wireless</w:t>
            </w:r>
          </w:p>
        </w:tc>
        <w:tc>
          <w:tcPr>
            <w:tcW w:w="7448" w:type="dxa"/>
          </w:tcPr>
          <w:p w14:paraId="47884C5B" w14:textId="77777777" w:rsidR="00A96996" w:rsidRDefault="00C748D5">
            <w:pPr>
              <w:rPr>
                <w:rFonts w:eastAsiaTheme="minorEastAsia"/>
                <w:lang w:eastAsia="zh-CN"/>
              </w:rPr>
            </w:pPr>
            <w:r>
              <w:t>Support option 1 – there is no need to complicate the FDRA. FH enhancements can be considered.</w:t>
            </w:r>
          </w:p>
        </w:tc>
      </w:tr>
      <w:tr w:rsidR="00A96996" w14:paraId="02DA1723" w14:textId="77777777" w:rsidTr="00A96996">
        <w:tc>
          <w:tcPr>
            <w:tcW w:w="2175" w:type="dxa"/>
          </w:tcPr>
          <w:p w14:paraId="62F0E339" w14:textId="77777777" w:rsidR="00A96996" w:rsidRDefault="00C748D5">
            <w:r>
              <w:t>InterDigital</w:t>
            </w:r>
          </w:p>
        </w:tc>
        <w:tc>
          <w:tcPr>
            <w:tcW w:w="7448" w:type="dxa"/>
          </w:tcPr>
          <w:p w14:paraId="4E49DE18" w14:textId="77777777" w:rsidR="00A96996" w:rsidRDefault="00C748D5">
            <w:r>
              <w:rPr>
                <w:rFonts w:eastAsiaTheme="minorEastAsia"/>
                <w:lang w:eastAsia="zh-CN"/>
              </w:rPr>
              <w:t>We agree with Intel as well. If frequency hopping is supported, different frequency allocation should be supported for TBoMS.</w:t>
            </w:r>
          </w:p>
        </w:tc>
      </w:tr>
      <w:tr w:rsidR="00A96996" w14:paraId="7B2604BE" w14:textId="77777777" w:rsidTr="00A96996">
        <w:tc>
          <w:tcPr>
            <w:tcW w:w="2175" w:type="dxa"/>
          </w:tcPr>
          <w:p w14:paraId="03B65A15" w14:textId="77777777" w:rsidR="00A96996" w:rsidRDefault="00C748D5">
            <w:r>
              <w:t>Ericsson</w:t>
            </w:r>
          </w:p>
        </w:tc>
        <w:tc>
          <w:tcPr>
            <w:tcW w:w="7448" w:type="dxa"/>
          </w:tcPr>
          <w:p w14:paraId="05AA8C3C" w14:textId="77777777" w:rsidR="00A96996" w:rsidRDefault="00C748D5">
            <w:pPr>
              <w:rPr>
                <w:rStyle w:val="CommentReference"/>
                <w:rFonts w:eastAsia="Times New Roman"/>
              </w:rPr>
            </w:pPr>
            <w:r>
              <w:t>Using the same PRB allocation seems a reasonable starting point.  A variable allocation may lead to more complex and/or less spectrally efficient scheduling.  On the other hand, using the same PRBs+ can facilitate cross-slot channel estimation.</w:t>
            </w:r>
            <w:r>
              <w:rPr>
                <w:rStyle w:val="CommentReference"/>
                <w:rFonts w:eastAsia="Times New Roman"/>
              </w:rPr>
              <w:t xml:space="preserve"> </w:t>
            </w:r>
          </w:p>
          <w:p w14:paraId="7AD29188" w14:textId="77777777" w:rsidR="00A96996" w:rsidRDefault="00C748D5">
            <w:r>
              <w:t>To clarify our view as captured in option 1: we mean the same number of PRBs is used across the multiple slots carrying the TB.  We think that inter-slot frequency hopping can be supported, and so it is not necessarily the same PRB allocation.</w:t>
            </w:r>
          </w:p>
        </w:tc>
      </w:tr>
      <w:tr w:rsidR="00A96996" w14:paraId="1F985524" w14:textId="77777777" w:rsidTr="00A96996">
        <w:tc>
          <w:tcPr>
            <w:tcW w:w="2175" w:type="dxa"/>
          </w:tcPr>
          <w:p w14:paraId="7C90ED5F" w14:textId="77777777" w:rsidR="00A96996" w:rsidRDefault="00C748D5">
            <w:r>
              <w:rPr>
                <w:rFonts w:eastAsiaTheme="minorEastAsia"/>
                <w:lang w:eastAsia="zh-CN"/>
              </w:rPr>
              <w:t>Nokia/NSB</w:t>
            </w:r>
          </w:p>
        </w:tc>
        <w:tc>
          <w:tcPr>
            <w:tcW w:w="7448" w:type="dxa"/>
          </w:tcPr>
          <w:p w14:paraId="5EEF5B8F" w14:textId="77777777" w:rsidR="00A96996" w:rsidRDefault="00C748D5">
            <w:pPr>
              <w:rPr>
                <w:rFonts w:eastAsiaTheme="minorEastAsia"/>
                <w:lang w:eastAsia="zh-CN"/>
              </w:rPr>
            </w:pPr>
            <w:r>
              <w:rPr>
                <w:rFonts w:eastAsiaTheme="minorEastAsia"/>
                <w:lang w:eastAsia="zh-CN"/>
              </w:rPr>
              <w:t>Agree with Intel, if inter-slot FH is considered.</w:t>
            </w:r>
          </w:p>
        </w:tc>
      </w:tr>
      <w:tr w:rsidR="00A96996" w14:paraId="2FE3D916" w14:textId="77777777" w:rsidTr="00A96996">
        <w:tc>
          <w:tcPr>
            <w:tcW w:w="2175" w:type="dxa"/>
          </w:tcPr>
          <w:p w14:paraId="320717E7" w14:textId="77777777" w:rsidR="00A96996" w:rsidRDefault="00C748D5">
            <w:pPr>
              <w:rPr>
                <w:rFonts w:eastAsiaTheme="minorEastAsia"/>
                <w:lang w:eastAsia="zh-CN"/>
              </w:rPr>
            </w:pPr>
            <w:r>
              <w:rPr>
                <w:rFonts w:eastAsiaTheme="minorEastAsia" w:hint="eastAsia"/>
                <w:lang w:eastAsia="zh-CN"/>
              </w:rPr>
              <w:lastRenderedPageBreak/>
              <w:t>CMCC</w:t>
            </w:r>
          </w:p>
        </w:tc>
        <w:tc>
          <w:tcPr>
            <w:tcW w:w="7448" w:type="dxa"/>
          </w:tcPr>
          <w:p w14:paraId="552CB9E1" w14:textId="77777777" w:rsidR="00A96996" w:rsidRDefault="00C748D5">
            <w:pPr>
              <w:rPr>
                <w:rFonts w:eastAsiaTheme="minorEastAsia"/>
                <w:lang w:eastAsia="zh-CN"/>
              </w:rPr>
            </w:pPr>
            <w:r>
              <w:rPr>
                <w:rFonts w:eastAsiaTheme="minorEastAsia"/>
                <w:lang w:eastAsia="zh-CN"/>
              </w:rPr>
              <w:t>At least i</w:t>
            </w:r>
            <w:r>
              <w:rPr>
                <w:rFonts w:eastAsiaTheme="minorEastAsia" w:hint="eastAsia"/>
                <w:lang w:eastAsia="zh-CN"/>
              </w:rPr>
              <w:t xml:space="preserve">n </w:t>
            </w:r>
            <w:r>
              <w:rPr>
                <w:rFonts w:eastAsiaTheme="minorEastAsia"/>
                <w:lang w:eastAsia="zh-CN"/>
              </w:rPr>
              <w:t>the case of without frequency hopping, the same allocation of PRB should be maintained over multiple slots from the perspective of reducing the complexity.</w:t>
            </w:r>
          </w:p>
        </w:tc>
      </w:tr>
      <w:tr w:rsidR="00A96996" w14:paraId="03611E94" w14:textId="77777777" w:rsidTr="00A96996">
        <w:tc>
          <w:tcPr>
            <w:tcW w:w="2175" w:type="dxa"/>
          </w:tcPr>
          <w:p w14:paraId="530BED7E" w14:textId="77777777" w:rsidR="00A96996" w:rsidRDefault="00C748D5">
            <w:pPr>
              <w:jc w:val="left"/>
              <w:rPr>
                <w:rFonts w:eastAsiaTheme="minorEastAsia"/>
                <w:lang w:eastAsia="zh-CN"/>
              </w:rPr>
            </w:pPr>
            <w:r>
              <w:rPr>
                <w:rFonts w:eastAsiaTheme="minorEastAsia"/>
                <w:lang w:eastAsia="zh-CN"/>
              </w:rPr>
              <w:t>Lenovo, Motorola Mobility</w:t>
            </w:r>
          </w:p>
        </w:tc>
        <w:tc>
          <w:tcPr>
            <w:tcW w:w="7448" w:type="dxa"/>
          </w:tcPr>
          <w:p w14:paraId="0BA2E613" w14:textId="77777777" w:rsidR="00A96996" w:rsidRDefault="00C748D5">
            <w:pPr>
              <w:rPr>
                <w:rFonts w:eastAsiaTheme="minorEastAsia"/>
                <w:lang w:eastAsia="zh-CN"/>
              </w:rPr>
            </w:pPr>
            <w:r>
              <w:rPr>
                <w:rFonts w:eastAsiaTheme="minorEastAsia"/>
                <w:lang w:eastAsia="zh-CN"/>
              </w:rPr>
              <w:t>Agree with Intel’s views</w:t>
            </w:r>
          </w:p>
        </w:tc>
      </w:tr>
      <w:tr w:rsidR="00A96996" w14:paraId="465312D9" w14:textId="77777777" w:rsidTr="00A96996">
        <w:tc>
          <w:tcPr>
            <w:tcW w:w="2175" w:type="dxa"/>
          </w:tcPr>
          <w:p w14:paraId="3FDEC5AB" w14:textId="77777777" w:rsidR="00A96996" w:rsidRDefault="00C748D5">
            <w:pPr>
              <w:jc w:val="left"/>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48" w:type="dxa"/>
          </w:tcPr>
          <w:p w14:paraId="605209E9" w14:textId="77777777" w:rsidR="00A96996" w:rsidRDefault="00C748D5">
            <w:pPr>
              <w:rPr>
                <w:rFonts w:eastAsiaTheme="minorEastAsia"/>
                <w:lang w:eastAsia="zh-CN"/>
              </w:rPr>
            </w:pPr>
            <w:r>
              <w:rPr>
                <w:rFonts w:eastAsiaTheme="minorEastAsia"/>
                <w:lang w:eastAsia="zh-CN"/>
              </w:rPr>
              <w:t>W</w:t>
            </w:r>
            <w:r>
              <w:rPr>
                <w:rFonts w:eastAsiaTheme="minorEastAsia" w:hint="eastAsia"/>
                <w:lang w:eastAsia="zh-CN"/>
              </w:rPr>
              <w:t xml:space="preserve">e think the intention of the discussion point is whether use the same PRBs without considering the FH case.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natural to use the same PRBs.</w:t>
            </w:r>
          </w:p>
        </w:tc>
      </w:tr>
      <w:tr w:rsidR="00A96996" w14:paraId="52AC7484" w14:textId="77777777" w:rsidTr="00A96996">
        <w:tc>
          <w:tcPr>
            <w:tcW w:w="2175" w:type="dxa"/>
          </w:tcPr>
          <w:p w14:paraId="7C06FB8D" w14:textId="77777777" w:rsidR="00A96996" w:rsidRDefault="00C748D5">
            <w:pPr>
              <w:jc w:val="left"/>
              <w:rPr>
                <w:rFonts w:eastAsiaTheme="minorEastAsia"/>
                <w:lang w:eastAsia="zh-CN"/>
              </w:rPr>
            </w:pPr>
            <w:r>
              <w:rPr>
                <w:rFonts w:hint="eastAsia"/>
                <w:lang w:eastAsia="zh-CN"/>
              </w:rPr>
              <w:t>H</w:t>
            </w:r>
            <w:r>
              <w:rPr>
                <w:lang w:eastAsia="zh-CN"/>
              </w:rPr>
              <w:t>uawei</w:t>
            </w:r>
            <w:r>
              <w:t>, HiSilicon</w:t>
            </w:r>
          </w:p>
        </w:tc>
        <w:tc>
          <w:tcPr>
            <w:tcW w:w="7448" w:type="dxa"/>
          </w:tcPr>
          <w:p w14:paraId="32ED3F91" w14:textId="77777777" w:rsidR="00A96996" w:rsidRDefault="00C748D5">
            <w:pPr>
              <w:rPr>
                <w:rFonts w:eastAsiaTheme="minorEastAsia"/>
                <w:lang w:eastAsia="zh-CN"/>
              </w:rPr>
            </w:pPr>
            <w:r>
              <w:rPr>
                <w:lang w:eastAsia="ja-JP"/>
              </w:rPr>
              <w:t>Prefer O</w:t>
            </w:r>
            <w:r>
              <w:rPr>
                <w:rFonts w:hint="eastAsia"/>
                <w:lang w:eastAsia="ja-JP"/>
              </w:rPr>
              <w:t>ption</w:t>
            </w:r>
            <w:r>
              <w:rPr>
                <w:lang w:eastAsia="ja-JP"/>
              </w:rPr>
              <w:t xml:space="preserve"> 2 considering the frequency hopping</w:t>
            </w:r>
          </w:p>
        </w:tc>
      </w:tr>
      <w:tr w:rsidR="00A96996" w14:paraId="5ECA2911" w14:textId="77777777" w:rsidTr="00A96996">
        <w:tc>
          <w:tcPr>
            <w:tcW w:w="2175" w:type="dxa"/>
          </w:tcPr>
          <w:p w14:paraId="3CFED9CC" w14:textId="77777777" w:rsidR="00A96996" w:rsidRDefault="00C748D5">
            <w:pPr>
              <w:jc w:val="left"/>
              <w:rPr>
                <w:lang w:eastAsia="zh-CN"/>
              </w:rPr>
            </w:pPr>
            <w:r>
              <w:rPr>
                <w:rFonts w:eastAsia="Malgun Gothic" w:hint="eastAsia"/>
                <w:lang w:eastAsia="ko-KR"/>
              </w:rPr>
              <w:t>LG</w:t>
            </w:r>
            <w:r>
              <w:rPr>
                <w:rFonts w:eastAsia="Malgun Gothic"/>
                <w:lang w:eastAsia="ko-KR"/>
              </w:rPr>
              <w:t xml:space="preserve"> </w:t>
            </w:r>
            <w:r>
              <w:rPr>
                <w:rFonts w:eastAsia="BatangChe"/>
                <w:lang w:eastAsia="ko-KR"/>
              </w:rPr>
              <w:t>Electronics</w:t>
            </w:r>
          </w:p>
        </w:tc>
        <w:tc>
          <w:tcPr>
            <w:tcW w:w="7448" w:type="dxa"/>
          </w:tcPr>
          <w:p w14:paraId="17F64BE4" w14:textId="77777777" w:rsidR="00A96996" w:rsidRDefault="00C748D5">
            <w:pPr>
              <w:rPr>
                <w:lang w:eastAsia="ja-JP"/>
              </w:rPr>
            </w:pPr>
            <w:r>
              <w:rPr>
                <w:rFonts w:eastAsia="Malgun Gothic"/>
                <w:lang w:eastAsia="ko-KR"/>
              </w:rPr>
              <w:t>W</w:t>
            </w:r>
            <w:r>
              <w:rPr>
                <w:rFonts w:eastAsia="Malgun Gothic" w:hint="eastAsia"/>
                <w:lang w:eastAsia="ko-KR"/>
              </w:rPr>
              <w:t xml:space="preserve">e </w:t>
            </w:r>
            <w:r>
              <w:rPr>
                <w:rFonts w:eastAsia="Malgun Gothic"/>
                <w:lang w:eastAsia="ko-KR"/>
              </w:rPr>
              <w:t xml:space="preserve">think the same PRB allocation is applied across slots for TBoMS. It should be clarified that it does not mean frequency hopping is not applied within transmission of TBoMS. </w:t>
            </w:r>
          </w:p>
        </w:tc>
      </w:tr>
    </w:tbl>
    <w:p w14:paraId="0C9656B5" w14:textId="77777777" w:rsidR="00A96996" w:rsidRDefault="00C748D5">
      <w:r>
        <w:t xml:space="preserve">   </w:t>
      </w:r>
    </w:p>
    <w:p w14:paraId="7E8915F2" w14:textId="77777777" w:rsidR="00A96996" w:rsidRDefault="00C748D5">
      <w:pPr>
        <w:rPr>
          <w:sz w:val="22"/>
          <w:szCs w:val="22"/>
        </w:rPr>
      </w:pPr>
      <w:r>
        <w:rPr>
          <w:sz w:val="22"/>
          <w:szCs w:val="22"/>
          <w:highlight w:val="yellow"/>
        </w:rPr>
        <w:t>FL’s comments</w:t>
      </w:r>
    </w:p>
    <w:p w14:paraId="6C1BEDF5" w14:textId="77777777" w:rsidR="00A96996" w:rsidRDefault="00C748D5">
      <w:pPr>
        <w:rPr>
          <w:sz w:val="22"/>
          <w:lang w:val="en-US"/>
        </w:rPr>
      </w:pPr>
      <w:r>
        <w:rPr>
          <w:sz w:val="22"/>
          <w:szCs w:val="22"/>
        </w:rPr>
        <w:t xml:space="preserve">FL acknowledges that the formulation of the two options was ambiguous. As correctly clarified by Ericsson, original proponent, and as described by the title, the matter at hand is not “which PRBs” will be allocated slot by slot in the context of TBoMS but “how many”. In other words, is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PRB</m:t>
            </m:r>
          </m:sub>
        </m:sSub>
      </m:oMath>
      <w:r>
        <w:rPr>
          <w:sz w:val="22"/>
          <w:szCs w:val="22"/>
          <w:lang w:val="en-US"/>
        </w:rPr>
        <w:t xml:space="preserve"> constant or variable across slots? </w:t>
      </w:r>
      <w:r>
        <w:rPr>
          <w:sz w:val="22"/>
          <w:lang w:val="en-US"/>
        </w:rPr>
        <w:t>Options should then be rephrased as follows:</w:t>
      </w:r>
    </w:p>
    <w:p w14:paraId="0684B263" w14:textId="77777777" w:rsidR="00A96996" w:rsidRDefault="00C748D5">
      <w:pPr>
        <w:pStyle w:val="ListParagraph"/>
        <w:numPr>
          <w:ilvl w:val="0"/>
          <w:numId w:val="8"/>
        </w:numPr>
        <w:rPr>
          <w:b/>
          <w:i/>
          <w:sz w:val="22"/>
          <w:szCs w:val="22"/>
        </w:rPr>
      </w:pPr>
      <w:r>
        <w:rPr>
          <w:rFonts w:eastAsia="SimSun"/>
          <w:b/>
          <w:bCs/>
          <w:sz w:val="22"/>
          <w:szCs w:val="22"/>
        </w:rPr>
        <w:t>Option 1</w:t>
      </w:r>
      <w:r>
        <w:rPr>
          <w:rFonts w:eastAsia="SimSun"/>
          <w:sz w:val="22"/>
          <w:szCs w:val="22"/>
        </w:rPr>
        <w:t xml:space="preserve">. The same </w:t>
      </w:r>
      <w:r>
        <w:rPr>
          <w:rFonts w:eastAsia="SimSun"/>
          <w:color w:val="FF0000"/>
          <w:sz w:val="22"/>
          <w:szCs w:val="22"/>
        </w:rPr>
        <w:t>number of PRBs</w:t>
      </w:r>
      <w:r>
        <w:rPr>
          <w:rFonts w:eastAsia="SimSun"/>
          <w:sz w:val="22"/>
          <w:szCs w:val="22"/>
        </w:rPr>
        <w:t xml:space="preserve"> is allocated across slots for TBoMS </w:t>
      </w:r>
      <w:r>
        <w:rPr>
          <w:sz w:val="22"/>
          <w:szCs w:val="22"/>
        </w:rPr>
        <w:t>[1 company]:</w:t>
      </w:r>
    </w:p>
    <w:p w14:paraId="2BBC4679" w14:textId="77777777" w:rsidR="00A96996" w:rsidRDefault="00C748D5">
      <w:pPr>
        <w:pStyle w:val="ListParagraph"/>
        <w:numPr>
          <w:ilvl w:val="2"/>
          <w:numId w:val="8"/>
        </w:numPr>
        <w:rPr>
          <w:sz w:val="22"/>
          <w:szCs w:val="22"/>
          <w:lang w:val="en-US"/>
        </w:rPr>
      </w:pPr>
      <w:r>
        <w:rPr>
          <w:rFonts w:eastAsia="SimSun"/>
          <w:sz w:val="22"/>
          <w:szCs w:val="22"/>
        </w:rPr>
        <w:t>Ericsson [23];</w:t>
      </w:r>
    </w:p>
    <w:p w14:paraId="70E866DF" w14:textId="77777777" w:rsidR="00A96996" w:rsidRDefault="00C748D5">
      <w:pPr>
        <w:pStyle w:val="ListParagraph"/>
        <w:numPr>
          <w:ilvl w:val="0"/>
          <w:numId w:val="8"/>
        </w:numPr>
        <w:rPr>
          <w:sz w:val="22"/>
          <w:lang w:val="en-US"/>
        </w:rPr>
      </w:pPr>
      <w:r>
        <w:rPr>
          <w:rFonts w:eastAsia="SimSun"/>
          <w:b/>
          <w:bCs/>
          <w:sz w:val="22"/>
        </w:rPr>
        <w:t>Option 2</w:t>
      </w:r>
      <w:r>
        <w:rPr>
          <w:sz w:val="22"/>
          <w:lang w:val="en-US"/>
        </w:rPr>
        <w:t xml:space="preserve">. </w:t>
      </w:r>
      <w:r>
        <w:rPr>
          <w:rFonts w:eastAsia="SimSun"/>
          <w:sz w:val="22"/>
          <w:szCs w:val="22"/>
        </w:rPr>
        <w:t xml:space="preserve">Different </w:t>
      </w:r>
      <w:r>
        <w:rPr>
          <w:rFonts w:eastAsia="SimSun"/>
          <w:color w:val="FF0000"/>
          <w:sz w:val="22"/>
          <w:szCs w:val="22"/>
        </w:rPr>
        <w:t>number of PRBs</w:t>
      </w:r>
      <w:r>
        <w:rPr>
          <w:rFonts w:eastAsia="SimSun"/>
          <w:sz w:val="22"/>
          <w:szCs w:val="22"/>
        </w:rPr>
        <w:t xml:space="preserve"> are allocated across slots for TBoMS</w:t>
      </w:r>
      <w:r>
        <w:rPr>
          <w:rFonts w:eastAsia="SimSun"/>
          <w:sz w:val="22"/>
          <w:szCs w:val="22"/>
          <w:lang w:val="en-US"/>
        </w:rPr>
        <w:t xml:space="preserve"> </w:t>
      </w:r>
      <w:r>
        <w:rPr>
          <w:sz w:val="22"/>
          <w:szCs w:val="22"/>
          <w:lang w:val="en-US"/>
        </w:rPr>
        <w:t>[-]</w:t>
      </w:r>
      <w:r>
        <w:rPr>
          <w:sz w:val="22"/>
          <w:szCs w:val="22"/>
        </w:rPr>
        <w:t>:</w:t>
      </w:r>
    </w:p>
    <w:p w14:paraId="1EBF6DD4" w14:textId="77777777" w:rsidR="00A96996" w:rsidRDefault="00C748D5">
      <w:pPr>
        <w:rPr>
          <w:sz w:val="22"/>
          <w:szCs w:val="22"/>
          <w:lang w:val="en-US"/>
        </w:rPr>
      </w:pPr>
      <w:r>
        <w:rPr>
          <w:sz w:val="22"/>
          <w:szCs w:val="22"/>
          <w:lang w:val="en-US"/>
        </w:rPr>
        <w:t xml:space="preserve">Therefore, no evident implication for FH exists in this question, which, at least according FL’s understanding, affects TBS determination via the parameter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PRB</m:t>
            </m:r>
          </m:sub>
        </m:sSub>
      </m:oMath>
      <w:r>
        <w:rPr>
          <w:sz w:val="22"/>
          <w:szCs w:val="22"/>
          <w:lang w:val="en-US"/>
        </w:rPr>
        <w:t xml:space="preserve">. </w:t>
      </w:r>
    </w:p>
    <w:p w14:paraId="30E51863" w14:textId="77777777" w:rsidR="00A96996" w:rsidRDefault="00C748D5">
      <w:pPr>
        <w:rPr>
          <w:sz w:val="22"/>
          <w:szCs w:val="22"/>
        </w:rPr>
      </w:pPr>
      <w:r>
        <w:rPr>
          <w:sz w:val="22"/>
          <w:szCs w:val="22"/>
        </w:rPr>
        <w:t xml:space="preserve">FL invites companies to continue the discussion in the table below, considering FL’s clarification. </w:t>
      </w:r>
    </w:p>
    <w:tbl>
      <w:tblPr>
        <w:tblStyle w:val="TableGrid8"/>
        <w:tblW w:w="0" w:type="auto"/>
        <w:tblLook w:val="04A0" w:firstRow="1" w:lastRow="0" w:firstColumn="1" w:lastColumn="0" w:noHBand="0" w:noVBand="1"/>
      </w:tblPr>
      <w:tblGrid>
        <w:gridCol w:w="2174"/>
        <w:gridCol w:w="7449"/>
      </w:tblGrid>
      <w:tr w:rsidR="00A96996" w14:paraId="4297D5B7"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5FE5548C" w14:textId="77777777" w:rsidR="00A96996" w:rsidRDefault="00C748D5">
            <w:r>
              <w:t>Company</w:t>
            </w:r>
          </w:p>
        </w:tc>
        <w:tc>
          <w:tcPr>
            <w:tcW w:w="7449" w:type="dxa"/>
          </w:tcPr>
          <w:p w14:paraId="7BE95CBE" w14:textId="77777777" w:rsidR="00A96996" w:rsidRDefault="00C748D5">
            <w:r>
              <w:t>Comments</w:t>
            </w:r>
          </w:p>
        </w:tc>
      </w:tr>
      <w:tr w:rsidR="00A96996" w14:paraId="4A532BC3" w14:textId="77777777" w:rsidTr="00A96996">
        <w:tc>
          <w:tcPr>
            <w:tcW w:w="2174" w:type="dxa"/>
          </w:tcPr>
          <w:p w14:paraId="55EEAE83" w14:textId="77777777" w:rsidR="00A96996" w:rsidRDefault="00C748D5">
            <w:r>
              <w:t>Intel</w:t>
            </w:r>
          </w:p>
        </w:tc>
        <w:tc>
          <w:tcPr>
            <w:tcW w:w="7449" w:type="dxa"/>
          </w:tcPr>
          <w:p w14:paraId="40A9BA0C" w14:textId="77777777" w:rsidR="00A96996" w:rsidRDefault="00C748D5">
            <w:r>
              <w:t xml:space="preserve">Option 1. Same number of PRBs should be used for TBoMS. </w:t>
            </w:r>
          </w:p>
        </w:tc>
      </w:tr>
      <w:tr w:rsidR="00A96996" w14:paraId="60422B03" w14:textId="77777777" w:rsidTr="00A96996">
        <w:tc>
          <w:tcPr>
            <w:tcW w:w="2174" w:type="dxa"/>
          </w:tcPr>
          <w:p w14:paraId="73C2A3AA" w14:textId="77777777" w:rsidR="00A96996" w:rsidRDefault="00C748D5">
            <w:pPr>
              <w:rPr>
                <w:lang w:eastAsia="ja-JP"/>
              </w:rPr>
            </w:pPr>
            <w:r>
              <w:rPr>
                <w:rFonts w:hint="eastAsia"/>
                <w:lang w:eastAsia="ja-JP"/>
              </w:rPr>
              <w:t>S</w:t>
            </w:r>
            <w:r>
              <w:rPr>
                <w:lang w:eastAsia="ja-JP"/>
              </w:rPr>
              <w:t>harp</w:t>
            </w:r>
          </w:p>
        </w:tc>
        <w:tc>
          <w:tcPr>
            <w:tcW w:w="7449" w:type="dxa"/>
          </w:tcPr>
          <w:p w14:paraId="0D0DAA12" w14:textId="77777777" w:rsidR="00A96996" w:rsidRDefault="00C748D5">
            <w:pPr>
              <w:rPr>
                <w:lang w:eastAsia="ja-JP"/>
              </w:rPr>
            </w:pPr>
            <w:r>
              <w:rPr>
                <w:rFonts w:hint="eastAsia"/>
                <w:lang w:eastAsia="ja-JP"/>
              </w:rPr>
              <w:t>O</w:t>
            </w:r>
            <w:r>
              <w:rPr>
                <w:lang w:eastAsia="ja-JP"/>
              </w:rPr>
              <w:t>ption 1. Repetition type A and/or B should be the starting point.</w:t>
            </w:r>
          </w:p>
        </w:tc>
      </w:tr>
      <w:tr w:rsidR="00A96996" w14:paraId="15F3ABCB" w14:textId="77777777" w:rsidTr="00A96996">
        <w:tc>
          <w:tcPr>
            <w:tcW w:w="2174" w:type="dxa"/>
          </w:tcPr>
          <w:p w14:paraId="6578EDF3" w14:textId="77777777" w:rsidR="00A96996" w:rsidRDefault="00C748D5">
            <w:pPr>
              <w:rPr>
                <w:lang w:eastAsia="zh-CN"/>
              </w:rPr>
            </w:pPr>
            <w:r>
              <w:rPr>
                <w:lang w:eastAsia="zh-CN"/>
              </w:rPr>
              <w:t>Samsung</w:t>
            </w:r>
            <w:r>
              <w:rPr>
                <w:rFonts w:hint="eastAsia"/>
                <w:lang w:eastAsia="zh-CN"/>
              </w:rPr>
              <w:t xml:space="preserve"> </w:t>
            </w:r>
          </w:p>
        </w:tc>
        <w:tc>
          <w:tcPr>
            <w:tcW w:w="7449" w:type="dxa"/>
          </w:tcPr>
          <w:p w14:paraId="6B4D77A3" w14:textId="77777777" w:rsidR="00A96996" w:rsidRDefault="00C748D5">
            <w:pPr>
              <w:rPr>
                <w:lang w:eastAsia="zh-CN"/>
              </w:rPr>
            </w:pPr>
            <w:r>
              <w:rPr>
                <w:lang w:eastAsia="zh-CN"/>
              </w:rPr>
              <w:t>O</w:t>
            </w:r>
            <w:r>
              <w:rPr>
                <w:rFonts w:hint="eastAsia"/>
                <w:lang w:eastAsia="zh-CN"/>
              </w:rPr>
              <w:t>ption 1.</w:t>
            </w:r>
          </w:p>
        </w:tc>
      </w:tr>
      <w:tr w:rsidR="00A96996" w14:paraId="081E36D1" w14:textId="77777777" w:rsidTr="00A96996">
        <w:tc>
          <w:tcPr>
            <w:tcW w:w="2174" w:type="dxa"/>
          </w:tcPr>
          <w:p w14:paraId="40123CB9" w14:textId="77777777" w:rsidR="00A96996" w:rsidRDefault="00C748D5">
            <w:pPr>
              <w:rPr>
                <w:lang w:eastAsia="zh-CN"/>
              </w:rPr>
            </w:pPr>
            <w:r>
              <w:rPr>
                <w:lang w:eastAsia="zh-CN"/>
              </w:rPr>
              <w:t>Ericsson</w:t>
            </w:r>
          </w:p>
        </w:tc>
        <w:tc>
          <w:tcPr>
            <w:tcW w:w="7449" w:type="dxa"/>
          </w:tcPr>
          <w:p w14:paraId="16B064F8" w14:textId="77777777" w:rsidR="00A96996" w:rsidRDefault="00C748D5">
            <w:pPr>
              <w:rPr>
                <w:lang w:eastAsia="zh-CN"/>
              </w:rPr>
            </w:pPr>
            <w:r>
              <w:rPr>
                <w:lang w:eastAsia="zh-CN"/>
              </w:rPr>
              <w:t>Option 1. (And thanks for the further discussion/clarification)</w:t>
            </w:r>
          </w:p>
        </w:tc>
      </w:tr>
      <w:tr w:rsidR="00A96996" w14:paraId="2FB231A6" w14:textId="77777777" w:rsidTr="00A96996">
        <w:tc>
          <w:tcPr>
            <w:tcW w:w="2174" w:type="dxa"/>
          </w:tcPr>
          <w:p w14:paraId="0A29B6A9" w14:textId="77777777" w:rsidR="00A96996" w:rsidRDefault="00C748D5">
            <w:pPr>
              <w:rPr>
                <w:lang w:eastAsia="zh-CN"/>
              </w:rPr>
            </w:pPr>
            <w:r>
              <w:rPr>
                <w:lang w:eastAsia="zh-CN"/>
              </w:rPr>
              <w:t xml:space="preserve">Qualcomm </w:t>
            </w:r>
          </w:p>
        </w:tc>
        <w:tc>
          <w:tcPr>
            <w:tcW w:w="7449" w:type="dxa"/>
          </w:tcPr>
          <w:p w14:paraId="7D5136DA" w14:textId="77777777" w:rsidR="00A96996" w:rsidRDefault="00C748D5">
            <w:pPr>
              <w:rPr>
                <w:lang w:eastAsia="zh-CN"/>
              </w:rPr>
            </w:pPr>
            <w:r>
              <w:rPr>
                <w:lang w:eastAsia="zh-CN"/>
              </w:rPr>
              <w:t>Option 1.</w:t>
            </w:r>
          </w:p>
        </w:tc>
      </w:tr>
      <w:tr w:rsidR="00A96996" w14:paraId="1C1FDE19" w14:textId="77777777" w:rsidTr="00A96996">
        <w:tc>
          <w:tcPr>
            <w:tcW w:w="2174" w:type="dxa"/>
          </w:tcPr>
          <w:p w14:paraId="622768DF" w14:textId="77777777" w:rsidR="00A96996" w:rsidRDefault="00C748D5">
            <w:pPr>
              <w:rPr>
                <w:lang w:eastAsia="zh-CN"/>
              </w:rPr>
            </w:pPr>
            <w:r>
              <w:rPr>
                <w:rFonts w:hint="eastAsia"/>
                <w:lang w:eastAsia="zh-CN"/>
              </w:rPr>
              <w:t>H</w:t>
            </w:r>
            <w:r>
              <w:rPr>
                <w:lang w:eastAsia="zh-CN"/>
              </w:rPr>
              <w:t>uawei, Hisilicon</w:t>
            </w:r>
          </w:p>
        </w:tc>
        <w:tc>
          <w:tcPr>
            <w:tcW w:w="7449" w:type="dxa"/>
          </w:tcPr>
          <w:p w14:paraId="1CEF1C5D" w14:textId="77777777" w:rsidR="00A96996" w:rsidRDefault="00C748D5">
            <w:pPr>
              <w:rPr>
                <w:lang w:eastAsia="zh-CN"/>
              </w:rPr>
            </w:pPr>
            <w:r>
              <w:rPr>
                <w:lang w:eastAsia="zh-CN"/>
              </w:rPr>
              <w:t xml:space="preserve">Option 1. </w:t>
            </w:r>
          </w:p>
        </w:tc>
      </w:tr>
      <w:tr w:rsidR="00A96996" w14:paraId="41F7A80F" w14:textId="77777777" w:rsidTr="00A96996">
        <w:tc>
          <w:tcPr>
            <w:tcW w:w="2174" w:type="dxa"/>
          </w:tcPr>
          <w:p w14:paraId="0D983569" w14:textId="77777777" w:rsidR="00A96996" w:rsidRDefault="00C748D5">
            <w:pPr>
              <w:rPr>
                <w:rFonts w:eastAsia="Malgun Gothic"/>
                <w:lang w:eastAsia="ko-KR"/>
              </w:rPr>
            </w:pPr>
            <w:r>
              <w:rPr>
                <w:rFonts w:eastAsia="Malgun Gothic" w:hint="eastAsia"/>
                <w:lang w:eastAsia="ko-KR"/>
              </w:rPr>
              <w:t>W</w:t>
            </w:r>
            <w:r>
              <w:rPr>
                <w:rFonts w:eastAsia="Malgun Gothic"/>
                <w:lang w:eastAsia="ko-KR"/>
              </w:rPr>
              <w:t>ILUS</w:t>
            </w:r>
          </w:p>
        </w:tc>
        <w:tc>
          <w:tcPr>
            <w:tcW w:w="7449" w:type="dxa"/>
          </w:tcPr>
          <w:p w14:paraId="2345A5D5" w14:textId="77777777" w:rsidR="00A96996" w:rsidRDefault="00C748D5">
            <w:pPr>
              <w:rPr>
                <w:rFonts w:eastAsia="Malgun Gothic"/>
                <w:lang w:eastAsia="ko-KR"/>
              </w:rPr>
            </w:pPr>
            <w:r>
              <w:rPr>
                <w:rFonts w:eastAsia="Malgun Gothic" w:hint="eastAsia"/>
                <w:lang w:eastAsia="ko-KR"/>
              </w:rPr>
              <w:t>O</w:t>
            </w:r>
            <w:r>
              <w:rPr>
                <w:rFonts w:eastAsia="Malgun Gothic"/>
                <w:lang w:eastAsia="ko-KR"/>
              </w:rPr>
              <w:t>ption 1.</w:t>
            </w:r>
          </w:p>
        </w:tc>
      </w:tr>
      <w:tr w:rsidR="00A96996" w14:paraId="07305460" w14:textId="77777777" w:rsidTr="00A96996">
        <w:tc>
          <w:tcPr>
            <w:tcW w:w="2174" w:type="dxa"/>
          </w:tcPr>
          <w:p w14:paraId="54F70C75" w14:textId="77777777" w:rsidR="00A96996" w:rsidRDefault="00C748D5">
            <w:pPr>
              <w:rPr>
                <w:rFonts w:eastAsia="Malgun Gothic"/>
                <w:lang w:eastAsia="ko-KR"/>
              </w:rPr>
            </w:pPr>
            <w:r>
              <w:rPr>
                <w:rFonts w:hint="eastAsia"/>
                <w:lang w:eastAsia="zh-CN"/>
              </w:rPr>
              <w:t>CATT</w:t>
            </w:r>
          </w:p>
        </w:tc>
        <w:tc>
          <w:tcPr>
            <w:tcW w:w="7449" w:type="dxa"/>
          </w:tcPr>
          <w:p w14:paraId="24A5C982" w14:textId="77777777" w:rsidR="00A96996" w:rsidRDefault="00C748D5">
            <w:pPr>
              <w:rPr>
                <w:rFonts w:eastAsia="Malgun Gothic"/>
                <w:lang w:eastAsia="ko-KR"/>
              </w:rPr>
            </w:pPr>
            <w:r>
              <w:rPr>
                <w:lang w:eastAsia="zh-CN"/>
              </w:rPr>
              <w:t>Option 1.</w:t>
            </w:r>
            <w:r>
              <w:rPr>
                <w:rFonts w:hint="eastAsia"/>
                <w:lang w:eastAsia="zh-CN"/>
              </w:rPr>
              <w:t xml:space="preserve"> Change on # of PRBs may lead to complicated issue like power </w:t>
            </w:r>
            <w:r>
              <w:rPr>
                <w:lang w:eastAsia="zh-CN"/>
              </w:rPr>
              <w:t>fluctuation</w:t>
            </w:r>
            <w:r>
              <w:rPr>
                <w:rFonts w:hint="eastAsia"/>
                <w:lang w:eastAsia="zh-CN"/>
              </w:rPr>
              <w:t>.</w:t>
            </w:r>
          </w:p>
        </w:tc>
      </w:tr>
      <w:tr w:rsidR="00A96996" w14:paraId="4DD77685" w14:textId="77777777" w:rsidTr="00A96996">
        <w:tc>
          <w:tcPr>
            <w:tcW w:w="2174" w:type="dxa"/>
          </w:tcPr>
          <w:p w14:paraId="642199AD" w14:textId="77777777" w:rsidR="00A96996" w:rsidRDefault="00C748D5">
            <w:pPr>
              <w:rPr>
                <w:lang w:eastAsia="zh-CN"/>
              </w:rPr>
            </w:pPr>
            <w:r>
              <w:rPr>
                <w:lang w:eastAsia="zh-CN"/>
              </w:rPr>
              <w:t>Apple</w:t>
            </w:r>
          </w:p>
        </w:tc>
        <w:tc>
          <w:tcPr>
            <w:tcW w:w="7449" w:type="dxa"/>
          </w:tcPr>
          <w:p w14:paraId="78116187" w14:textId="77777777" w:rsidR="00A96996" w:rsidRDefault="00C748D5">
            <w:pPr>
              <w:rPr>
                <w:lang w:eastAsia="zh-CN"/>
              </w:rPr>
            </w:pPr>
            <w:r>
              <w:rPr>
                <w:lang w:eastAsia="zh-CN"/>
              </w:rPr>
              <w:t>Option 1.</w:t>
            </w:r>
          </w:p>
        </w:tc>
      </w:tr>
      <w:tr w:rsidR="00A96996" w14:paraId="7565982A" w14:textId="77777777" w:rsidTr="00A96996">
        <w:tc>
          <w:tcPr>
            <w:tcW w:w="2174" w:type="dxa"/>
          </w:tcPr>
          <w:p w14:paraId="5DEABD88" w14:textId="77777777" w:rsidR="00A96996" w:rsidRDefault="00C748D5">
            <w:pPr>
              <w:rPr>
                <w:lang w:eastAsia="zh-CN"/>
              </w:rPr>
            </w:pPr>
            <w:r>
              <w:rPr>
                <w:rFonts w:hint="eastAsia"/>
                <w:lang w:eastAsia="ja-JP"/>
              </w:rPr>
              <w:t>F</w:t>
            </w:r>
            <w:r>
              <w:rPr>
                <w:lang w:eastAsia="ja-JP"/>
              </w:rPr>
              <w:t>ujitsu</w:t>
            </w:r>
          </w:p>
        </w:tc>
        <w:tc>
          <w:tcPr>
            <w:tcW w:w="7449" w:type="dxa"/>
          </w:tcPr>
          <w:p w14:paraId="1175F5DB" w14:textId="77777777" w:rsidR="00A96996" w:rsidRDefault="00C748D5">
            <w:pPr>
              <w:rPr>
                <w:lang w:eastAsia="zh-CN"/>
              </w:rPr>
            </w:pPr>
            <w:r>
              <w:rPr>
                <w:rFonts w:hint="eastAsia"/>
                <w:lang w:eastAsia="ja-JP"/>
              </w:rPr>
              <w:t>O</w:t>
            </w:r>
            <w:r>
              <w:rPr>
                <w:lang w:eastAsia="ja-JP"/>
              </w:rPr>
              <w:t>ption 1.</w:t>
            </w:r>
          </w:p>
        </w:tc>
      </w:tr>
      <w:tr w:rsidR="00A96996" w14:paraId="756EB2D8" w14:textId="77777777" w:rsidTr="00A96996">
        <w:tc>
          <w:tcPr>
            <w:tcW w:w="2174" w:type="dxa"/>
          </w:tcPr>
          <w:p w14:paraId="558B79A5" w14:textId="77777777" w:rsidR="00A96996" w:rsidRDefault="00C748D5">
            <w:pPr>
              <w:rPr>
                <w:lang w:eastAsia="ja-JP"/>
              </w:rPr>
            </w:pPr>
            <w:r>
              <w:rPr>
                <w:rFonts w:eastAsia="Malgun Gothic"/>
                <w:lang w:eastAsia="ko-KR"/>
              </w:rPr>
              <w:t>IITH, IITM, CEWIT, Reliance Jio, Tejas Networks</w:t>
            </w:r>
          </w:p>
        </w:tc>
        <w:tc>
          <w:tcPr>
            <w:tcW w:w="7449" w:type="dxa"/>
          </w:tcPr>
          <w:p w14:paraId="62C6887B" w14:textId="77777777" w:rsidR="00A96996" w:rsidRDefault="00C748D5">
            <w:pPr>
              <w:rPr>
                <w:lang w:eastAsia="ja-JP"/>
              </w:rPr>
            </w:pPr>
            <w:r>
              <w:rPr>
                <w:lang w:eastAsia="zh-CN"/>
              </w:rPr>
              <w:t>Option 1</w:t>
            </w:r>
          </w:p>
        </w:tc>
      </w:tr>
      <w:tr w:rsidR="00A96996" w14:paraId="47F1F460" w14:textId="77777777" w:rsidTr="00A96996">
        <w:tc>
          <w:tcPr>
            <w:tcW w:w="2174" w:type="dxa"/>
          </w:tcPr>
          <w:p w14:paraId="32CFF258" w14:textId="77777777" w:rsidR="00A96996" w:rsidRDefault="00C748D5">
            <w:pPr>
              <w:rPr>
                <w:rFonts w:eastAsia="Malgun Gothic"/>
                <w:lang w:eastAsia="ko-KR"/>
              </w:rPr>
            </w:pPr>
            <w:r>
              <w:rPr>
                <w:rFonts w:eastAsia="Malgun Gothic" w:hint="eastAsia"/>
                <w:lang w:eastAsia="ko-KR"/>
              </w:rPr>
              <w:t>LG Electronics</w:t>
            </w:r>
          </w:p>
        </w:tc>
        <w:tc>
          <w:tcPr>
            <w:tcW w:w="7449" w:type="dxa"/>
          </w:tcPr>
          <w:p w14:paraId="6E90E6C5" w14:textId="77777777" w:rsidR="00A96996" w:rsidRDefault="00C748D5">
            <w:pPr>
              <w:rPr>
                <w:rFonts w:eastAsia="Malgun Gothic"/>
                <w:lang w:eastAsia="ko-KR"/>
              </w:rPr>
            </w:pPr>
            <w:r>
              <w:rPr>
                <w:rFonts w:eastAsia="Malgun Gothic" w:hint="eastAsia"/>
                <w:lang w:eastAsia="ko-KR"/>
              </w:rPr>
              <w:t>Option 1</w:t>
            </w:r>
          </w:p>
        </w:tc>
      </w:tr>
      <w:tr w:rsidR="00A96996" w14:paraId="7ED1417C" w14:textId="77777777" w:rsidTr="00A96996">
        <w:tc>
          <w:tcPr>
            <w:tcW w:w="2174" w:type="dxa"/>
          </w:tcPr>
          <w:p w14:paraId="2838D46D" w14:textId="77777777" w:rsidR="00A96996" w:rsidRDefault="00C748D5">
            <w:pPr>
              <w:rPr>
                <w:rFonts w:eastAsia="Malgun Gothic"/>
                <w:lang w:eastAsia="ko-KR"/>
              </w:rPr>
            </w:pPr>
            <w:r>
              <w:rPr>
                <w:rFonts w:eastAsia="Malgun Gothic"/>
                <w:lang w:eastAsia="ko-KR"/>
              </w:rPr>
              <w:t>Lenovo, Motorola Mobility</w:t>
            </w:r>
          </w:p>
        </w:tc>
        <w:tc>
          <w:tcPr>
            <w:tcW w:w="7449" w:type="dxa"/>
          </w:tcPr>
          <w:p w14:paraId="273A335D" w14:textId="77777777" w:rsidR="00A96996" w:rsidRDefault="00C748D5">
            <w:pPr>
              <w:rPr>
                <w:rFonts w:eastAsia="Malgun Gothic"/>
                <w:lang w:eastAsia="ko-KR"/>
              </w:rPr>
            </w:pPr>
            <w:r>
              <w:rPr>
                <w:rFonts w:eastAsia="Malgun Gothic"/>
                <w:lang w:eastAsia="ko-KR"/>
              </w:rPr>
              <w:t>Option 1</w:t>
            </w:r>
          </w:p>
        </w:tc>
      </w:tr>
    </w:tbl>
    <w:p w14:paraId="3CCA35EC" w14:textId="77777777" w:rsidR="00A96996" w:rsidRDefault="00C748D5">
      <w:r>
        <w:t xml:space="preserve"> </w:t>
      </w:r>
    </w:p>
    <w:p w14:paraId="34836C96" w14:textId="77777777" w:rsidR="00A96996" w:rsidRDefault="00C748D5">
      <w:pPr>
        <w:pStyle w:val="Heading4"/>
      </w:pPr>
      <w:r>
        <w:t>2.2.2.2 Second round of discussions</w:t>
      </w:r>
    </w:p>
    <w:p w14:paraId="30E985C4" w14:textId="77777777" w:rsidR="00A96996" w:rsidRDefault="00C748D5">
      <w:pPr>
        <w:rPr>
          <w:b/>
          <w:bCs/>
          <w:sz w:val="28"/>
          <w:szCs w:val="28"/>
        </w:rPr>
      </w:pPr>
      <w:r>
        <w:rPr>
          <w:b/>
          <w:bCs/>
          <w:sz w:val="28"/>
          <w:szCs w:val="28"/>
          <w:highlight w:val="yellow"/>
        </w:rPr>
        <w:t>FL’s comments after Jan 28’s GTW</w:t>
      </w:r>
    </w:p>
    <w:p w14:paraId="09BD90CA" w14:textId="77777777" w:rsidR="00A96996" w:rsidRDefault="00C748D5">
      <w:pPr>
        <w:rPr>
          <w:sz w:val="22"/>
          <w:szCs w:val="22"/>
        </w:rPr>
      </w:pPr>
      <w:r>
        <w:rPr>
          <w:sz w:val="22"/>
          <w:szCs w:val="22"/>
        </w:rPr>
        <w:t>According to FL’s understanding, the situation is very stable after the clarification, thus the following FL proposal is made:</w:t>
      </w:r>
    </w:p>
    <w:p w14:paraId="48684E07" w14:textId="77777777" w:rsidR="00A96996" w:rsidRDefault="00A96996">
      <w:pPr>
        <w:rPr>
          <w:sz w:val="22"/>
          <w:szCs w:val="22"/>
        </w:rPr>
      </w:pPr>
    </w:p>
    <w:p w14:paraId="648648AB" w14:textId="77777777" w:rsidR="00A96996" w:rsidRDefault="00C748D5">
      <w:pPr>
        <w:rPr>
          <w:b/>
          <w:bCs/>
        </w:rPr>
      </w:pPr>
      <w:r>
        <w:rPr>
          <w:b/>
          <w:bCs/>
          <w:sz w:val="22"/>
          <w:szCs w:val="22"/>
          <w:highlight w:val="yellow"/>
        </w:rPr>
        <w:t>FL’s proposal 3</w:t>
      </w:r>
    </w:p>
    <w:p w14:paraId="0E9EB811" w14:textId="77777777" w:rsidR="00A96996" w:rsidRDefault="00C748D5">
      <w:pPr>
        <w:rPr>
          <w:rFonts w:eastAsia="SimSun"/>
          <w:sz w:val="22"/>
          <w:szCs w:val="22"/>
        </w:rPr>
      </w:pPr>
      <w:r>
        <w:rPr>
          <w:rFonts w:eastAsia="SimSun"/>
          <w:sz w:val="22"/>
          <w:szCs w:val="22"/>
          <w:highlight w:val="yellow"/>
        </w:rPr>
        <w:lastRenderedPageBreak/>
        <w:t>The same number of PRBs per symbol is allocated across slots for TBoMS transmission.</w:t>
      </w:r>
    </w:p>
    <w:p w14:paraId="7A0825E2" w14:textId="77777777" w:rsidR="00A96996" w:rsidRDefault="00A96996">
      <w:pPr>
        <w:rPr>
          <w:sz w:val="22"/>
          <w:szCs w:val="22"/>
        </w:rPr>
      </w:pPr>
    </w:p>
    <w:p w14:paraId="25A25AC5" w14:textId="77777777" w:rsidR="00A96996" w:rsidRDefault="00C748D5">
      <w:pPr>
        <w:rPr>
          <w:sz w:val="22"/>
          <w:szCs w:val="22"/>
        </w:rPr>
      </w:pPr>
      <w:r>
        <w:rPr>
          <w:sz w:val="22"/>
          <w:szCs w:val="22"/>
        </w:rPr>
        <w:t xml:space="preserve">FL invites companies to continue the discussion in the table below, considering FL’s proposal 3. </w:t>
      </w:r>
    </w:p>
    <w:tbl>
      <w:tblPr>
        <w:tblStyle w:val="TableGrid8"/>
        <w:tblW w:w="0" w:type="auto"/>
        <w:tblLook w:val="04A0" w:firstRow="1" w:lastRow="0" w:firstColumn="1" w:lastColumn="0" w:noHBand="0" w:noVBand="1"/>
      </w:tblPr>
      <w:tblGrid>
        <w:gridCol w:w="2174"/>
        <w:gridCol w:w="7449"/>
      </w:tblGrid>
      <w:tr w:rsidR="00A96996" w14:paraId="5E33A725" w14:textId="77777777" w:rsidTr="00A96996">
        <w:trPr>
          <w:cnfStyle w:val="100000000000" w:firstRow="1" w:lastRow="0" w:firstColumn="0" w:lastColumn="0" w:oddVBand="0" w:evenVBand="0" w:oddHBand="0" w:evenHBand="0" w:firstRowFirstColumn="0" w:firstRowLastColumn="0" w:lastRowFirstColumn="0" w:lastRowLastColumn="0"/>
        </w:trPr>
        <w:tc>
          <w:tcPr>
            <w:tcW w:w="2174" w:type="dxa"/>
          </w:tcPr>
          <w:p w14:paraId="60810138" w14:textId="77777777" w:rsidR="00A96996" w:rsidRDefault="00C748D5">
            <w:r>
              <w:t>Company</w:t>
            </w:r>
          </w:p>
        </w:tc>
        <w:tc>
          <w:tcPr>
            <w:tcW w:w="7449" w:type="dxa"/>
          </w:tcPr>
          <w:p w14:paraId="5018B063" w14:textId="77777777" w:rsidR="00A96996" w:rsidRDefault="00C748D5">
            <w:r>
              <w:t>Comments</w:t>
            </w:r>
          </w:p>
        </w:tc>
      </w:tr>
      <w:tr w:rsidR="00A96996" w14:paraId="2408FE92" w14:textId="77777777" w:rsidTr="00A96996">
        <w:tc>
          <w:tcPr>
            <w:tcW w:w="2174" w:type="dxa"/>
          </w:tcPr>
          <w:p w14:paraId="7EA026D5" w14:textId="77777777" w:rsidR="00A96996" w:rsidRDefault="00C748D5">
            <w:r>
              <w:t>Intel</w:t>
            </w:r>
          </w:p>
        </w:tc>
        <w:tc>
          <w:tcPr>
            <w:tcW w:w="7449" w:type="dxa"/>
          </w:tcPr>
          <w:p w14:paraId="60FEA4E6" w14:textId="77777777" w:rsidR="00A96996" w:rsidRDefault="00C748D5">
            <w:r>
              <w:t xml:space="preserve">We are fine with the proposal. </w:t>
            </w:r>
          </w:p>
        </w:tc>
      </w:tr>
      <w:tr w:rsidR="00A96996" w14:paraId="1FF8E2B4" w14:textId="77777777" w:rsidTr="00A96996">
        <w:tc>
          <w:tcPr>
            <w:tcW w:w="2174" w:type="dxa"/>
          </w:tcPr>
          <w:p w14:paraId="081AF9EA" w14:textId="77777777" w:rsidR="00A96996" w:rsidRDefault="00C748D5">
            <w:pPr>
              <w:jc w:val="left"/>
              <w:rPr>
                <w:lang w:eastAsia="ja-JP"/>
              </w:rPr>
            </w:pPr>
            <w:r>
              <w:rPr>
                <w:lang w:eastAsia="ja-JP"/>
              </w:rPr>
              <w:t>Lenovo, Motorola Mobility</w:t>
            </w:r>
          </w:p>
        </w:tc>
        <w:tc>
          <w:tcPr>
            <w:tcW w:w="7449" w:type="dxa"/>
          </w:tcPr>
          <w:p w14:paraId="0DF23571" w14:textId="77777777" w:rsidR="00A96996" w:rsidRDefault="00C748D5">
            <w:pPr>
              <w:rPr>
                <w:lang w:eastAsia="ja-JP"/>
              </w:rPr>
            </w:pPr>
            <w:r>
              <w:rPr>
                <w:lang w:eastAsia="ja-JP"/>
              </w:rPr>
              <w:t>We support the proposal</w:t>
            </w:r>
          </w:p>
        </w:tc>
      </w:tr>
      <w:tr w:rsidR="00A96996" w14:paraId="1FC8B302" w14:textId="77777777" w:rsidTr="00A96996">
        <w:tc>
          <w:tcPr>
            <w:tcW w:w="2174" w:type="dxa"/>
          </w:tcPr>
          <w:p w14:paraId="2A1DE524" w14:textId="77777777" w:rsidR="00A96996" w:rsidRDefault="00C748D5">
            <w:pPr>
              <w:rPr>
                <w:lang w:eastAsia="zh-CN"/>
              </w:rPr>
            </w:pPr>
            <w:r>
              <w:rPr>
                <w:lang w:eastAsia="zh-CN"/>
              </w:rPr>
              <w:t>Ericsson</w:t>
            </w:r>
          </w:p>
        </w:tc>
        <w:tc>
          <w:tcPr>
            <w:tcW w:w="7449" w:type="dxa"/>
          </w:tcPr>
          <w:p w14:paraId="57EC5012" w14:textId="77777777" w:rsidR="00A96996" w:rsidRDefault="00C748D5">
            <w:pPr>
              <w:rPr>
                <w:lang w:eastAsia="zh-CN"/>
              </w:rPr>
            </w:pPr>
            <w:r>
              <w:rPr>
                <w:lang w:eastAsia="zh-CN"/>
              </w:rPr>
              <w:t>Support the proposal.</w:t>
            </w:r>
          </w:p>
        </w:tc>
      </w:tr>
      <w:tr w:rsidR="00A96996" w14:paraId="033DAECF" w14:textId="77777777" w:rsidTr="00A96996">
        <w:tc>
          <w:tcPr>
            <w:tcW w:w="2174" w:type="dxa"/>
          </w:tcPr>
          <w:p w14:paraId="71881FDA" w14:textId="77777777" w:rsidR="00A96996" w:rsidRDefault="00C748D5">
            <w:pPr>
              <w:rPr>
                <w:lang w:val="en-US" w:eastAsia="zh-CN"/>
              </w:rPr>
            </w:pPr>
            <w:r>
              <w:rPr>
                <w:rFonts w:hint="eastAsia"/>
                <w:lang w:val="en-US" w:eastAsia="zh-CN"/>
              </w:rPr>
              <w:t>ZTE</w:t>
            </w:r>
          </w:p>
        </w:tc>
        <w:tc>
          <w:tcPr>
            <w:tcW w:w="7449" w:type="dxa"/>
          </w:tcPr>
          <w:p w14:paraId="0E3ADD05" w14:textId="77777777" w:rsidR="00A96996" w:rsidRDefault="00C748D5">
            <w:pPr>
              <w:rPr>
                <w:lang w:val="en-US" w:eastAsia="zh-CN"/>
              </w:rPr>
            </w:pPr>
            <w:r>
              <w:rPr>
                <w:rFonts w:hint="eastAsia"/>
                <w:lang w:val="en-US" w:eastAsia="zh-CN"/>
              </w:rPr>
              <w:t xml:space="preserve">Support the proposal. </w:t>
            </w:r>
          </w:p>
        </w:tc>
      </w:tr>
      <w:tr w:rsidR="00A96996" w14:paraId="05A53393" w14:textId="77777777" w:rsidTr="00A96996">
        <w:tc>
          <w:tcPr>
            <w:tcW w:w="2174" w:type="dxa"/>
          </w:tcPr>
          <w:p w14:paraId="7067F232" w14:textId="77777777" w:rsidR="00A96996" w:rsidRDefault="00C748D5">
            <w:pPr>
              <w:rPr>
                <w:lang w:val="en-US" w:eastAsia="ja-JP"/>
              </w:rPr>
            </w:pPr>
            <w:r>
              <w:rPr>
                <w:rFonts w:hint="eastAsia"/>
                <w:lang w:val="en-US" w:eastAsia="ja-JP"/>
              </w:rPr>
              <w:t>S</w:t>
            </w:r>
            <w:r>
              <w:rPr>
                <w:lang w:val="en-US" w:eastAsia="ja-JP"/>
              </w:rPr>
              <w:t>harp</w:t>
            </w:r>
          </w:p>
        </w:tc>
        <w:tc>
          <w:tcPr>
            <w:tcW w:w="7449" w:type="dxa"/>
          </w:tcPr>
          <w:p w14:paraId="5EC34E71" w14:textId="77777777" w:rsidR="00A96996" w:rsidRDefault="00C748D5">
            <w:pPr>
              <w:rPr>
                <w:lang w:val="en-US" w:eastAsia="zh-CN"/>
              </w:rPr>
            </w:pPr>
            <w:r>
              <w:rPr>
                <w:rFonts w:hint="eastAsia"/>
                <w:lang w:val="en-US" w:eastAsia="zh-CN"/>
              </w:rPr>
              <w:t>Support the proposal.</w:t>
            </w:r>
          </w:p>
        </w:tc>
      </w:tr>
      <w:tr w:rsidR="00A96996" w14:paraId="26BB6E05" w14:textId="77777777" w:rsidTr="00A96996">
        <w:tc>
          <w:tcPr>
            <w:tcW w:w="2174" w:type="dxa"/>
          </w:tcPr>
          <w:p w14:paraId="2DB83ECF" w14:textId="77777777" w:rsidR="00A96996" w:rsidRDefault="00C748D5">
            <w:pPr>
              <w:rPr>
                <w:lang w:val="en-US" w:eastAsia="zh-CN"/>
              </w:rPr>
            </w:pPr>
            <w:r>
              <w:rPr>
                <w:lang w:val="en-US" w:eastAsia="zh-CN"/>
              </w:rPr>
              <w:t>MediaTek</w:t>
            </w:r>
          </w:p>
        </w:tc>
        <w:tc>
          <w:tcPr>
            <w:tcW w:w="7449" w:type="dxa"/>
          </w:tcPr>
          <w:p w14:paraId="104E4BB7" w14:textId="77777777" w:rsidR="00A96996" w:rsidRDefault="00C748D5">
            <w:pPr>
              <w:rPr>
                <w:lang w:val="en-US" w:eastAsia="zh-CN"/>
              </w:rPr>
            </w:pPr>
            <w:r>
              <w:rPr>
                <w:lang w:val="en-US" w:eastAsia="zh-CN"/>
              </w:rPr>
              <w:t>Ok for the proposal. Or we can say “all slots for TBoMS transmission are allocated with the same number of PRBs”. Because “per symbol” may be confusing here.</w:t>
            </w:r>
          </w:p>
        </w:tc>
      </w:tr>
      <w:tr w:rsidR="00A96996" w14:paraId="50DF774A" w14:textId="77777777" w:rsidTr="00A96996">
        <w:tc>
          <w:tcPr>
            <w:tcW w:w="2174" w:type="dxa"/>
          </w:tcPr>
          <w:p w14:paraId="7F7874AD" w14:textId="77777777" w:rsidR="00A96996" w:rsidRDefault="00C748D5">
            <w:pPr>
              <w:spacing w:after="100"/>
              <w:rPr>
                <w:lang w:val="en-US" w:eastAsia="ja-JP"/>
              </w:rPr>
            </w:pPr>
            <w:r>
              <w:rPr>
                <w:lang w:val="en-US" w:eastAsia="ja-JP"/>
              </w:rPr>
              <w:t>Apple</w:t>
            </w:r>
          </w:p>
        </w:tc>
        <w:tc>
          <w:tcPr>
            <w:tcW w:w="7449" w:type="dxa"/>
          </w:tcPr>
          <w:p w14:paraId="4B212043" w14:textId="77777777" w:rsidR="00A96996" w:rsidRDefault="00C748D5">
            <w:pPr>
              <w:rPr>
                <w:lang w:val="en-US" w:eastAsia="zh-CN"/>
              </w:rPr>
            </w:pPr>
            <w:r>
              <w:rPr>
                <w:rFonts w:hint="eastAsia"/>
                <w:lang w:val="en-US" w:eastAsia="zh-CN"/>
              </w:rPr>
              <w:t>Support the proposal.</w:t>
            </w:r>
          </w:p>
        </w:tc>
      </w:tr>
      <w:tr w:rsidR="00A96996" w14:paraId="6C72DD9F" w14:textId="77777777" w:rsidTr="00A96996">
        <w:tc>
          <w:tcPr>
            <w:tcW w:w="2174" w:type="dxa"/>
          </w:tcPr>
          <w:p w14:paraId="27F040A1" w14:textId="77777777" w:rsidR="00A96996" w:rsidRDefault="00C748D5">
            <w:pPr>
              <w:spacing w:after="100"/>
              <w:rPr>
                <w:lang w:val="en-US" w:eastAsia="ja-JP"/>
              </w:rPr>
            </w:pPr>
            <w:r>
              <w:rPr>
                <w:rFonts w:hint="eastAsia"/>
                <w:lang w:eastAsia="ja-JP"/>
              </w:rPr>
              <w:t>N</w:t>
            </w:r>
            <w:r>
              <w:rPr>
                <w:lang w:eastAsia="ja-JP"/>
              </w:rPr>
              <w:t>TT DOCOMO</w:t>
            </w:r>
          </w:p>
        </w:tc>
        <w:tc>
          <w:tcPr>
            <w:tcW w:w="7449" w:type="dxa"/>
          </w:tcPr>
          <w:p w14:paraId="46EC25CC" w14:textId="77777777" w:rsidR="00A96996" w:rsidRDefault="00C748D5">
            <w:pPr>
              <w:rPr>
                <w:lang w:val="en-US" w:eastAsia="zh-CN"/>
              </w:rPr>
            </w:pPr>
            <w:r>
              <w:rPr>
                <w:rFonts w:hint="eastAsia"/>
                <w:lang w:eastAsia="ja-JP"/>
              </w:rPr>
              <w:t>W</w:t>
            </w:r>
            <w:r>
              <w:rPr>
                <w:lang w:eastAsia="ja-JP"/>
              </w:rPr>
              <w:t>e support the proposal.</w:t>
            </w:r>
          </w:p>
        </w:tc>
      </w:tr>
      <w:tr w:rsidR="00A96996" w14:paraId="4F04160B" w14:textId="77777777" w:rsidTr="00A96996">
        <w:tc>
          <w:tcPr>
            <w:tcW w:w="2174" w:type="dxa"/>
          </w:tcPr>
          <w:p w14:paraId="0DAD06CA" w14:textId="77777777" w:rsidR="00A96996" w:rsidRDefault="00C748D5">
            <w:pPr>
              <w:spacing w:after="100"/>
              <w:rPr>
                <w:lang w:eastAsia="ja-JP"/>
              </w:rPr>
            </w:pPr>
            <w:r>
              <w:rPr>
                <w:lang w:eastAsia="ja-JP"/>
              </w:rPr>
              <w:t>Qualcomm</w:t>
            </w:r>
          </w:p>
        </w:tc>
        <w:tc>
          <w:tcPr>
            <w:tcW w:w="7449" w:type="dxa"/>
          </w:tcPr>
          <w:p w14:paraId="41EA27C2" w14:textId="77777777" w:rsidR="00A96996" w:rsidRDefault="00C748D5">
            <w:pPr>
              <w:rPr>
                <w:lang w:eastAsia="ja-JP"/>
              </w:rPr>
            </w:pPr>
            <w:r>
              <w:rPr>
                <w:lang w:eastAsia="ja-JP"/>
              </w:rPr>
              <w:t>Support</w:t>
            </w:r>
          </w:p>
        </w:tc>
      </w:tr>
      <w:tr w:rsidR="00A96996" w14:paraId="5F2AA4BC" w14:textId="77777777" w:rsidTr="00A96996">
        <w:tc>
          <w:tcPr>
            <w:tcW w:w="2174" w:type="dxa"/>
          </w:tcPr>
          <w:p w14:paraId="6ACE724B" w14:textId="77777777" w:rsidR="00A96996" w:rsidRDefault="00C748D5">
            <w:pPr>
              <w:spacing w:after="100"/>
              <w:rPr>
                <w:lang w:eastAsia="ja-JP"/>
              </w:rPr>
            </w:pPr>
            <w:r>
              <w:rPr>
                <w:rFonts w:eastAsia="Malgun Gothic" w:hint="eastAsia"/>
                <w:lang w:eastAsia="ko-KR"/>
              </w:rPr>
              <w:t>W</w:t>
            </w:r>
            <w:r>
              <w:rPr>
                <w:rFonts w:eastAsia="Malgun Gothic"/>
                <w:lang w:eastAsia="ko-KR"/>
              </w:rPr>
              <w:t>ILUS</w:t>
            </w:r>
          </w:p>
        </w:tc>
        <w:tc>
          <w:tcPr>
            <w:tcW w:w="7449" w:type="dxa"/>
          </w:tcPr>
          <w:p w14:paraId="0D03A055" w14:textId="77777777" w:rsidR="00A96996" w:rsidRDefault="00C748D5">
            <w:pPr>
              <w:rPr>
                <w:lang w:eastAsia="ja-JP"/>
              </w:rPr>
            </w:pPr>
            <w:r>
              <w:rPr>
                <w:rFonts w:eastAsia="Malgun Gothic" w:hint="eastAsia"/>
                <w:lang w:eastAsia="ko-KR"/>
              </w:rPr>
              <w:t>S</w:t>
            </w:r>
            <w:r>
              <w:rPr>
                <w:rFonts w:eastAsia="Malgun Gothic"/>
                <w:lang w:eastAsia="ko-KR"/>
              </w:rPr>
              <w:t>upport the proposal.</w:t>
            </w:r>
          </w:p>
        </w:tc>
      </w:tr>
      <w:tr w:rsidR="00A96996" w14:paraId="32DF5C89" w14:textId="77777777" w:rsidTr="00A96996">
        <w:tc>
          <w:tcPr>
            <w:tcW w:w="2174" w:type="dxa"/>
          </w:tcPr>
          <w:p w14:paraId="01FEA18F" w14:textId="77777777" w:rsidR="00A96996" w:rsidRDefault="00C748D5">
            <w:pPr>
              <w:rPr>
                <w:rFonts w:eastAsia="Malgun Gothic"/>
                <w:lang w:eastAsia="ko-KR"/>
              </w:rPr>
            </w:pPr>
            <w:r>
              <w:rPr>
                <w:rFonts w:eastAsia="Malgun Gothic"/>
                <w:lang w:eastAsia="ko-KR"/>
              </w:rPr>
              <w:t>OPPO</w:t>
            </w:r>
          </w:p>
        </w:tc>
        <w:tc>
          <w:tcPr>
            <w:tcW w:w="7449" w:type="dxa"/>
          </w:tcPr>
          <w:p w14:paraId="20889596" w14:textId="77777777" w:rsidR="00A96996" w:rsidRDefault="00C748D5">
            <w:pPr>
              <w:rPr>
                <w:rFonts w:eastAsia="Malgun Gothic"/>
                <w:lang w:eastAsia="ko-KR"/>
              </w:rPr>
            </w:pPr>
            <w:r>
              <w:rPr>
                <w:rFonts w:eastAsia="Malgun Gothic"/>
                <w:lang w:eastAsia="ko-KR"/>
              </w:rPr>
              <w:t>Support. I wonder if we assume one of the PUSCH repetitions, existing one or enhanced one, always used with TBoMS, then it is the case. Should we discuss PUSCH repetition configured with TBoMs first.</w:t>
            </w:r>
          </w:p>
        </w:tc>
      </w:tr>
      <w:tr w:rsidR="00A96996" w14:paraId="14093795" w14:textId="77777777" w:rsidTr="00A96996">
        <w:tc>
          <w:tcPr>
            <w:tcW w:w="2174" w:type="dxa"/>
          </w:tcPr>
          <w:p w14:paraId="3DEDB15C" w14:textId="77777777" w:rsidR="00A96996" w:rsidRDefault="00C748D5">
            <w:pPr>
              <w:rPr>
                <w:rFonts w:eastAsia="Malgun Gothic"/>
                <w:lang w:eastAsia="ko-KR"/>
              </w:rPr>
            </w:pPr>
            <w:r>
              <w:rPr>
                <w:rFonts w:hint="eastAsia"/>
                <w:lang w:eastAsia="zh-CN"/>
              </w:rPr>
              <w:t>CMCC</w:t>
            </w:r>
          </w:p>
        </w:tc>
        <w:tc>
          <w:tcPr>
            <w:tcW w:w="7449" w:type="dxa"/>
          </w:tcPr>
          <w:p w14:paraId="62B9FC19" w14:textId="77777777" w:rsidR="00A96996" w:rsidRDefault="00C748D5">
            <w:pPr>
              <w:rPr>
                <w:rFonts w:eastAsia="Malgun Gothic"/>
                <w:lang w:eastAsia="ko-KR"/>
              </w:rPr>
            </w:pPr>
            <w:r>
              <w:rPr>
                <w:lang w:eastAsia="zh-CN"/>
              </w:rPr>
              <w:t>Support the proposal</w:t>
            </w:r>
          </w:p>
        </w:tc>
      </w:tr>
      <w:tr w:rsidR="00A96996" w14:paraId="12F156B4" w14:textId="77777777" w:rsidTr="00A96996">
        <w:tc>
          <w:tcPr>
            <w:tcW w:w="2174" w:type="dxa"/>
          </w:tcPr>
          <w:p w14:paraId="40A60334" w14:textId="77777777" w:rsidR="00A96996" w:rsidRDefault="00C748D5">
            <w:pPr>
              <w:rPr>
                <w:lang w:eastAsia="zh-CN"/>
              </w:rPr>
            </w:pPr>
            <w:r>
              <w:rPr>
                <w:rFonts w:hint="eastAsia"/>
                <w:lang w:eastAsia="ja-JP"/>
              </w:rPr>
              <w:t>P</w:t>
            </w:r>
            <w:r>
              <w:rPr>
                <w:lang w:eastAsia="ja-JP"/>
              </w:rPr>
              <w:t>anasonic</w:t>
            </w:r>
          </w:p>
        </w:tc>
        <w:tc>
          <w:tcPr>
            <w:tcW w:w="7449" w:type="dxa"/>
          </w:tcPr>
          <w:p w14:paraId="3BD5C4F2" w14:textId="77777777" w:rsidR="00A96996" w:rsidRDefault="00C748D5">
            <w:pPr>
              <w:rPr>
                <w:lang w:eastAsia="zh-CN"/>
              </w:rPr>
            </w:pPr>
            <w:r>
              <w:rPr>
                <w:rFonts w:hint="eastAsia"/>
                <w:lang w:val="en-US" w:eastAsia="ja-JP"/>
              </w:rPr>
              <w:t>W</w:t>
            </w:r>
            <w:r>
              <w:rPr>
                <w:lang w:val="en-US" w:eastAsia="ja-JP"/>
              </w:rPr>
              <w:t>e are fine with the proposal.</w:t>
            </w:r>
          </w:p>
        </w:tc>
      </w:tr>
      <w:tr w:rsidR="00A96996" w14:paraId="048249C2" w14:textId="77777777" w:rsidTr="00A96996">
        <w:tc>
          <w:tcPr>
            <w:tcW w:w="2174" w:type="dxa"/>
          </w:tcPr>
          <w:p w14:paraId="4F97E240" w14:textId="77777777" w:rsidR="00A96996" w:rsidRDefault="00C748D5">
            <w:pPr>
              <w:rPr>
                <w:lang w:eastAsia="ja-JP"/>
              </w:rPr>
            </w:pPr>
            <w:r>
              <w:rPr>
                <w:rFonts w:hint="eastAsia"/>
                <w:lang w:val="en-US" w:eastAsia="zh-CN"/>
              </w:rPr>
              <w:t>v</w:t>
            </w:r>
            <w:r>
              <w:rPr>
                <w:lang w:val="en-US" w:eastAsia="zh-CN"/>
              </w:rPr>
              <w:t>ivo</w:t>
            </w:r>
          </w:p>
        </w:tc>
        <w:tc>
          <w:tcPr>
            <w:tcW w:w="7449" w:type="dxa"/>
          </w:tcPr>
          <w:p w14:paraId="10CF8732" w14:textId="77777777" w:rsidR="00A96996" w:rsidRDefault="00C748D5">
            <w:pPr>
              <w:rPr>
                <w:lang w:val="en-US" w:eastAsia="ja-JP"/>
              </w:rPr>
            </w:pPr>
            <w:r>
              <w:rPr>
                <w:rFonts w:hint="eastAsia"/>
                <w:lang w:val="en-US" w:eastAsia="zh-CN"/>
              </w:rPr>
              <w:t>Support the proposal.</w:t>
            </w:r>
          </w:p>
        </w:tc>
      </w:tr>
      <w:tr w:rsidR="00A96996" w14:paraId="186F5E4A" w14:textId="77777777" w:rsidTr="00A96996">
        <w:tc>
          <w:tcPr>
            <w:tcW w:w="2174" w:type="dxa"/>
          </w:tcPr>
          <w:p w14:paraId="15543A9F" w14:textId="77777777" w:rsidR="00A96996" w:rsidRDefault="00C748D5">
            <w:pPr>
              <w:rPr>
                <w:lang w:val="en-US" w:eastAsia="zh-CN"/>
              </w:rPr>
            </w:pPr>
            <w:r>
              <w:rPr>
                <w:rFonts w:hint="eastAsia"/>
                <w:lang w:val="en-US" w:eastAsia="zh-CN"/>
              </w:rPr>
              <w:t>Samsung</w:t>
            </w:r>
          </w:p>
        </w:tc>
        <w:tc>
          <w:tcPr>
            <w:tcW w:w="7449" w:type="dxa"/>
          </w:tcPr>
          <w:p w14:paraId="5B59A081" w14:textId="77777777" w:rsidR="00A96996" w:rsidRDefault="00C748D5">
            <w:pPr>
              <w:rPr>
                <w:lang w:val="en-US" w:eastAsia="zh-CN"/>
              </w:rPr>
            </w:pPr>
            <w:r>
              <w:rPr>
                <w:rFonts w:hint="eastAsia"/>
                <w:lang w:val="en-US" w:eastAsia="zh-CN"/>
              </w:rPr>
              <w:t>Fine.</w:t>
            </w:r>
          </w:p>
        </w:tc>
      </w:tr>
      <w:tr w:rsidR="00A96996" w14:paraId="42338F4B" w14:textId="77777777" w:rsidTr="00A96996">
        <w:tc>
          <w:tcPr>
            <w:tcW w:w="2174" w:type="dxa"/>
          </w:tcPr>
          <w:p w14:paraId="0381062B" w14:textId="77777777" w:rsidR="00A96996" w:rsidRDefault="00C748D5">
            <w:pPr>
              <w:rPr>
                <w:lang w:val="en-US" w:eastAsia="zh-CN"/>
              </w:rPr>
            </w:pPr>
            <w:r>
              <w:rPr>
                <w:rFonts w:hint="eastAsia"/>
                <w:lang w:val="en-US" w:eastAsia="zh-CN"/>
              </w:rPr>
              <w:t>CATT</w:t>
            </w:r>
          </w:p>
        </w:tc>
        <w:tc>
          <w:tcPr>
            <w:tcW w:w="7449" w:type="dxa"/>
          </w:tcPr>
          <w:p w14:paraId="07D64577" w14:textId="77777777" w:rsidR="00A96996" w:rsidRDefault="00C748D5">
            <w:pPr>
              <w:rPr>
                <w:lang w:val="en-US" w:eastAsia="zh-CN"/>
              </w:rPr>
            </w:pPr>
            <w:r>
              <w:rPr>
                <w:rFonts w:hint="eastAsia"/>
                <w:lang w:val="en-US" w:eastAsia="zh-CN"/>
              </w:rPr>
              <w:t>We support the proposal.</w:t>
            </w:r>
          </w:p>
        </w:tc>
      </w:tr>
      <w:tr w:rsidR="00A96996" w14:paraId="530417F3" w14:textId="77777777" w:rsidTr="00A96996">
        <w:tc>
          <w:tcPr>
            <w:tcW w:w="2174" w:type="dxa"/>
          </w:tcPr>
          <w:p w14:paraId="4F0CF867" w14:textId="77777777" w:rsidR="00A96996" w:rsidRDefault="00C748D5">
            <w:pPr>
              <w:rPr>
                <w:lang w:val="en-US" w:eastAsia="zh-CN"/>
              </w:rPr>
            </w:pPr>
            <w:r>
              <w:rPr>
                <w:rFonts w:hint="eastAsia"/>
                <w:lang w:eastAsia="zh-CN"/>
              </w:rPr>
              <w:t>Huawei, Hi</w:t>
            </w:r>
            <w:r>
              <w:rPr>
                <w:lang w:eastAsia="zh-CN"/>
              </w:rPr>
              <w:t>silicon</w:t>
            </w:r>
          </w:p>
        </w:tc>
        <w:tc>
          <w:tcPr>
            <w:tcW w:w="7449" w:type="dxa"/>
          </w:tcPr>
          <w:p w14:paraId="3FA25E2F" w14:textId="77777777" w:rsidR="00A96996" w:rsidRDefault="00C748D5">
            <w:pPr>
              <w:rPr>
                <w:lang w:val="en-US" w:eastAsia="zh-CN"/>
              </w:rPr>
            </w:pPr>
            <w:r>
              <w:rPr>
                <w:rFonts w:hint="eastAsia"/>
                <w:lang w:val="en-US" w:eastAsia="zh-CN"/>
              </w:rPr>
              <w:t>S</w:t>
            </w:r>
            <w:r>
              <w:rPr>
                <w:lang w:val="en-US" w:eastAsia="zh-CN"/>
              </w:rPr>
              <w:t xml:space="preserve">upport the proposal. </w:t>
            </w:r>
          </w:p>
        </w:tc>
      </w:tr>
    </w:tbl>
    <w:p w14:paraId="5F17AE2D" w14:textId="77777777" w:rsidR="00A96996" w:rsidRDefault="00A96996"/>
    <w:p w14:paraId="2A81D994" w14:textId="77777777" w:rsidR="00A96996" w:rsidRDefault="00C748D5">
      <w:pPr>
        <w:rPr>
          <w:sz w:val="22"/>
          <w:szCs w:val="22"/>
        </w:rPr>
      </w:pPr>
      <w:r>
        <w:rPr>
          <w:sz w:val="22"/>
          <w:szCs w:val="22"/>
          <w:highlight w:val="yellow"/>
        </w:rPr>
        <w:t>FL’s comments</w:t>
      </w:r>
      <w:r>
        <w:rPr>
          <w:sz w:val="22"/>
          <w:szCs w:val="22"/>
        </w:rPr>
        <w:t xml:space="preserve"> </w:t>
      </w:r>
      <w:r>
        <w:rPr>
          <w:sz w:val="22"/>
          <w:szCs w:val="22"/>
          <w:highlight w:val="yellow"/>
        </w:rPr>
        <w:t>on Feb 01</w:t>
      </w:r>
    </w:p>
    <w:p w14:paraId="5284C573" w14:textId="77777777" w:rsidR="00A96996" w:rsidRDefault="00C748D5">
      <w:pPr>
        <w:rPr>
          <w:sz w:val="22"/>
          <w:szCs w:val="22"/>
        </w:rPr>
      </w:pPr>
      <w:r>
        <w:rPr>
          <w:sz w:val="22"/>
          <w:szCs w:val="22"/>
        </w:rPr>
        <w:t>After the discussion company had in the reflector, the following version of proposal 1 is considered stable, and copied in Section 3:</w:t>
      </w:r>
    </w:p>
    <w:p w14:paraId="4A97BFF1" w14:textId="77777777" w:rsidR="00A96996" w:rsidRDefault="00C748D5">
      <w:pPr>
        <w:spacing w:before="100" w:beforeAutospacing="1" w:after="100" w:afterAutospacing="1"/>
        <w:rPr>
          <w:highlight w:val="yellow"/>
          <w:lang w:val="en-US" w:eastAsia="fr-FR"/>
        </w:rPr>
      </w:pPr>
      <w:r>
        <w:rPr>
          <w:b/>
          <w:bCs/>
          <w:color w:val="000000"/>
          <w:highlight w:val="yellow"/>
          <w:lang w:val="en-US"/>
        </w:rPr>
        <w:t>Proposal 3</w:t>
      </w:r>
    </w:p>
    <w:p w14:paraId="3AAB615C" w14:textId="77777777" w:rsidR="00A96996" w:rsidRDefault="00C748D5">
      <w:pPr>
        <w:numPr>
          <w:ilvl w:val="0"/>
          <w:numId w:val="14"/>
        </w:numPr>
        <w:spacing w:before="100" w:beforeAutospacing="1" w:after="100" w:afterAutospacing="1" w:line="240" w:lineRule="auto"/>
        <w:jc w:val="left"/>
        <w:rPr>
          <w:rFonts w:eastAsia="Times New Roman"/>
          <w:highlight w:val="yellow"/>
          <w:lang w:val="en-US"/>
        </w:rPr>
      </w:pPr>
      <w:r>
        <w:rPr>
          <w:rFonts w:eastAsia="Times New Roman"/>
          <w:color w:val="000000"/>
          <w:highlight w:val="yellow"/>
          <w:lang w:val="en-US"/>
        </w:rPr>
        <w:t>The same number of PRBs per symbol is allocated across slots for TBoMS transmission.</w:t>
      </w:r>
    </w:p>
    <w:p w14:paraId="5BC2D3F9" w14:textId="77777777" w:rsidR="00A96996" w:rsidRDefault="00A96996"/>
    <w:p w14:paraId="5C4AD138" w14:textId="77777777" w:rsidR="00A96996" w:rsidRDefault="00C748D5">
      <w:pPr>
        <w:pStyle w:val="Heading2"/>
        <w:rPr>
          <w:lang w:val="en-US"/>
        </w:rPr>
      </w:pPr>
      <w:r>
        <w:rPr>
          <w:lang w:val="en-US"/>
        </w:rPr>
        <w:t>2.3</w:t>
      </w:r>
      <w:r>
        <w:rPr>
          <w:lang w:val="en-US"/>
        </w:rPr>
        <w:tab/>
        <w:t>TBS determination</w:t>
      </w:r>
    </w:p>
    <w:p w14:paraId="3D494269" w14:textId="77777777" w:rsidR="00A96996" w:rsidRDefault="00C748D5">
      <w:pPr>
        <w:rPr>
          <w:sz w:val="22"/>
          <w:lang w:val="en-US"/>
        </w:rPr>
      </w:pPr>
      <w:r>
        <w:rPr>
          <w:sz w:val="22"/>
          <w:szCs w:val="22"/>
          <w:lang w:eastAsia="zh-CN"/>
        </w:rPr>
        <w:t xml:space="preserve">TBS determination was discussed by many companies. Indeed, it is an aspect which will have to be discussed and properly defined, regardless of how other aspects of TBoMS are dealt with. </w:t>
      </w:r>
      <w:r>
        <w:rPr>
          <w:sz w:val="22"/>
          <w:lang w:val="en-US"/>
        </w:rPr>
        <w:t xml:space="preserve">Two major sub-aspects of TBS determination have been discussed by companies in the submitted contributions: </w:t>
      </w:r>
    </w:p>
    <w:p w14:paraId="3E8593A8" w14:textId="77777777" w:rsidR="00A96996" w:rsidRDefault="00A74855">
      <w:pPr>
        <w:pStyle w:val="ListParagraph"/>
        <w:numPr>
          <w:ilvl w:val="0"/>
          <w:numId w:val="25"/>
        </w:numPr>
        <w:rPr>
          <w:sz w:val="22"/>
          <w:lang w:val="en-US"/>
        </w:rPr>
      </w:pP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sidR="00C748D5">
        <w:rPr>
          <w:sz w:val="22"/>
          <w:lang w:val="en-US"/>
        </w:rPr>
        <w:t xml:space="preserve"> calculation</w:t>
      </w:r>
    </w:p>
    <w:p w14:paraId="257E61E2" w14:textId="77777777" w:rsidR="00A96996" w:rsidRDefault="00A74855">
      <w:pPr>
        <w:pStyle w:val="ListParagraph"/>
        <w:numPr>
          <w:ilvl w:val="0"/>
          <w:numId w:val="25"/>
        </w:numPr>
        <w:rPr>
          <w:sz w:val="22"/>
          <w:lang w:val="en-US"/>
        </w:rPr>
      </w:pP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sidR="00C748D5">
        <w:rPr>
          <w:sz w:val="22"/>
          <w:lang w:val="en-US"/>
        </w:rPr>
        <w:t xml:space="preserve"> calculation</w:t>
      </w:r>
    </w:p>
    <w:p w14:paraId="7C7DEA5F" w14:textId="77777777" w:rsidR="00A96996" w:rsidRDefault="00C748D5">
      <w:pPr>
        <w:rPr>
          <w:sz w:val="22"/>
          <w:lang w:val="en-US"/>
        </w:rPr>
      </w:pPr>
      <w:r>
        <w:rPr>
          <w:sz w:val="22"/>
          <w:lang w:val="en-US"/>
        </w:rPr>
        <w:t>Summary, discussion and proposals on these sub-aspects are provided in the following different sub-sections, whose numbers are given in the list above.</w:t>
      </w:r>
      <w:bookmarkStart w:id="4" w:name="_Toc415085486"/>
      <w:bookmarkStart w:id="5" w:name="_Toc503902285"/>
    </w:p>
    <w:p w14:paraId="05954576" w14:textId="77777777" w:rsidR="00A96996" w:rsidRDefault="00C748D5">
      <w:pPr>
        <w:pStyle w:val="Heading3"/>
      </w:pPr>
      <w:r>
        <w:lastRenderedPageBreak/>
        <w:t xml:space="preserve">2.3.1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calculation </w:t>
      </w:r>
    </w:p>
    <w:p w14:paraId="4A967896" w14:textId="77777777" w:rsidR="00A96996" w:rsidRDefault="00C748D5">
      <w:pPr>
        <w:rPr>
          <w:sz w:val="22"/>
          <w:lang w:val="en-US"/>
        </w:rPr>
      </w:pPr>
      <w:r>
        <w:rPr>
          <w:sz w:val="22"/>
          <w:lang w:val="en-US"/>
        </w:rPr>
        <w:t xml:space="preserve">Most contributions acknowledged the fundamental nature of this aspect and discussed it in detail. Several options are considered in all contributions. A high-level summary of all options, including </w:t>
      </w:r>
      <w:r>
        <w:rPr>
          <w:sz w:val="22"/>
          <w:szCs w:val="22"/>
          <w:lang w:eastAsia="zh-CN"/>
        </w:rPr>
        <w:t xml:space="preserve">companies’ preferences based on the contributions, is as </w:t>
      </w:r>
      <w:r>
        <w:rPr>
          <w:sz w:val="22"/>
          <w:lang w:val="en-US"/>
        </w:rPr>
        <w:t>follows:</w:t>
      </w:r>
    </w:p>
    <w:p w14:paraId="099CFF97" w14:textId="77777777" w:rsidR="00A96996" w:rsidRDefault="00C748D5">
      <w:pPr>
        <w:pStyle w:val="ListParagraph"/>
        <w:numPr>
          <w:ilvl w:val="0"/>
          <w:numId w:val="8"/>
        </w:numPr>
        <w:rPr>
          <w:sz w:val="22"/>
          <w:szCs w:val="22"/>
          <w:lang w:val="en-US"/>
        </w:rPr>
      </w:pPr>
      <w:r>
        <w:rPr>
          <w:b/>
          <w:bCs/>
          <w:sz w:val="22"/>
          <w:lang w:val="en-US"/>
        </w:rPr>
        <w:t>Option 1</w:t>
      </w:r>
      <w:r>
        <w:rPr>
          <w:sz w:val="22"/>
          <w:lang w:val="en-US"/>
        </w:rPr>
        <w:t>. Based on all REs in a set of slots allocated for PUSCH [8 companies]:</w:t>
      </w:r>
    </w:p>
    <w:p w14:paraId="67060950" w14:textId="77777777" w:rsidR="00A96996" w:rsidRDefault="00C748D5">
      <w:pPr>
        <w:pStyle w:val="ListParagraph"/>
        <w:numPr>
          <w:ilvl w:val="1"/>
          <w:numId w:val="8"/>
        </w:numPr>
        <w:rPr>
          <w:sz w:val="22"/>
          <w:szCs w:val="22"/>
          <w:lang w:val="en-US"/>
        </w:rPr>
      </w:pPr>
      <w:r>
        <w:rPr>
          <w:rFonts w:eastAsia="SimSun"/>
          <w:sz w:val="22"/>
        </w:rPr>
        <w:t xml:space="preserve">The set of slots is equal to the total number of slots allocated for PUSCH: </w:t>
      </w:r>
    </w:p>
    <w:p w14:paraId="6DA02A83" w14:textId="77777777" w:rsidR="00A96996" w:rsidRDefault="00C748D5">
      <w:pPr>
        <w:pStyle w:val="ListParagraph"/>
        <w:numPr>
          <w:ilvl w:val="2"/>
          <w:numId w:val="8"/>
        </w:numPr>
        <w:rPr>
          <w:sz w:val="22"/>
          <w:szCs w:val="22"/>
          <w:lang w:val="en-US"/>
        </w:rPr>
      </w:pPr>
      <w:r>
        <w:rPr>
          <w:sz w:val="22"/>
          <w:lang w:val="en-US"/>
        </w:rPr>
        <w:t>Samsung [18], Fujitsu [11], CMCC [16], Huawei [5], China Telecom [12], Nokia/NSB [28], CATT (Upper bound of TBS should be adjusted other than 156*</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PRB</m:t>
            </m:r>
          </m:sub>
        </m:sSub>
      </m:oMath>
      <w:r>
        <w:rPr>
          <w:sz w:val="22"/>
          <w:lang w:val="en-US"/>
        </w:rPr>
        <w:t>) [6];</w:t>
      </w:r>
    </w:p>
    <w:p w14:paraId="348BC55F" w14:textId="77777777" w:rsidR="00A96996" w:rsidRDefault="00C748D5">
      <w:pPr>
        <w:pStyle w:val="ListParagraph"/>
        <w:numPr>
          <w:ilvl w:val="1"/>
          <w:numId w:val="8"/>
        </w:numPr>
        <w:rPr>
          <w:sz w:val="22"/>
          <w:szCs w:val="22"/>
          <w:lang w:val="en-US"/>
        </w:rPr>
      </w:pPr>
      <w:r>
        <w:rPr>
          <w:sz w:val="22"/>
          <w:szCs w:val="22"/>
          <w:lang w:val="en-US"/>
        </w:rPr>
        <w:t>The set of slots may or may not be equal to the total number of slots allocated for PUSCH:</w:t>
      </w:r>
    </w:p>
    <w:p w14:paraId="711FA8FF" w14:textId="77777777" w:rsidR="00A96996" w:rsidRDefault="00C748D5">
      <w:pPr>
        <w:pStyle w:val="ListParagraph"/>
        <w:numPr>
          <w:ilvl w:val="2"/>
          <w:numId w:val="8"/>
        </w:numPr>
        <w:rPr>
          <w:sz w:val="22"/>
          <w:szCs w:val="22"/>
          <w:lang w:val="en-US"/>
        </w:rPr>
      </w:pPr>
      <w:r>
        <w:rPr>
          <w:sz w:val="22"/>
          <w:lang w:val="en-US"/>
        </w:rPr>
        <w:t>Panasonic [15],</w:t>
      </w:r>
    </w:p>
    <w:p w14:paraId="66A33685" w14:textId="77777777" w:rsidR="00A96996" w:rsidRDefault="00C748D5">
      <w:pPr>
        <w:pStyle w:val="ListParagraph"/>
        <w:numPr>
          <w:ilvl w:val="0"/>
          <w:numId w:val="8"/>
        </w:numPr>
        <w:rPr>
          <w:sz w:val="22"/>
          <w:szCs w:val="22"/>
          <w:lang w:val="en-US"/>
        </w:rPr>
      </w:pPr>
      <w:r>
        <w:rPr>
          <w:rFonts w:eastAsia="SimSun"/>
          <w:b/>
          <w:bCs/>
          <w:sz w:val="22"/>
          <w:szCs w:val="22"/>
        </w:rPr>
        <w:t>Option 2</w:t>
      </w:r>
      <w:r>
        <w:rPr>
          <w:rFonts w:eastAsia="SimSun"/>
          <w:sz w:val="22"/>
          <w:szCs w:val="22"/>
        </w:rPr>
        <w:t xml:space="preserve">. </w:t>
      </w:r>
      <w:r>
        <w:rPr>
          <w:sz w:val="22"/>
          <w:szCs w:val="22"/>
          <w:lang w:val="en-US"/>
        </w:rPr>
        <w:t xml:space="preserve">Based on the number of RE in one slot scaled by </w:t>
      </w:r>
      <m:oMath>
        <m:r>
          <w:rPr>
            <w:rFonts w:ascii="Cambria Math" w:hAnsi="Cambria Math"/>
            <w:sz w:val="22"/>
            <w:szCs w:val="22"/>
            <w:lang w:val="en-US"/>
          </w:rPr>
          <m:t xml:space="preserve">K≥1 </m:t>
        </m:r>
      </m:oMath>
      <w:r>
        <w:rPr>
          <w:rFonts w:eastAsia="SimSun"/>
          <w:sz w:val="22"/>
          <w:szCs w:val="22"/>
        </w:rPr>
        <w:t>[8 companies]:</w:t>
      </w:r>
    </w:p>
    <w:p w14:paraId="1E6F7E23" w14:textId="77777777" w:rsidR="00A96996" w:rsidRDefault="00C748D5">
      <w:pPr>
        <w:pStyle w:val="ListParagraph"/>
        <w:numPr>
          <w:ilvl w:val="1"/>
          <w:numId w:val="8"/>
        </w:numPr>
        <w:rPr>
          <w:sz w:val="22"/>
          <w:szCs w:val="22"/>
          <w:lang w:val="en-US"/>
        </w:rPr>
      </w:pPr>
      <m:oMath>
        <m:r>
          <w:rPr>
            <w:rFonts w:ascii="Cambria Math" w:hAnsi="Cambria Math"/>
            <w:sz w:val="22"/>
            <w:szCs w:val="22"/>
            <w:lang w:val="en-US"/>
          </w:rPr>
          <m:t>K</m:t>
        </m:r>
      </m:oMath>
      <w:r>
        <w:rPr>
          <w:rFonts w:eastAsia="SimSun"/>
          <w:sz w:val="22"/>
        </w:rPr>
        <w:t xml:space="preserve">  is equal to the total number of slots allocated for TBoMS transmission: </w:t>
      </w:r>
    </w:p>
    <w:p w14:paraId="3646B4D2" w14:textId="77777777" w:rsidR="00A96996" w:rsidRDefault="00C748D5">
      <w:pPr>
        <w:pStyle w:val="ListParagraph"/>
        <w:numPr>
          <w:ilvl w:val="2"/>
          <w:numId w:val="8"/>
        </w:numPr>
        <w:rPr>
          <w:sz w:val="22"/>
          <w:szCs w:val="22"/>
          <w:lang w:val="en-US"/>
        </w:rPr>
      </w:pPr>
      <w:r>
        <w:rPr>
          <w:rFonts w:eastAsia="SimSun"/>
          <w:sz w:val="22"/>
        </w:rPr>
        <w:t>NEC [13], Fujitsu [11], LGE [9], Intel [8], WILUS [27], Huawei [5], IITH [21];</w:t>
      </w:r>
    </w:p>
    <w:p w14:paraId="5193A74B" w14:textId="77777777" w:rsidR="00A96996" w:rsidRDefault="00C748D5">
      <w:pPr>
        <w:pStyle w:val="ListParagraph"/>
        <w:numPr>
          <w:ilvl w:val="1"/>
          <w:numId w:val="8"/>
        </w:numPr>
        <w:rPr>
          <w:sz w:val="22"/>
          <w:szCs w:val="22"/>
          <w:lang w:val="en-US"/>
        </w:rPr>
      </w:pPr>
      <m:oMath>
        <m:r>
          <w:rPr>
            <w:rFonts w:ascii="Cambria Math" w:hAnsi="Cambria Math"/>
            <w:sz w:val="22"/>
            <w:szCs w:val="22"/>
            <w:lang w:val="en-US"/>
          </w:rPr>
          <m:t>K</m:t>
        </m:r>
      </m:oMath>
      <w:r>
        <w:rPr>
          <w:sz w:val="22"/>
          <w:szCs w:val="22"/>
          <w:lang w:val="en-US"/>
        </w:rPr>
        <w:t xml:space="preserve"> may or may not be equal to the total number of slots allocated for TBoMS transmission:</w:t>
      </w:r>
    </w:p>
    <w:p w14:paraId="2885BB45" w14:textId="77777777" w:rsidR="00A96996" w:rsidRDefault="00C748D5">
      <w:pPr>
        <w:pStyle w:val="ListParagraph"/>
        <w:numPr>
          <w:ilvl w:val="2"/>
          <w:numId w:val="8"/>
        </w:numPr>
        <w:rPr>
          <w:sz w:val="22"/>
          <w:szCs w:val="22"/>
          <w:lang w:val="en-US"/>
        </w:rPr>
      </w:pPr>
      <w:r>
        <w:rPr>
          <w:sz w:val="22"/>
          <w:szCs w:val="22"/>
          <w:lang w:val="en-US"/>
        </w:rPr>
        <w:t xml:space="preserve">OPPO [4], Qualcomm (TBoMS implemented as a special case of PUSCH repetitions, </w:t>
      </w:r>
      <w:r>
        <w:rPr>
          <w:sz w:val="22"/>
          <w:szCs w:val="22"/>
          <w:lang w:eastAsia="zh-CN"/>
        </w:rPr>
        <w:t>i.e., scale a TB with repetitions and transmit the TB on each repetition with RV cycling)</w:t>
      </w:r>
      <w:r>
        <w:rPr>
          <w:sz w:val="22"/>
          <w:szCs w:val="22"/>
          <w:lang w:val="en-US"/>
        </w:rPr>
        <w:t xml:space="preserve"> [22]</w:t>
      </w:r>
      <w:ins w:id="6" w:author="Sharp" w:date="2021-01-27T14:29:00Z">
        <w:r>
          <w:rPr>
            <w:sz w:val="22"/>
            <w:szCs w:val="22"/>
            <w:lang w:val="en-US"/>
          </w:rPr>
          <w:t xml:space="preserve"> , Sharp [24]</w:t>
        </w:r>
      </w:ins>
      <w:r>
        <w:rPr>
          <w:sz w:val="22"/>
          <w:szCs w:val="22"/>
          <w:lang w:val="en-US"/>
        </w:rPr>
        <w:t>;</w:t>
      </w:r>
    </w:p>
    <w:p w14:paraId="2D6E036F" w14:textId="77777777" w:rsidR="00A96996" w:rsidRDefault="00C748D5">
      <w:pPr>
        <w:pStyle w:val="ListParagraph"/>
        <w:numPr>
          <w:ilvl w:val="0"/>
          <w:numId w:val="8"/>
        </w:numPr>
        <w:rPr>
          <w:sz w:val="22"/>
          <w:lang w:val="en-US"/>
        </w:rPr>
      </w:pPr>
      <w:r>
        <w:rPr>
          <w:rFonts w:eastAsia="SimSun"/>
          <w:b/>
          <w:bCs/>
          <w:sz w:val="22"/>
        </w:rPr>
        <w:t>Option 3</w:t>
      </w:r>
      <w:r>
        <w:rPr>
          <w:rFonts w:eastAsia="SimSun"/>
          <w:sz w:val="22"/>
        </w:rPr>
        <w:t>. Based on average number of RE per slot scaled by the total number of slots allocated for TBoMS transmission [1 company]:</w:t>
      </w:r>
    </w:p>
    <w:p w14:paraId="70868A18" w14:textId="77777777" w:rsidR="00A96996" w:rsidRDefault="00C748D5">
      <w:pPr>
        <w:pStyle w:val="ListParagraph"/>
        <w:numPr>
          <w:ilvl w:val="2"/>
          <w:numId w:val="8"/>
        </w:numPr>
        <w:rPr>
          <w:sz w:val="22"/>
          <w:lang w:val="en-US"/>
        </w:rPr>
      </w:pPr>
      <w:r>
        <w:rPr>
          <w:rFonts w:eastAsia="SimSun"/>
          <w:sz w:val="22"/>
        </w:rPr>
        <w:t>CMCC [16];</w:t>
      </w:r>
    </w:p>
    <w:p w14:paraId="746CB393" w14:textId="77777777" w:rsidR="00A96996" w:rsidRDefault="00C748D5">
      <w:pPr>
        <w:pStyle w:val="ListParagraph"/>
        <w:numPr>
          <w:ilvl w:val="0"/>
          <w:numId w:val="8"/>
        </w:numPr>
        <w:rPr>
          <w:sz w:val="22"/>
          <w:lang w:val="en-US"/>
        </w:rPr>
      </w:pPr>
      <w:r>
        <w:rPr>
          <w:b/>
          <w:bCs/>
          <w:sz w:val="22"/>
          <w:lang w:val="en-US"/>
        </w:rPr>
        <w:t>Option 4</w:t>
      </w:r>
      <w:r>
        <w:rPr>
          <w:sz w:val="22"/>
          <w:lang w:val="en-US"/>
        </w:rPr>
        <w:t>. Based on number of REs calculated slot-by-slot [1 company]:</w:t>
      </w:r>
    </w:p>
    <w:p w14:paraId="09320E29" w14:textId="77777777" w:rsidR="00A96996" w:rsidRDefault="00C748D5">
      <w:pPr>
        <w:pStyle w:val="ListParagraph"/>
        <w:numPr>
          <w:ilvl w:val="2"/>
          <w:numId w:val="8"/>
        </w:numPr>
        <w:rPr>
          <w:sz w:val="22"/>
          <w:lang w:val="en-US"/>
        </w:rPr>
      </w:pPr>
      <w:r>
        <w:rPr>
          <w:sz w:val="22"/>
          <w:lang w:val="en-US"/>
        </w:rPr>
        <w:t>CMCC [16];</w:t>
      </w:r>
    </w:p>
    <w:p w14:paraId="6055E2D4" w14:textId="77777777" w:rsidR="00A96996" w:rsidRDefault="00C748D5">
      <w:pPr>
        <w:pStyle w:val="Heading4"/>
      </w:pPr>
      <w:r>
        <w:t>2.3.1.1 First round of discussions</w:t>
      </w:r>
    </w:p>
    <w:p w14:paraId="59EBD819" w14:textId="77777777" w:rsidR="00A96996" w:rsidRDefault="00C748D5">
      <w:pPr>
        <w:rPr>
          <w:sz w:val="22"/>
          <w:szCs w:val="22"/>
        </w:rPr>
      </w:pPr>
      <w:r>
        <w:rPr>
          <w:sz w:val="22"/>
          <w:szCs w:val="22"/>
        </w:rPr>
        <w:t xml:space="preserve">Given the very early stage of the WI, FL’s recommendation is to have a first round of discussion among companies about the four options. </w:t>
      </w:r>
      <w:r>
        <w:rPr>
          <w:sz w:val="22"/>
          <w:szCs w:val="22"/>
          <w:u w:val="single"/>
        </w:rPr>
        <w:t xml:space="preserve">The goal is to identify the preferred directions RAN1 should pursue for defining and specifying how </w:t>
      </w:r>
      <m:oMath>
        <m:sSub>
          <m:sSubPr>
            <m:ctrlPr>
              <w:rPr>
                <w:rFonts w:ascii="Cambria Math" w:hAnsi="Cambria Math"/>
                <w:i/>
                <w:sz w:val="22"/>
                <w:u w:val="single"/>
                <w:lang w:val="en-US"/>
              </w:rPr>
            </m:ctrlPr>
          </m:sSubPr>
          <m:e>
            <m:r>
              <w:rPr>
                <w:rFonts w:ascii="Cambria Math" w:hAnsi="Cambria Math"/>
                <w:sz w:val="22"/>
                <w:u w:val="single"/>
                <w:lang w:val="en-US"/>
              </w:rPr>
              <m:t>N</m:t>
            </m:r>
          </m:e>
          <m:sub>
            <m:r>
              <w:rPr>
                <w:rFonts w:ascii="Cambria Math" w:hAnsi="Cambria Math"/>
                <w:sz w:val="22"/>
                <w:u w:val="single"/>
                <w:lang w:val="en-US"/>
              </w:rPr>
              <m:t>info</m:t>
            </m:r>
          </m:sub>
        </m:sSub>
      </m:oMath>
      <w:r>
        <w:rPr>
          <w:sz w:val="22"/>
          <w:u w:val="single"/>
          <w:lang w:val="en-US"/>
        </w:rPr>
        <w:t xml:space="preserve">  is calculated </w:t>
      </w:r>
      <w:r>
        <w:rPr>
          <w:sz w:val="22"/>
          <w:szCs w:val="22"/>
          <w:u w:val="single"/>
        </w:rPr>
        <w:t>for TBoMS</w:t>
      </w:r>
      <w:r>
        <w:rPr>
          <w:sz w:val="22"/>
          <w:szCs w:val="22"/>
        </w:rPr>
        <w:t xml:space="preserve">. The number of considered options should be reduced. First FL’s proposals will be made at the end of the first round. </w:t>
      </w:r>
    </w:p>
    <w:p w14:paraId="47CE254D" w14:textId="77777777" w:rsidR="00A96996" w:rsidRDefault="00C748D5">
      <w:pPr>
        <w:rPr>
          <w:sz w:val="22"/>
          <w:szCs w:val="22"/>
        </w:rPr>
      </w:pPr>
      <w:r>
        <w:rPr>
          <w:sz w:val="22"/>
          <w:szCs w:val="22"/>
        </w:rPr>
        <w:t xml:space="preserve">Companies are invited to express views on the Options provided above for defining and specifying how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is calculated </w:t>
      </w:r>
      <w:r>
        <w:rPr>
          <w:sz w:val="22"/>
          <w:szCs w:val="22"/>
        </w:rPr>
        <w:t>for TBoMS.</w:t>
      </w:r>
    </w:p>
    <w:tbl>
      <w:tblPr>
        <w:tblStyle w:val="TableGrid8"/>
        <w:tblW w:w="0" w:type="auto"/>
        <w:tblLook w:val="04A0" w:firstRow="1" w:lastRow="0" w:firstColumn="1" w:lastColumn="0" w:noHBand="0" w:noVBand="1"/>
      </w:tblPr>
      <w:tblGrid>
        <w:gridCol w:w="2175"/>
        <w:gridCol w:w="7448"/>
      </w:tblGrid>
      <w:tr w:rsidR="00A96996" w14:paraId="3E05275D"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4A79DC3B" w14:textId="77777777" w:rsidR="00A96996" w:rsidRDefault="00C748D5">
            <w:r>
              <w:t>Company</w:t>
            </w:r>
          </w:p>
        </w:tc>
        <w:tc>
          <w:tcPr>
            <w:tcW w:w="7448" w:type="dxa"/>
          </w:tcPr>
          <w:p w14:paraId="4002946E" w14:textId="77777777" w:rsidR="00A96996" w:rsidRDefault="00C748D5">
            <w:r>
              <w:t>Comments</w:t>
            </w:r>
          </w:p>
        </w:tc>
      </w:tr>
      <w:tr w:rsidR="00A96996" w14:paraId="3D5A994E" w14:textId="77777777" w:rsidTr="00A96996">
        <w:tc>
          <w:tcPr>
            <w:tcW w:w="2175" w:type="dxa"/>
          </w:tcPr>
          <w:p w14:paraId="66C3E7BC" w14:textId="77777777" w:rsidR="00A96996" w:rsidRDefault="00C748D5">
            <w:r>
              <w:t>Intel</w:t>
            </w:r>
          </w:p>
        </w:tc>
        <w:tc>
          <w:tcPr>
            <w:tcW w:w="7448" w:type="dxa"/>
          </w:tcPr>
          <w:p w14:paraId="049E060B" w14:textId="77777777" w:rsidR="00A96996" w:rsidRDefault="00C748D5">
            <w:r>
              <w:t xml:space="preserve">We prefer Option 2. Note that this highly depends on the discussion 2.1.1. For PUSCH repetition type A based TDRA, option 2 is a straightforward solution for TBS determination. </w:t>
            </w:r>
          </w:p>
        </w:tc>
      </w:tr>
      <w:tr w:rsidR="00A96996" w14:paraId="2875F939" w14:textId="77777777" w:rsidTr="00A96996">
        <w:tc>
          <w:tcPr>
            <w:tcW w:w="2175" w:type="dxa"/>
          </w:tcPr>
          <w:p w14:paraId="57B81FD9" w14:textId="77777777" w:rsidR="00A96996" w:rsidRDefault="00C748D5">
            <w:r>
              <w:rPr>
                <w:rFonts w:hint="eastAsia"/>
                <w:lang w:eastAsia="ja-JP"/>
              </w:rPr>
              <w:t>S</w:t>
            </w:r>
            <w:r>
              <w:rPr>
                <w:lang w:eastAsia="ja-JP"/>
              </w:rPr>
              <w:t>harp</w:t>
            </w:r>
          </w:p>
        </w:tc>
        <w:tc>
          <w:tcPr>
            <w:tcW w:w="7448" w:type="dxa"/>
          </w:tcPr>
          <w:p w14:paraId="4DAAB1DB" w14:textId="77777777" w:rsidR="00A96996" w:rsidRDefault="00C748D5">
            <w:r>
              <w:rPr>
                <w:rFonts w:hint="eastAsia"/>
                <w:lang w:eastAsia="ja-JP"/>
              </w:rPr>
              <w:t>I</w:t>
            </w:r>
            <w:r>
              <w:rPr>
                <w:lang w:eastAsia="ja-JP"/>
              </w:rPr>
              <w:t>n our contribution [24], it is proposed that the value K may not be equal to the total number of slots. If TB scaling is based on the total number of slots for TBoMS, there may be a gNB/UE ambiguity issue when the UE is configured with dynamic SFI. When the UE miss-detects dynamic SFI indication, resulting in different number of slots from the one assumed by the gNB, the gNB cannot decode the TB or needs multiple blind decoding.</w:t>
            </w:r>
          </w:p>
        </w:tc>
      </w:tr>
      <w:tr w:rsidR="00A96996" w14:paraId="72E437D2" w14:textId="77777777" w:rsidTr="00A96996">
        <w:tc>
          <w:tcPr>
            <w:tcW w:w="2175" w:type="dxa"/>
          </w:tcPr>
          <w:p w14:paraId="50E6D14E" w14:textId="77777777" w:rsidR="00A96996" w:rsidRDefault="00C748D5">
            <w:r>
              <w:t>Apple</w:t>
            </w:r>
          </w:p>
        </w:tc>
        <w:tc>
          <w:tcPr>
            <w:tcW w:w="7448" w:type="dxa"/>
          </w:tcPr>
          <w:p w14:paraId="41F86FC2" w14:textId="77777777" w:rsidR="00A96996" w:rsidRDefault="00C748D5">
            <w:r>
              <w:t>We are ok with Option 1 and Option2. It’s not clear the difference between Option 1 and Option 4. Option 1 could use all the REs more efficiently with the cost of TDRA indication per slot.</w:t>
            </w:r>
          </w:p>
        </w:tc>
      </w:tr>
      <w:tr w:rsidR="00A96996" w14:paraId="18132BA6" w14:textId="77777777" w:rsidTr="00A96996">
        <w:tc>
          <w:tcPr>
            <w:tcW w:w="2175" w:type="dxa"/>
          </w:tcPr>
          <w:p w14:paraId="383E6508" w14:textId="77777777" w:rsidR="00A96996" w:rsidRDefault="00C748D5">
            <w:r>
              <w:rPr>
                <w:rFonts w:hint="eastAsia"/>
                <w:lang w:eastAsia="zh-CN"/>
              </w:rPr>
              <w:t>C</w:t>
            </w:r>
            <w:r>
              <w:rPr>
                <w:lang w:eastAsia="zh-CN"/>
              </w:rPr>
              <w:t>hina Telecom</w:t>
            </w:r>
          </w:p>
        </w:tc>
        <w:tc>
          <w:tcPr>
            <w:tcW w:w="7448" w:type="dxa"/>
          </w:tcPr>
          <w:p w14:paraId="4CB6B38E" w14:textId="77777777" w:rsidR="00A96996" w:rsidRDefault="00C748D5">
            <w:r>
              <w:rPr>
                <w:rFonts w:hint="eastAsia"/>
                <w:lang w:eastAsia="zh-CN"/>
              </w:rPr>
              <w:t>S</w:t>
            </w:r>
            <w:r>
              <w:rPr>
                <w:lang w:eastAsia="zh-CN"/>
              </w:rPr>
              <w:t>upport option 1.</w:t>
            </w:r>
          </w:p>
        </w:tc>
      </w:tr>
      <w:tr w:rsidR="00A96996" w14:paraId="41CAA673" w14:textId="77777777" w:rsidTr="00A96996">
        <w:tc>
          <w:tcPr>
            <w:tcW w:w="2175" w:type="dxa"/>
          </w:tcPr>
          <w:p w14:paraId="327E49B6" w14:textId="77777777" w:rsidR="00A96996" w:rsidRDefault="00C748D5">
            <w:pPr>
              <w:rPr>
                <w:lang w:eastAsia="zh-CN"/>
              </w:rPr>
            </w:pPr>
            <w:r>
              <w:t>Qualcomm</w:t>
            </w:r>
          </w:p>
        </w:tc>
        <w:tc>
          <w:tcPr>
            <w:tcW w:w="7448" w:type="dxa"/>
          </w:tcPr>
          <w:p w14:paraId="31DE8CC1" w14:textId="77777777" w:rsidR="00A96996" w:rsidRDefault="00C748D5">
            <w:pPr>
              <w:rPr>
                <w:lang w:eastAsia="zh-CN"/>
              </w:rPr>
            </w:pPr>
            <w:r>
              <w:t>Option 2.</w:t>
            </w:r>
          </w:p>
        </w:tc>
      </w:tr>
      <w:tr w:rsidR="00A96996" w14:paraId="1FA7D189" w14:textId="77777777" w:rsidTr="00A96996">
        <w:tc>
          <w:tcPr>
            <w:tcW w:w="2175" w:type="dxa"/>
          </w:tcPr>
          <w:p w14:paraId="1660578E" w14:textId="77777777" w:rsidR="00A96996" w:rsidRDefault="00C748D5">
            <w:r>
              <w:rPr>
                <w:rFonts w:hint="eastAsia"/>
                <w:lang w:eastAsia="ja-JP"/>
              </w:rPr>
              <w:t xml:space="preserve">NTT </w:t>
            </w:r>
            <w:r>
              <w:rPr>
                <w:lang w:eastAsia="ja-JP"/>
              </w:rPr>
              <w:t>DOCOMO</w:t>
            </w:r>
          </w:p>
        </w:tc>
        <w:tc>
          <w:tcPr>
            <w:tcW w:w="7448" w:type="dxa"/>
          </w:tcPr>
          <w:p w14:paraId="090BAAE5" w14:textId="77777777" w:rsidR="00A96996" w:rsidRDefault="00C748D5">
            <w:r>
              <w:rPr>
                <w:lang w:eastAsia="ja-JP"/>
              </w:rPr>
              <w:t xml:space="preserve">We prefer Option 1. However, </w:t>
            </w:r>
            <w:r>
              <w:rPr>
                <w:rFonts w:hint="eastAsia"/>
                <w:lang w:eastAsia="ja-JP"/>
              </w:rPr>
              <w:t xml:space="preserve">this TBS calculation depends on TDRA and FDRA, because some TDRA does not fit </w:t>
            </w:r>
            <w:r>
              <w:rPr>
                <w:lang w:eastAsia="ja-JP"/>
              </w:rPr>
              <w:t xml:space="preserve">Option2. </w:t>
            </w:r>
          </w:p>
        </w:tc>
      </w:tr>
      <w:tr w:rsidR="00A96996" w14:paraId="28D42258" w14:textId="77777777" w:rsidTr="00A96996">
        <w:tc>
          <w:tcPr>
            <w:tcW w:w="2175" w:type="dxa"/>
          </w:tcPr>
          <w:p w14:paraId="041E2D0B" w14:textId="77777777" w:rsidR="00A96996" w:rsidRDefault="00C748D5">
            <w:pPr>
              <w:rPr>
                <w:lang w:val="en-US" w:eastAsia="ja-JP"/>
              </w:rPr>
            </w:pPr>
            <w:r>
              <w:rPr>
                <w:rFonts w:hint="eastAsia"/>
                <w:lang w:val="en-US" w:eastAsia="zh-CN"/>
              </w:rPr>
              <w:t>ZTE</w:t>
            </w:r>
          </w:p>
        </w:tc>
        <w:tc>
          <w:tcPr>
            <w:tcW w:w="7448" w:type="dxa"/>
          </w:tcPr>
          <w:p w14:paraId="14B2C249" w14:textId="77777777" w:rsidR="00A96996" w:rsidRDefault="00C748D5">
            <w:pPr>
              <w:rPr>
                <w:lang w:val="en-US" w:eastAsia="ja-JP"/>
              </w:rPr>
            </w:pPr>
            <w:r>
              <w:rPr>
                <w:rFonts w:hint="eastAsia"/>
                <w:lang w:val="en-US" w:eastAsia="zh-CN"/>
              </w:rPr>
              <w:t xml:space="preserve">If repetition type A like TBoMS is adopted, it seems not much difference between these Options. Otherwise, Option 1 would be more accurate. Thus, Option 1 is slightly preferred. </w:t>
            </w:r>
          </w:p>
        </w:tc>
      </w:tr>
      <w:tr w:rsidR="00A96996" w14:paraId="4638356A" w14:textId="77777777" w:rsidTr="00A96996">
        <w:tc>
          <w:tcPr>
            <w:tcW w:w="2175" w:type="dxa"/>
          </w:tcPr>
          <w:p w14:paraId="6D3649CE" w14:textId="77777777" w:rsidR="00A96996" w:rsidRDefault="00C748D5">
            <w:pPr>
              <w:rPr>
                <w:lang w:val="en-US" w:eastAsia="zh-CN"/>
              </w:rPr>
            </w:pPr>
            <w:r>
              <w:rPr>
                <w:rFonts w:eastAsia="Malgun Gothic" w:hint="eastAsia"/>
                <w:lang w:eastAsia="ko-KR"/>
              </w:rPr>
              <w:lastRenderedPageBreak/>
              <w:t>W</w:t>
            </w:r>
            <w:r>
              <w:rPr>
                <w:rFonts w:eastAsia="Malgun Gothic"/>
                <w:lang w:eastAsia="ko-KR"/>
              </w:rPr>
              <w:t>ILUS</w:t>
            </w:r>
          </w:p>
        </w:tc>
        <w:tc>
          <w:tcPr>
            <w:tcW w:w="7448" w:type="dxa"/>
          </w:tcPr>
          <w:p w14:paraId="56BA5ABF" w14:textId="77777777" w:rsidR="00A96996" w:rsidRDefault="00C748D5">
            <w:pPr>
              <w:rPr>
                <w:lang w:val="en-US" w:eastAsia="zh-CN"/>
              </w:rPr>
            </w:pPr>
            <w:r>
              <w:rPr>
                <w:rFonts w:eastAsia="Malgun Gothic" w:hint="eastAsia"/>
                <w:lang w:eastAsia="ko-KR"/>
              </w:rPr>
              <w:t>O</w:t>
            </w:r>
            <w:r>
              <w:rPr>
                <w:rFonts w:eastAsia="Malgun Gothic"/>
                <w:lang w:eastAsia="ko-KR"/>
              </w:rPr>
              <w:t xml:space="preserve">ption 2. For type A PUSCH based time domain resource allocation, K should be the number of slots. For type B PUSCH based time domain resource allocation, K should be the number of nominal repetitions. </w:t>
            </w:r>
          </w:p>
        </w:tc>
      </w:tr>
      <w:tr w:rsidR="00A96996" w14:paraId="0749391B" w14:textId="77777777" w:rsidTr="00A96996">
        <w:tc>
          <w:tcPr>
            <w:tcW w:w="2175" w:type="dxa"/>
          </w:tcPr>
          <w:p w14:paraId="75661027" w14:textId="77777777" w:rsidR="00A96996" w:rsidRDefault="00C748D5">
            <w:pPr>
              <w:rPr>
                <w:rFonts w:eastAsiaTheme="minorEastAsia"/>
                <w:lang w:eastAsia="zh-CN"/>
              </w:rPr>
            </w:pPr>
            <w:r>
              <w:rPr>
                <w:rFonts w:eastAsiaTheme="minorEastAsia" w:hint="eastAsia"/>
                <w:lang w:eastAsia="zh-CN"/>
              </w:rPr>
              <w:t>CATT</w:t>
            </w:r>
          </w:p>
        </w:tc>
        <w:tc>
          <w:tcPr>
            <w:tcW w:w="7448" w:type="dxa"/>
          </w:tcPr>
          <w:p w14:paraId="6786908A" w14:textId="77777777" w:rsidR="00A96996" w:rsidRDefault="00C748D5">
            <w:pPr>
              <w:rPr>
                <w:rFonts w:eastAsiaTheme="minorEastAsia"/>
                <w:lang w:eastAsia="zh-CN"/>
              </w:rPr>
            </w:pPr>
            <w:r>
              <w:rPr>
                <w:rFonts w:eastAsiaTheme="minorEastAsia" w:hint="eastAsia"/>
                <w:lang w:eastAsia="zh-CN"/>
              </w:rPr>
              <w:t xml:space="preserve">We think the calculation highly related to TDRA method in Section 2.1.1. Option 1 seems more like a high-level </w:t>
            </w:r>
            <w:r>
              <w:rPr>
                <w:rFonts w:eastAsiaTheme="minorEastAsia"/>
                <w:lang w:eastAsia="zh-CN"/>
              </w:rPr>
              <w:t>description</w:t>
            </w:r>
            <w:r>
              <w:rPr>
                <w:rFonts w:eastAsiaTheme="minorEastAsia" w:hint="eastAsia"/>
                <w:lang w:eastAsia="zh-CN"/>
              </w:rPr>
              <w:t xml:space="preserve">, where other options are some detailed calculations under different TDRA assumption. </w:t>
            </w:r>
          </w:p>
          <w:p w14:paraId="3063FF63" w14:textId="77777777" w:rsidR="00A96996" w:rsidRDefault="00C748D5">
            <w:pPr>
              <w:rPr>
                <w:rFonts w:eastAsiaTheme="minorEastAsia"/>
                <w:lang w:eastAsia="zh-CN"/>
              </w:rPr>
            </w:pPr>
            <w:r>
              <w:rPr>
                <w:rFonts w:eastAsiaTheme="minorEastAsia" w:hint="eastAsia"/>
                <w:lang w:eastAsia="zh-CN"/>
              </w:rPr>
              <w:t>We support Option 1 in principle. But we think this can be discussed later, after clear TDRA preference is shown in Section 2.1.1.</w:t>
            </w:r>
          </w:p>
        </w:tc>
      </w:tr>
      <w:tr w:rsidR="00A96996" w14:paraId="3FD75413" w14:textId="77777777" w:rsidTr="00A96996">
        <w:tc>
          <w:tcPr>
            <w:tcW w:w="2175" w:type="dxa"/>
          </w:tcPr>
          <w:p w14:paraId="1F2086DE" w14:textId="77777777" w:rsidR="00A96996" w:rsidRDefault="00C748D5">
            <w:pPr>
              <w:rPr>
                <w:rFonts w:eastAsiaTheme="minorEastAsia"/>
                <w:lang w:eastAsia="zh-CN"/>
              </w:rPr>
            </w:pPr>
            <w:r>
              <w:rPr>
                <w:rFonts w:eastAsia="Malgun Gothic"/>
                <w:lang w:eastAsia="ko-KR"/>
              </w:rPr>
              <w:t>IITH, IITM, CEWIT, Reliance Jio, Tejas Networks</w:t>
            </w:r>
          </w:p>
        </w:tc>
        <w:tc>
          <w:tcPr>
            <w:tcW w:w="7448" w:type="dxa"/>
          </w:tcPr>
          <w:p w14:paraId="3DE2C61E" w14:textId="77777777" w:rsidR="00A96996" w:rsidRDefault="00C748D5">
            <w:pPr>
              <w:rPr>
                <w:rFonts w:eastAsiaTheme="minorEastAsia"/>
                <w:lang w:eastAsia="zh-CN"/>
              </w:rPr>
            </w:pPr>
            <w:r>
              <w:rPr>
                <w:rFonts w:eastAsia="Malgun Gothic"/>
                <w:lang w:eastAsia="ko-KR"/>
              </w:rPr>
              <w:t>Option 2</w:t>
            </w:r>
          </w:p>
        </w:tc>
      </w:tr>
      <w:tr w:rsidR="00A96996" w14:paraId="397C0962" w14:textId="77777777" w:rsidTr="00A96996">
        <w:tc>
          <w:tcPr>
            <w:tcW w:w="2175" w:type="dxa"/>
          </w:tcPr>
          <w:p w14:paraId="42C13B50" w14:textId="77777777" w:rsidR="00A96996" w:rsidRDefault="00C748D5">
            <w:pPr>
              <w:rPr>
                <w:rFonts w:eastAsia="Malgun Gothic"/>
                <w:lang w:eastAsia="ko-KR"/>
              </w:rPr>
            </w:pPr>
            <w:r>
              <w:rPr>
                <w:rFonts w:eastAsia="Malgun Gothic"/>
                <w:lang w:eastAsia="ko-KR"/>
              </w:rPr>
              <w:t>NEC</w:t>
            </w:r>
          </w:p>
        </w:tc>
        <w:tc>
          <w:tcPr>
            <w:tcW w:w="7448" w:type="dxa"/>
          </w:tcPr>
          <w:p w14:paraId="0A0D40CF" w14:textId="77777777" w:rsidR="00A96996" w:rsidRDefault="00C748D5">
            <w:pPr>
              <w:rPr>
                <w:rFonts w:eastAsia="Malgun Gothic"/>
                <w:lang w:eastAsia="ko-KR"/>
              </w:rPr>
            </w:pPr>
            <w:r>
              <w:rPr>
                <w:rFonts w:eastAsia="Malgun Gothic"/>
                <w:lang w:eastAsia="ko-KR"/>
              </w:rPr>
              <w:t>It depends on type A or Type B repetition like TBoMS. For type A like TBoMS, option 1 and 2 are the same.</w:t>
            </w:r>
          </w:p>
        </w:tc>
      </w:tr>
      <w:tr w:rsidR="00A96996" w14:paraId="236D612C" w14:textId="77777777" w:rsidTr="00A96996">
        <w:tc>
          <w:tcPr>
            <w:tcW w:w="2175" w:type="dxa"/>
          </w:tcPr>
          <w:p w14:paraId="6680D9AE" w14:textId="77777777" w:rsidR="00A96996" w:rsidRDefault="00C748D5">
            <w:pPr>
              <w:rPr>
                <w:rFonts w:eastAsia="Malgun Gothic"/>
                <w:lang w:eastAsia="ko-KR"/>
              </w:rPr>
            </w:pPr>
            <w:r>
              <w:rPr>
                <w:rFonts w:hint="eastAsia"/>
                <w:lang w:eastAsia="zh-CN"/>
              </w:rPr>
              <w:t>v</w:t>
            </w:r>
            <w:r>
              <w:rPr>
                <w:lang w:eastAsia="zh-CN"/>
              </w:rPr>
              <w:t>ivo</w:t>
            </w:r>
          </w:p>
        </w:tc>
        <w:tc>
          <w:tcPr>
            <w:tcW w:w="7448" w:type="dxa"/>
          </w:tcPr>
          <w:p w14:paraId="782BC352" w14:textId="77777777" w:rsidR="00A96996" w:rsidRDefault="00C748D5">
            <w:pPr>
              <w:rPr>
                <w:lang w:eastAsia="zh-CN"/>
              </w:rPr>
            </w:pPr>
            <w:r>
              <w:rPr>
                <w:lang w:eastAsia="zh-CN"/>
              </w:rPr>
              <w:t>Since it is not clear which TDRA method would be adopted. It is hard to say which option is better.</w:t>
            </w:r>
          </w:p>
          <w:p w14:paraId="41F11C32" w14:textId="77777777" w:rsidR="00A96996" w:rsidRDefault="00C748D5">
            <w:pPr>
              <w:rPr>
                <w:sz w:val="22"/>
              </w:rPr>
            </w:pPr>
            <w:r>
              <w:rPr>
                <w:lang w:eastAsia="zh-CN"/>
              </w:rPr>
              <w:t>If Type-A like TDRA is adopted, option 2 with K</w:t>
            </w:r>
            <w:r>
              <w:rPr>
                <w:sz w:val="22"/>
              </w:rPr>
              <w:t xml:space="preserve"> equals to the total number of slots for TBoMS, seems a simple solution. </w:t>
            </w:r>
          </w:p>
          <w:p w14:paraId="59D38A4C" w14:textId="77777777" w:rsidR="00A96996" w:rsidRDefault="00C748D5">
            <w:pPr>
              <w:rPr>
                <w:sz w:val="22"/>
              </w:rPr>
            </w:pPr>
            <w:r>
              <w:rPr>
                <w:sz w:val="22"/>
              </w:rPr>
              <w:t>While if TDRA other than type-A like method is considered, and the number of REs is not the same across the multiple slots, option 1 is more accurate for TBS calculation, and it is also applicable for type-A like TDRA for TBoMS.</w:t>
            </w:r>
          </w:p>
        </w:tc>
      </w:tr>
      <w:tr w:rsidR="00A96996" w14:paraId="55862582" w14:textId="77777777" w:rsidTr="00A96996">
        <w:tc>
          <w:tcPr>
            <w:tcW w:w="2175" w:type="dxa"/>
          </w:tcPr>
          <w:p w14:paraId="3635AD7A" w14:textId="77777777" w:rsidR="00A96996" w:rsidRDefault="00C748D5">
            <w:pPr>
              <w:rPr>
                <w:lang w:eastAsia="ja-JP"/>
              </w:rPr>
            </w:pPr>
            <w:r>
              <w:rPr>
                <w:rFonts w:hint="eastAsia"/>
                <w:lang w:eastAsia="ja-JP"/>
              </w:rPr>
              <w:t>P</w:t>
            </w:r>
            <w:r>
              <w:rPr>
                <w:lang w:eastAsia="ja-JP"/>
              </w:rPr>
              <w:t>anasonic</w:t>
            </w:r>
          </w:p>
        </w:tc>
        <w:tc>
          <w:tcPr>
            <w:tcW w:w="7448" w:type="dxa"/>
          </w:tcPr>
          <w:p w14:paraId="444CE8A7" w14:textId="77777777" w:rsidR="00A96996" w:rsidRDefault="00C748D5">
            <w:pPr>
              <w:rPr>
                <w:lang w:eastAsia="zh-CN"/>
              </w:rPr>
            </w:pPr>
            <w:r>
              <w:rPr>
                <w:rFonts w:hint="eastAsia"/>
                <w:lang w:eastAsia="ja-JP"/>
              </w:rPr>
              <w:t>I</w:t>
            </w:r>
            <w:r>
              <w:rPr>
                <w:lang w:eastAsia="ja-JP"/>
              </w:rPr>
              <w:t xml:space="preserve">n Option 2, </w:t>
            </w:r>
            <w:r>
              <w:t>the determination of the number of REs is based on the reference slot (e.g., the first slot for multi-slot PUSCH) even if the number of REs are different among the slots for multi-slot PUSCH. On the other hand, Option 1 can determine the number of REs considering multiple slots. Option 1 is beneficial if the number of DMRS symbols is not equal among multiple slots.</w:t>
            </w:r>
            <w:r>
              <w:rPr>
                <w:rFonts w:hint="eastAsia"/>
                <w:lang w:eastAsia="ja-JP"/>
              </w:rPr>
              <w:t xml:space="preserve"> </w:t>
            </w:r>
            <w:r>
              <w:rPr>
                <w:lang w:eastAsia="ja-JP"/>
              </w:rPr>
              <w:t>On Sharp’s comment, we think TBS determination should not depend on SFI. Similar to the discussion on “counted repetitions for a PUSCH repetition” and “actual repetitions for a PUSCH repetition” in PUSCH repetition Type A enhancement, TBS determination should be based on similar to “counted repetitions for a PUSCH repetition” or TB transmission occasion in Section 2.1.5.</w:t>
            </w:r>
          </w:p>
        </w:tc>
      </w:tr>
      <w:tr w:rsidR="00A96996" w14:paraId="65460812" w14:textId="77777777" w:rsidTr="00A96996">
        <w:tc>
          <w:tcPr>
            <w:tcW w:w="2175" w:type="dxa"/>
          </w:tcPr>
          <w:p w14:paraId="1659DA13" w14:textId="77777777" w:rsidR="00A96996" w:rsidRDefault="00C748D5">
            <w:pPr>
              <w:rPr>
                <w:lang w:eastAsia="ja-JP"/>
              </w:rPr>
            </w:pPr>
            <w:r>
              <w:rPr>
                <w:rFonts w:eastAsiaTheme="minorEastAsia"/>
                <w:lang w:eastAsia="zh-CN"/>
              </w:rPr>
              <w:t>OPPO</w:t>
            </w:r>
          </w:p>
        </w:tc>
        <w:tc>
          <w:tcPr>
            <w:tcW w:w="7448" w:type="dxa"/>
          </w:tcPr>
          <w:p w14:paraId="100FC952" w14:textId="77777777" w:rsidR="00A96996" w:rsidRDefault="00C748D5">
            <w:pPr>
              <w:rPr>
                <w:rFonts w:eastAsiaTheme="minorEastAsia"/>
                <w:lang w:eastAsia="zh-CN"/>
              </w:rPr>
            </w:pPr>
            <w:r>
              <w:rPr>
                <w:rFonts w:eastAsiaTheme="minorEastAsia"/>
                <w:lang w:eastAsia="zh-CN"/>
              </w:rPr>
              <w:t xml:space="preserve">Justified by the application scenarios, the </w:t>
            </w:r>
            <w:r>
              <w:rPr>
                <w:rFonts w:eastAsiaTheme="minorEastAsia" w:hint="eastAsia"/>
                <w:lang w:eastAsia="zh-CN"/>
              </w:rPr>
              <w:t>TBoMS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w:t>
            </w:r>
            <w:r>
              <w:rPr>
                <w:rFonts w:eastAsiaTheme="minorEastAsia" w:hint="eastAsia"/>
                <w:lang w:eastAsia="zh-CN"/>
              </w:rPr>
              <w:t>s</w:t>
            </w:r>
            <w:r>
              <w:rPr>
                <w:rFonts w:eastAsiaTheme="minorEastAsia"/>
                <w:lang w:eastAsia="zh-CN"/>
              </w:rPr>
              <w:t>cale of multiple slots. And it is also to reach some reasonable number of RB. Thus, slot level scaling is sufficient.</w:t>
            </w:r>
          </w:p>
          <w:p w14:paraId="48AB0E07" w14:textId="77777777" w:rsidR="00A96996" w:rsidRDefault="00C748D5">
            <w:pPr>
              <w:rPr>
                <w:lang w:eastAsia="ja-JP"/>
              </w:rPr>
            </w:pPr>
            <w:r>
              <w:rPr>
                <w:rFonts w:eastAsiaTheme="minorEastAsia"/>
                <w:lang w:eastAsia="zh-CN"/>
              </w:rPr>
              <w:t xml:space="preserve">If we count RE in each slot, seems many parameters should be added. </w:t>
            </w:r>
          </w:p>
        </w:tc>
      </w:tr>
      <w:tr w:rsidR="00A96996" w14:paraId="1CFE9926" w14:textId="77777777" w:rsidTr="00A96996">
        <w:tc>
          <w:tcPr>
            <w:tcW w:w="2175" w:type="dxa"/>
          </w:tcPr>
          <w:p w14:paraId="4AB07919" w14:textId="77777777" w:rsidR="00A96996" w:rsidRDefault="00C748D5">
            <w:pPr>
              <w:rPr>
                <w:rFonts w:eastAsiaTheme="minorEastAsia"/>
                <w:lang w:eastAsia="zh-CN"/>
              </w:rPr>
            </w:pPr>
            <w:r>
              <w:t>Sierra Wireless</w:t>
            </w:r>
          </w:p>
        </w:tc>
        <w:tc>
          <w:tcPr>
            <w:tcW w:w="7448" w:type="dxa"/>
          </w:tcPr>
          <w:p w14:paraId="6F2296C3" w14:textId="77777777" w:rsidR="00A96996" w:rsidRDefault="00C748D5">
            <w:pPr>
              <w:rPr>
                <w:rFonts w:eastAsiaTheme="minorEastAsia"/>
                <w:lang w:eastAsia="zh-CN"/>
              </w:rPr>
            </w:pPr>
            <w:r>
              <w:t xml:space="preserve">Prefer option 2 as it is simplest but based it on the slot with the maximum number of REs. Although option 1 is more precise for the current slots over which TBoMS is applied, but when repetition is used in combination, then it may not provide enough code bits. </w:t>
            </w:r>
          </w:p>
        </w:tc>
      </w:tr>
      <w:tr w:rsidR="00A96996" w14:paraId="24476610" w14:textId="77777777" w:rsidTr="00A96996">
        <w:tc>
          <w:tcPr>
            <w:tcW w:w="2175" w:type="dxa"/>
          </w:tcPr>
          <w:p w14:paraId="6E460644" w14:textId="77777777" w:rsidR="00A96996" w:rsidRDefault="00C748D5">
            <w:r>
              <w:t>Ericsson</w:t>
            </w:r>
          </w:p>
        </w:tc>
        <w:tc>
          <w:tcPr>
            <w:tcW w:w="7448" w:type="dxa"/>
          </w:tcPr>
          <w:p w14:paraId="0F6B5924" w14:textId="77777777" w:rsidR="00A96996" w:rsidRDefault="00C748D5">
            <w:r>
              <w:t>While this is a key problem to solve, it is dependent on the decisions above on how resources are allocated and can be used, like Type A vs. Type B, whether special slots are used, etc.  So we would suggest to not focus too much on this at this stage, presuming that the decision can be made more easily after these prerequisite decisions are made.</w:t>
            </w:r>
          </w:p>
        </w:tc>
      </w:tr>
      <w:tr w:rsidR="00A96996" w14:paraId="0363FB1A" w14:textId="77777777" w:rsidTr="00A96996">
        <w:tc>
          <w:tcPr>
            <w:tcW w:w="2175" w:type="dxa"/>
          </w:tcPr>
          <w:p w14:paraId="62233F30" w14:textId="77777777" w:rsidR="00A96996" w:rsidRDefault="00C748D5">
            <w:r>
              <w:rPr>
                <w:rFonts w:eastAsiaTheme="minorEastAsia"/>
                <w:lang w:eastAsia="zh-CN"/>
              </w:rPr>
              <w:t>Nokia/NSB</w:t>
            </w:r>
          </w:p>
        </w:tc>
        <w:tc>
          <w:tcPr>
            <w:tcW w:w="7448" w:type="dxa"/>
          </w:tcPr>
          <w:p w14:paraId="7D3C0A4C" w14:textId="77777777" w:rsidR="00A96996" w:rsidRDefault="00C748D5">
            <w:r>
              <w:rPr>
                <w:rFonts w:eastAsiaTheme="minorEastAsia"/>
                <w:lang w:eastAsia="zh-CN"/>
              </w:rPr>
              <w:t>We would like to point out that decisions we could take for 2.3.1 should take into account what is decided for Section 2.1.1 and if inter-slot FH is supported with different dumber of PRBs per slot. In this context, Option 1 for 2.3.1 should work regardless of how FH is supported and would be applicable to both repetition type A and repetition type B TDRA as per discussion in Section 2.1.1. Conversely, Option 2 may only work properly for the case that repetition type A is used and number of PRBs per slot does not change in the context of intra-slot FH. For all these reasons, we support Option 1.</w:t>
            </w:r>
          </w:p>
        </w:tc>
      </w:tr>
      <w:tr w:rsidR="00A96996" w14:paraId="477AB6F2" w14:textId="77777777" w:rsidTr="00A96996">
        <w:tc>
          <w:tcPr>
            <w:tcW w:w="2175" w:type="dxa"/>
          </w:tcPr>
          <w:p w14:paraId="2DA4C0BB" w14:textId="77777777" w:rsidR="00A96996" w:rsidRDefault="00C748D5">
            <w:pPr>
              <w:rPr>
                <w:rFonts w:eastAsiaTheme="minorEastAsia"/>
                <w:lang w:eastAsia="zh-CN"/>
              </w:rPr>
            </w:pPr>
            <w:r>
              <w:rPr>
                <w:rFonts w:eastAsiaTheme="minorEastAsia" w:hint="eastAsia"/>
                <w:lang w:eastAsia="zh-CN"/>
              </w:rPr>
              <w:t>CMCC</w:t>
            </w:r>
          </w:p>
        </w:tc>
        <w:tc>
          <w:tcPr>
            <w:tcW w:w="7448" w:type="dxa"/>
          </w:tcPr>
          <w:p w14:paraId="248286D3" w14:textId="77777777" w:rsidR="00A96996" w:rsidRDefault="00C748D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option 3 and option 4 could be seen as the sub steps of the option 1. Both option 3 and 4 also consider the situation that the RE allocated are not even for each slot, which may be induced by the limitation of PUSCH resource allocation or some collisions with other transmissions.</w:t>
            </w:r>
          </w:p>
          <w:p w14:paraId="3E7B0BAB" w14:textId="77777777" w:rsidR="00A96996" w:rsidRDefault="00C748D5">
            <w:pPr>
              <w:rPr>
                <w:rFonts w:eastAsiaTheme="minorEastAsia"/>
                <w:lang w:eastAsia="zh-CN"/>
              </w:rPr>
            </w:pPr>
            <w:r>
              <w:rPr>
                <w:rFonts w:eastAsiaTheme="minorEastAsia"/>
                <w:lang w:eastAsia="zh-CN"/>
              </w:rPr>
              <w:lastRenderedPageBreak/>
              <w:t xml:space="preserve">In general, the option 1 could cover all the other 3 options. Then the option 1 is preferred. </w:t>
            </w:r>
          </w:p>
          <w:p w14:paraId="117B6FBF" w14:textId="77777777" w:rsidR="00A96996" w:rsidRDefault="00C748D5">
            <w:pPr>
              <w:rPr>
                <w:rFonts w:eastAsiaTheme="minorEastAsia"/>
                <w:lang w:eastAsia="zh-CN"/>
              </w:rPr>
            </w:pPr>
            <w:r>
              <w:rPr>
                <w:rFonts w:eastAsiaTheme="minorEastAsia"/>
                <w:lang w:eastAsia="zh-CN"/>
              </w:rPr>
              <w:t>The option 2 put a further restriction that the RE allocated per slot should be same, which cannot be guaranteed if collisions happens in some of the slots. From another point, if the RE number allocated per slot are kept the same, that means the allocated RE number the minimum value among multiple slots. And that is why we propose the option 3.</w:t>
            </w:r>
          </w:p>
        </w:tc>
      </w:tr>
      <w:tr w:rsidR="00A96996" w14:paraId="0E458F27" w14:textId="77777777" w:rsidTr="00A96996">
        <w:tc>
          <w:tcPr>
            <w:tcW w:w="2175" w:type="dxa"/>
          </w:tcPr>
          <w:p w14:paraId="49C94378" w14:textId="77777777" w:rsidR="00A96996" w:rsidRDefault="00C748D5">
            <w:pPr>
              <w:jc w:val="left"/>
              <w:rPr>
                <w:rFonts w:eastAsiaTheme="minorEastAsia"/>
                <w:lang w:eastAsia="zh-CN"/>
              </w:rPr>
            </w:pPr>
            <w:r>
              <w:rPr>
                <w:rFonts w:eastAsiaTheme="minorEastAsia"/>
                <w:lang w:eastAsia="zh-CN"/>
              </w:rPr>
              <w:lastRenderedPageBreak/>
              <w:t>Lenovo, Motorola Mobility</w:t>
            </w:r>
          </w:p>
        </w:tc>
        <w:tc>
          <w:tcPr>
            <w:tcW w:w="7448" w:type="dxa"/>
          </w:tcPr>
          <w:p w14:paraId="492E3F77" w14:textId="77777777" w:rsidR="00A96996" w:rsidRDefault="00C748D5">
            <w:pPr>
              <w:rPr>
                <w:rFonts w:eastAsiaTheme="minorEastAsia"/>
                <w:lang w:eastAsia="zh-CN"/>
              </w:rPr>
            </w:pPr>
            <w:r>
              <w:rPr>
                <w:rFonts w:eastAsiaTheme="minorEastAsia"/>
                <w:lang w:eastAsia="zh-CN"/>
              </w:rPr>
              <w:t>We support option 1 as it is more accurate and provides better flexibility in comparison to option 2 where only multiples of symbols in 1 slot can be used to determine TBS</w:t>
            </w:r>
          </w:p>
        </w:tc>
      </w:tr>
      <w:tr w:rsidR="00A96996" w14:paraId="33DCEE0B" w14:textId="77777777" w:rsidTr="00A96996">
        <w:tc>
          <w:tcPr>
            <w:tcW w:w="2175" w:type="dxa"/>
          </w:tcPr>
          <w:p w14:paraId="1D917342" w14:textId="77777777" w:rsidR="00A96996" w:rsidRDefault="00C748D5">
            <w:pPr>
              <w:jc w:val="left"/>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48" w:type="dxa"/>
          </w:tcPr>
          <w:p w14:paraId="6FFF6545" w14:textId="77777777" w:rsidR="00A96996" w:rsidRDefault="00C748D5">
            <w:pPr>
              <w:rPr>
                <w:rFonts w:eastAsiaTheme="minorEastAsia"/>
                <w:lang w:eastAsia="zh-CN"/>
              </w:rPr>
            </w:pPr>
            <w:r>
              <w:rPr>
                <w:rFonts w:eastAsiaTheme="minorEastAsia" w:hint="eastAsia"/>
                <w:lang w:eastAsia="zh-CN"/>
              </w:rPr>
              <w:t xml:space="preserve">Option 1 is prefered.  Option 2 looks like more suitable only for Type A repetition, in which the SLIV in each slots are the same, so RE number in each slot is the same as well, thus can be easily using scaling factor. But for type B repetition or other indication method for TBoMS, if the symbol number in each slot or each </w:t>
            </w:r>
            <w:r>
              <w:rPr>
                <w:rFonts w:eastAsiaTheme="minorEastAsia"/>
                <w:lang w:eastAsia="zh-CN"/>
              </w:rPr>
              <w:t>repletion</w:t>
            </w:r>
            <w:r>
              <w:rPr>
                <w:rFonts w:eastAsiaTheme="minorEastAsia" w:hint="eastAsia"/>
                <w:lang w:eastAsia="zh-CN"/>
              </w:rPr>
              <w:t xml:space="preserve"> is not the same, the final total RE number for TBS determination by option 2 is determined based on one slot multiplying the K, which could be in </w:t>
            </w:r>
            <w:r>
              <w:rPr>
                <w:rFonts w:eastAsiaTheme="minorEastAsia"/>
                <w:lang w:eastAsia="zh-CN"/>
              </w:rPr>
              <w:t>consistent</w:t>
            </w:r>
            <w:r>
              <w:rPr>
                <w:rFonts w:eastAsiaTheme="minorEastAsia" w:hint="eastAsia"/>
                <w:lang w:eastAsia="zh-CN"/>
              </w:rPr>
              <w:t xml:space="preserve"> with the actual total RE number, then additional handling is needed to fit in the actual RE number. In general, we understand the </w:t>
            </w:r>
            <w:r>
              <w:rPr>
                <w:rFonts w:eastAsiaTheme="minorEastAsia"/>
                <w:lang w:eastAsia="zh-CN"/>
              </w:rPr>
              <w:t>fundamental</w:t>
            </w:r>
            <w:r>
              <w:rPr>
                <w:rFonts w:eastAsiaTheme="minorEastAsia" w:hint="eastAsia"/>
                <w:lang w:eastAsia="zh-CN"/>
              </w:rPr>
              <w:t xml:space="preserve"> intention of TBoMS is to consider the multiple slots for this single TB as one whole part, while option 1 seems a more natural direction.</w:t>
            </w:r>
          </w:p>
        </w:tc>
      </w:tr>
      <w:tr w:rsidR="00A96996" w14:paraId="00C40FE0" w14:textId="77777777" w:rsidTr="00A96996">
        <w:tc>
          <w:tcPr>
            <w:tcW w:w="2175" w:type="dxa"/>
          </w:tcPr>
          <w:p w14:paraId="3DA4FE14" w14:textId="77777777" w:rsidR="00A96996" w:rsidRDefault="00C748D5">
            <w:pPr>
              <w:jc w:val="left"/>
              <w:rPr>
                <w:rFonts w:eastAsiaTheme="minorEastAsia"/>
                <w:lang w:eastAsia="zh-CN"/>
              </w:rPr>
            </w:pPr>
            <w:r>
              <w:rPr>
                <w:rFonts w:hint="eastAsia"/>
                <w:lang w:eastAsia="zh-CN"/>
              </w:rPr>
              <w:t>H</w:t>
            </w:r>
            <w:r>
              <w:rPr>
                <w:lang w:eastAsia="zh-CN"/>
              </w:rPr>
              <w:t>uawei</w:t>
            </w:r>
            <w:r>
              <w:t>, HiSilicon</w:t>
            </w:r>
          </w:p>
        </w:tc>
        <w:tc>
          <w:tcPr>
            <w:tcW w:w="7448" w:type="dxa"/>
          </w:tcPr>
          <w:p w14:paraId="7DB4162F" w14:textId="77777777" w:rsidR="00A96996" w:rsidRDefault="00C748D5">
            <w:pPr>
              <w:rPr>
                <w:rFonts w:eastAsiaTheme="minorEastAsia"/>
                <w:lang w:eastAsia="zh-CN"/>
              </w:rPr>
            </w:pPr>
            <w:r>
              <w:rPr>
                <w:lang w:eastAsia="zh-CN"/>
              </w:rPr>
              <w:t xml:space="preserve">Both </w:t>
            </w:r>
            <w:r>
              <w:rPr>
                <w:rFonts w:hint="eastAsia"/>
                <w:lang w:eastAsia="zh-CN"/>
              </w:rPr>
              <w:t>O</w:t>
            </w:r>
            <w:r>
              <w:rPr>
                <w:lang w:eastAsia="zh-CN"/>
              </w:rPr>
              <w:t>ption 1 and 2 can be considered.</w:t>
            </w:r>
          </w:p>
        </w:tc>
      </w:tr>
      <w:tr w:rsidR="00A96996" w14:paraId="60CC776B" w14:textId="77777777" w:rsidTr="00A96996">
        <w:tc>
          <w:tcPr>
            <w:tcW w:w="2175" w:type="dxa"/>
          </w:tcPr>
          <w:p w14:paraId="7CA1AF28" w14:textId="77777777" w:rsidR="00A96996" w:rsidRDefault="00C748D5">
            <w:pPr>
              <w:jc w:val="left"/>
              <w:rPr>
                <w:lang w:eastAsia="zh-CN"/>
              </w:rPr>
            </w:pPr>
            <w:r>
              <w:rPr>
                <w:rFonts w:eastAsia="Malgun Gothic" w:hint="eastAsia"/>
                <w:lang w:eastAsia="ko-KR"/>
              </w:rPr>
              <w:t>LG</w:t>
            </w:r>
            <w:r>
              <w:rPr>
                <w:rFonts w:eastAsia="Malgun Gothic"/>
                <w:lang w:eastAsia="ko-KR"/>
              </w:rPr>
              <w:t xml:space="preserve"> </w:t>
            </w:r>
            <w:r>
              <w:rPr>
                <w:rFonts w:eastAsia="BatangChe"/>
                <w:lang w:eastAsia="ko-KR"/>
              </w:rPr>
              <w:t>Electronics</w:t>
            </w:r>
          </w:p>
        </w:tc>
        <w:tc>
          <w:tcPr>
            <w:tcW w:w="7448" w:type="dxa"/>
          </w:tcPr>
          <w:p w14:paraId="61C986DE" w14:textId="77777777" w:rsidR="00A96996" w:rsidRDefault="00C748D5">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the same symbol allocation is applied across slots to transmit TBoMS. Therefore, we prefer Option 2 to increase TBS. </w:t>
            </w:r>
          </w:p>
          <w:p w14:paraId="0B47E943" w14:textId="77777777" w:rsidR="00A96996" w:rsidRDefault="00C748D5">
            <w:pPr>
              <w:rPr>
                <w:lang w:eastAsia="zh-CN"/>
              </w:rPr>
            </w:pPr>
            <w:r>
              <w:rPr>
                <w:rFonts w:eastAsia="Malgun Gothic"/>
                <w:lang w:eastAsia="ko-KR"/>
              </w:rPr>
              <w:t xml:space="preserve">Regard to the scaling factor </w:t>
            </w:r>
            <w:r>
              <w:rPr>
                <w:rFonts w:eastAsia="Malgun Gothic"/>
                <w:i/>
                <w:lang w:eastAsia="ko-KR"/>
              </w:rPr>
              <w:t>K</w:t>
            </w:r>
            <w:r>
              <w:rPr>
                <w:rFonts w:eastAsia="Malgun Gothic"/>
                <w:lang w:eastAsia="ko-KR"/>
              </w:rPr>
              <w:t xml:space="preserve">, we are open to indicate </w:t>
            </w:r>
            <w:r>
              <w:rPr>
                <w:rFonts w:eastAsia="Malgun Gothic"/>
                <w:i/>
                <w:lang w:eastAsia="ko-KR"/>
              </w:rPr>
              <w:t>K</w:t>
            </w:r>
            <w:r>
              <w:rPr>
                <w:rFonts w:eastAsia="Malgun Gothic"/>
                <w:lang w:eastAsia="ko-KR"/>
              </w:rPr>
              <w:t xml:space="preserve"> independently with the number of slots allocated for TBoMS.</w:t>
            </w:r>
          </w:p>
        </w:tc>
      </w:tr>
    </w:tbl>
    <w:p w14:paraId="1F0E3A09" w14:textId="77777777" w:rsidR="00A96996" w:rsidRDefault="00A96996"/>
    <w:p w14:paraId="7FD52FE6" w14:textId="77777777" w:rsidR="00A96996" w:rsidRDefault="00C748D5">
      <w:pPr>
        <w:rPr>
          <w:sz w:val="22"/>
          <w:szCs w:val="22"/>
        </w:rPr>
      </w:pPr>
      <w:r>
        <w:rPr>
          <w:sz w:val="22"/>
          <w:szCs w:val="22"/>
          <w:highlight w:val="yellow"/>
        </w:rPr>
        <w:t>FL’s comments</w:t>
      </w:r>
    </w:p>
    <w:p w14:paraId="309B9972" w14:textId="77777777" w:rsidR="00A96996" w:rsidRDefault="00C748D5">
      <w:pPr>
        <w:rPr>
          <w:sz w:val="22"/>
          <w:szCs w:val="22"/>
        </w:rPr>
      </w:pPr>
      <w:r>
        <w:rPr>
          <w:sz w:val="22"/>
          <w:szCs w:val="22"/>
        </w:rPr>
        <w:t>Different opinions and views have been expressed. Majority of companies seem to prefer to defer the discussion on how to determine TBS until an agreement on aspect 2.1.1 is found. This seems a reasonable course of action, hence FL suggest pausing the discussion for the time being and resume it after the aforementioned agreement is found.  In this context, companies are invited to carefully consider FL’s proposal in Section 2.1.1 to ensure progress can be achieved in other sections as well, whenever possible.</w:t>
      </w:r>
      <w:r>
        <w:t xml:space="preserve"> </w:t>
      </w:r>
    </w:p>
    <w:p w14:paraId="5C5A6CE0" w14:textId="77777777" w:rsidR="00A96996" w:rsidRDefault="00C748D5">
      <w:pPr>
        <w:pStyle w:val="Heading4"/>
      </w:pPr>
      <w:r>
        <w:t>2.3.1.2 Second round of discussions</w:t>
      </w:r>
    </w:p>
    <w:p w14:paraId="140FABA3" w14:textId="77777777" w:rsidR="00A96996" w:rsidRDefault="00C748D5">
      <w:pPr>
        <w:rPr>
          <w:sz w:val="22"/>
          <w:szCs w:val="22"/>
        </w:rPr>
      </w:pPr>
      <w:r>
        <w:rPr>
          <w:sz w:val="22"/>
          <w:szCs w:val="22"/>
        </w:rPr>
        <w:t xml:space="preserve">From FL’s perspective, identifying one method to calculate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xml:space="preserve"> is not possible unless specific assumptions are made on how the TBoMS transmission is performed over the allocated time domain resources. On the other hand, the outcome of discussion in 2.1.1 can be used to identify two possible directions which will then have to be down-selected during next meeting, as a natural consequence of agreements made on how the TBoMS transmission is performed over the allocated time domain resources. More precisely, according to the discussion in 2.1.1, the following proposal can be made:</w:t>
      </w:r>
    </w:p>
    <w:p w14:paraId="38385306" w14:textId="77777777" w:rsidR="00A96996" w:rsidRDefault="00C748D5">
      <w:pPr>
        <w:rPr>
          <w:sz w:val="22"/>
          <w:szCs w:val="22"/>
          <w:highlight w:val="yellow"/>
        </w:rPr>
      </w:pPr>
      <w:r>
        <w:rPr>
          <w:sz w:val="22"/>
          <w:szCs w:val="22"/>
          <w:highlight w:val="yellow"/>
        </w:rPr>
        <w:t>FL’s proposal 5</w:t>
      </w:r>
    </w:p>
    <w:p w14:paraId="63D5D99B" w14:textId="77777777" w:rsidR="00A96996" w:rsidRDefault="00C748D5">
      <w:pPr>
        <w:rPr>
          <w:sz w:val="22"/>
          <w:szCs w:val="22"/>
          <w:highlight w:val="yellow"/>
        </w:rPr>
      </w:pPr>
      <w:r>
        <w:rPr>
          <w:sz w:val="22"/>
          <w:szCs w:val="22"/>
          <w:highlight w:val="yellow"/>
        </w:rPr>
        <w:t xml:space="preserve">One or two of the following options will be considered to calculate </w:t>
      </w:r>
      <m:oMath>
        <m:sSub>
          <m:sSubPr>
            <m:ctrlPr>
              <w:rPr>
                <w:rFonts w:ascii="Cambria Math" w:hAnsi="Cambria Math"/>
                <w:i/>
                <w:sz w:val="22"/>
                <w:szCs w:val="22"/>
                <w:highlight w:val="yellow"/>
              </w:rPr>
            </m:ctrlPr>
          </m:sSubPr>
          <m:e>
            <m:r>
              <w:rPr>
                <w:rFonts w:ascii="Cambria Math" w:hAnsi="Cambria Math"/>
                <w:sz w:val="22"/>
                <w:szCs w:val="22"/>
                <w:highlight w:val="yellow"/>
              </w:rPr>
              <m:t>N</m:t>
            </m:r>
          </m:e>
          <m:sub>
            <m:r>
              <w:rPr>
                <w:rFonts w:ascii="Cambria Math" w:hAnsi="Cambria Math"/>
                <w:sz w:val="22"/>
                <w:szCs w:val="22"/>
                <w:highlight w:val="yellow"/>
              </w:rPr>
              <m:t>info</m:t>
            </m:r>
          </m:sub>
        </m:sSub>
      </m:oMath>
      <w:r>
        <w:rPr>
          <w:sz w:val="22"/>
          <w:szCs w:val="22"/>
          <w:highlight w:val="yellow"/>
        </w:rPr>
        <w:t xml:space="preserve"> for TBoMS:</w:t>
      </w:r>
    </w:p>
    <w:p w14:paraId="1E09F3A4" w14:textId="77777777" w:rsidR="00A96996" w:rsidRDefault="00C748D5">
      <w:pPr>
        <w:pStyle w:val="ListParagraph"/>
        <w:numPr>
          <w:ilvl w:val="0"/>
          <w:numId w:val="26"/>
        </w:numPr>
        <w:rPr>
          <w:sz w:val="22"/>
          <w:szCs w:val="22"/>
          <w:highlight w:val="yellow"/>
        </w:rPr>
      </w:pPr>
      <w:r>
        <w:rPr>
          <w:b/>
          <w:bCs/>
          <w:sz w:val="22"/>
          <w:szCs w:val="22"/>
          <w:highlight w:val="yellow"/>
        </w:rPr>
        <w:t>Option 1</w:t>
      </w:r>
      <w:r>
        <w:rPr>
          <w:sz w:val="22"/>
          <w:szCs w:val="22"/>
          <w:highlight w:val="yellow"/>
        </w:rPr>
        <w:t>:</w:t>
      </w:r>
      <w:r>
        <w:rPr>
          <w:sz w:val="22"/>
          <w:highlight w:val="yellow"/>
          <w:lang w:val="en-US"/>
        </w:rPr>
        <w:t xml:space="preserve"> Based on all REs determined across the slots over which the TBoMS transmission is performed.</w:t>
      </w:r>
    </w:p>
    <w:p w14:paraId="7ED4965E" w14:textId="77777777" w:rsidR="00A96996" w:rsidRDefault="00C748D5">
      <w:pPr>
        <w:pStyle w:val="ListParagraph"/>
        <w:numPr>
          <w:ilvl w:val="0"/>
          <w:numId w:val="26"/>
        </w:numPr>
        <w:rPr>
          <w:sz w:val="22"/>
          <w:szCs w:val="22"/>
          <w:highlight w:val="yellow"/>
        </w:rPr>
      </w:pPr>
      <w:r>
        <w:rPr>
          <w:b/>
          <w:bCs/>
          <w:sz w:val="22"/>
          <w:szCs w:val="22"/>
          <w:highlight w:val="yellow"/>
        </w:rPr>
        <w:t>Option 2</w:t>
      </w:r>
      <w:r>
        <w:rPr>
          <w:sz w:val="22"/>
          <w:szCs w:val="22"/>
          <w:highlight w:val="yellow"/>
        </w:rPr>
        <w:t xml:space="preserve">: </w:t>
      </w:r>
      <w:r>
        <w:rPr>
          <w:sz w:val="22"/>
          <w:szCs w:val="22"/>
          <w:highlight w:val="yellow"/>
          <w:lang w:val="en-US"/>
        </w:rPr>
        <w:t xml:space="preserve">Based on the number of RE determined in one slot over which the TBoMS transmission is performed, scaled by </w:t>
      </w:r>
      <m:oMath>
        <m:r>
          <w:rPr>
            <w:rFonts w:ascii="Cambria Math" w:hAnsi="Cambria Math"/>
            <w:sz w:val="22"/>
            <w:szCs w:val="22"/>
            <w:highlight w:val="yellow"/>
            <w:lang w:val="en-US"/>
          </w:rPr>
          <m:t>K≥1</m:t>
        </m:r>
      </m:oMath>
      <w:r>
        <w:rPr>
          <w:sz w:val="22"/>
          <w:szCs w:val="22"/>
          <w:highlight w:val="yellow"/>
          <w:lang w:val="en-US"/>
        </w:rPr>
        <w:t>.</w:t>
      </w:r>
    </w:p>
    <w:p w14:paraId="3C999267" w14:textId="77777777" w:rsidR="00A96996" w:rsidRDefault="00C748D5">
      <w:pPr>
        <w:rPr>
          <w:sz w:val="22"/>
          <w:szCs w:val="22"/>
        </w:rPr>
      </w:pPr>
      <w:r>
        <w:rPr>
          <w:sz w:val="22"/>
          <w:szCs w:val="22"/>
        </w:rPr>
        <w:t>Companies are invited to express views on FL’s proposal 5.</w:t>
      </w:r>
    </w:p>
    <w:tbl>
      <w:tblPr>
        <w:tblStyle w:val="TableGrid8"/>
        <w:tblW w:w="0" w:type="auto"/>
        <w:tblLook w:val="04A0" w:firstRow="1" w:lastRow="0" w:firstColumn="1" w:lastColumn="0" w:noHBand="0" w:noVBand="1"/>
      </w:tblPr>
      <w:tblGrid>
        <w:gridCol w:w="2175"/>
        <w:gridCol w:w="7448"/>
      </w:tblGrid>
      <w:tr w:rsidR="00A96996" w14:paraId="17C7B5FB"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6A9255CD" w14:textId="77777777" w:rsidR="00A96996" w:rsidRDefault="00C748D5">
            <w:r>
              <w:t>Company</w:t>
            </w:r>
          </w:p>
        </w:tc>
        <w:tc>
          <w:tcPr>
            <w:tcW w:w="7448" w:type="dxa"/>
          </w:tcPr>
          <w:p w14:paraId="0AF29841" w14:textId="77777777" w:rsidR="00A96996" w:rsidRDefault="00C748D5">
            <w:r>
              <w:t>Comments</w:t>
            </w:r>
          </w:p>
        </w:tc>
      </w:tr>
      <w:tr w:rsidR="00A96996" w14:paraId="726863EC" w14:textId="77777777" w:rsidTr="00A96996">
        <w:tc>
          <w:tcPr>
            <w:tcW w:w="2175" w:type="dxa"/>
          </w:tcPr>
          <w:p w14:paraId="639D12C8" w14:textId="77777777" w:rsidR="00A96996" w:rsidRDefault="00C748D5">
            <w:r>
              <w:t>Ericsson</w:t>
            </w:r>
          </w:p>
        </w:tc>
        <w:tc>
          <w:tcPr>
            <w:tcW w:w="7448" w:type="dxa"/>
          </w:tcPr>
          <w:p w14:paraId="1BE67021" w14:textId="77777777" w:rsidR="00A96996" w:rsidRDefault="00C748D5">
            <w:r>
              <w:t>Support the proposal. This seems like the right amount of progress for this meeting; we can further narrow down the options after more study.</w:t>
            </w:r>
          </w:p>
        </w:tc>
      </w:tr>
      <w:tr w:rsidR="00A96996" w14:paraId="1896A13D" w14:textId="77777777" w:rsidTr="00A96996">
        <w:tc>
          <w:tcPr>
            <w:tcW w:w="2175" w:type="dxa"/>
          </w:tcPr>
          <w:p w14:paraId="29CE4EF2" w14:textId="77777777" w:rsidR="00A96996" w:rsidRDefault="00C748D5">
            <w:pPr>
              <w:rPr>
                <w:lang w:eastAsia="ja-JP"/>
              </w:rPr>
            </w:pPr>
            <w:r>
              <w:rPr>
                <w:rFonts w:hint="eastAsia"/>
                <w:lang w:eastAsia="ja-JP"/>
              </w:rPr>
              <w:lastRenderedPageBreak/>
              <w:t>S</w:t>
            </w:r>
            <w:r>
              <w:rPr>
                <w:lang w:eastAsia="ja-JP"/>
              </w:rPr>
              <w:t>harp</w:t>
            </w:r>
          </w:p>
        </w:tc>
        <w:tc>
          <w:tcPr>
            <w:tcW w:w="7448" w:type="dxa"/>
          </w:tcPr>
          <w:p w14:paraId="6AB75747" w14:textId="77777777" w:rsidR="00A96996" w:rsidRDefault="00C748D5">
            <w:pPr>
              <w:rPr>
                <w:lang w:eastAsia="ja-JP"/>
              </w:rPr>
            </w:pPr>
            <w:r>
              <w:rPr>
                <w:lang w:eastAsia="ja-JP"/>
              </w:rPr>
              <w:t>We are not fully sure on what is the K in Option 2. Is it OK to add FFS for clarification under Option 2 as follows? Further, “or the total number of nominal repetitions” should be inserted for repetition type B.</w:t>
            </w:r>
          </w:p>
          <w:p w14:paraId="169C35EF" w14:textId="77777777" w:rsidR="00A96996" w:rsidRDefault="00C748D5">
            <w:pPr>
              <w:rPr>
                <w:sz w:val="22"/>
                <w:szCs w:val="22"/>
              </w:rPr>
            </w:pPr>
            <w:r>
              <w:rPr>
                <w:sz w:val="22"/>
                <w:szCs w:val="22"/>
              </w:rPr>
              <w:t xml:space="preserve">One or two of the following options will be considered to calculate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xml:space="preserve"> for TBoMS:</w:t>
            </w:r>
          </w:p>
          <w:p w14:paraId="01CDBDF6" w14:textId="77777777" w:rsidR="00A96996" w:rsidRDefault="00C748D5">
            <w:pPr>
              <w:pStyle w:val="ListParagraph"/>
              <w:numPr>
                <w:ilvl w:val="0"/>
                <w:numId w:val="26"/>
              </w:numPr>
              <w:rPr>
                <w:sz w:val="22"/>
                <w:szCs w:val="22"/>
              </w:rPr>
            </w:pPr>
            <w:r>
              <w:rPr>
                <w:b/>
                <w:bCs/>
                <w:sz w:val="22"/>
                <w:szCs w:val="22"/>
              </w:rPr>
              <w:t>Option 1</w:t>
            </w:r>
            <w:r>
              <w:rPr>
                <w:sz w:val="22"/>
                <w:szCs w:val="22"/>
              </w:rPr>
              <w:t>:</w:t>
            </w:r>
            <w:r>
              <w:rPr>
                <w:sz w:val="22"/>
                <w:lang w:val="en-US"/>
              </w:rPr>
              <w:t xml:space="preserve"> Based on all REs determined across the slots over which the TBoMS transmission is performed.</w:t>
            </w:r>
          </w:p>
          <w:p w14:paraId="4CFD3951" w14:textId="77777777" w:rsidR="00A96996" w:rsidRDefault="00C748D5">
            <w:pPr>
              <w:pStyle w:val="ListParagraph"/>
              <w:numPr>
                <w:ilvl w:val="0"/>
                <w:numId w:val="26"/>
              </w:numPr>
              <w:rPr>
                <w:sz w:val="22"/>
                <w:szCs w:val="22"/>
              </w:rPr>
            </w:pPr>
            <w:r>
              <w:rPr>
                <w:b/>
                <w:bCs/>
                <w:sz w:val="22"/>
                <w:szCs w:val="22"/>
              </w:rPr>
              <w:t>Option 2</w:t>
            </w:r>
            <w:r>
              <w:rPr>
                <w:sz w:val="22"/>
                <w:szCs w:val="22"/>
              </w:rPr>
              <w:t xml:space="preserve">: </w:t>
            </w:r>
            <w:r>
              <w:rPr>
                <w:sz w:val="22"/>
                <w:szCs w:val="22"/>
                <w:lang w:val="en-US"/>
              </w:rPr>
              <w:t xml:space="preserve">Based on the number of RE determined in one slot over which the TBoMS transmission is performed, scaled by </w:t>
            </w:r>
            <m:oMath>
              <m:r>
                <w:rPr>
                  <w:rFonts w:ascii="Cambria Math" w:hAnsi="Cambria Math"/>
                  <w:sz w:val="22"/>
                  <w:szCs w:val="22"/>
                  <w:lang w:val="en-US"/>
                </w:rPr>
                <m:t>K≥1</m:t>
              </m:r>
            </m:oMath>
            <w:r>
              <w:rPr>
                <w:sz w:val="22"/>
                <w:szCs w:val="22"/>
                <w:lang w:val="en-US"/>
              </w:rPr>
              <w:t>.</w:t>
            </w:r>
          </w:p>
          <w:p w14:paraId="298CC60D" w14:textId="77777777" w:rsidR="00A96996" w:rsidRDefault="00C748D5">
            <w:pPr>
              <w:pStyle w:val="ListParagraph"/>
              <w:numPr>
                <w:ilvl w:val="1"/>
                <w:numId w:val="26"/>
              </w:numPr>
              <w:rPr>
                <w:sz w:val="22"/>
                <w:szCs w:val="22"/>
              </w:rPr>
            </w:pPr>
            <w:r>
              <w:rPr>
                <w:color w:val="FF0000"/>
                <w:sz w:val="22"/>
                <w:szCs w:val="22"/>
              </w:rPr>
              <w:t>FFS: K may or may not be equal to the total number of slots or the total number of nominal repetitions allocated for TBoMS transmission.</w:t>
            </w:r>
          </w:p>
        </w:tc>
      </w:tr>
      <w:tr w:rsidR="00A96996" w14:paraId="3CCD7BE1" w14:textId="77777777" w:rsidTr="00A96996">
        <w:tc>
          <w:tcPr>
            <w:tcW w:w="2175" w:type="dxa"/>
          </w:tcPr>
          <w:p w14:paraId="65B463B2" w14:textId="77777777" w:rsidR="00A96996" w:rsidRDefault="00C748D5">
            <w:r>
              <w:rPr>
                <w:rFonts w:eastAsia="Malgun Gothic" w:hint="eastAsia"/>
                <w:lang w:eastAsia="ko-KR"/>
              </w:rPr>
              <w:t>W</w:t>
            </w:r>
            <w:r>
              <w:rPr>
                <w:rFonts w:eastAsia="Malgun Gothic"/>
                <w:lang w:eastAsia="ko-KR"/>
              </w:rPr>
              <w:t>ILUS</w:t>
            </w:r>
          </w:p>
        </w:tc>
        <w:tc>
          <w:tcPr>
            <w:tcW w:w="7448" w:type="dxa"/>
          </w:tcPr>
          <w:p w14:paraId="546188E4" w14:textId="77777777" w:rsidR="00A96996" w:rsidRDefault="00C748D5">
            <w:r>
              <w:rPr>
                <w:rFonts w:eastAsia="Malgun Gothic" w:hint="eastAsia"/>
                <w:lang w:eastAsia="ko-KR"/>
              </w:rPr>
              <w:t>S</w:t>
            </w:r>
            <w:r>
              <w:rPr>
                <w:rFonts w:eastAsia="Malgun Gothic"/>
                <w:lang w:eastAsia="ko-KR"/>
              </w:rPr>
              <w:t>upport intention of the proposal. Since we are still discussing on TDRA aspects, it would be better to use neutral terminology here rather than using ‘slot’ for option 2. For example, if type-B like TDRA is used, then the number of REs may be determined in one nominal repetition and scaled for option 2. Thus, we suggest to change “one slot” with “one slot/nominal repetition.”</w:t>
            </w:r>
          </w:p>
        </w:tc>
      </w:tr>
      <w:tr w:rsidR="00A96996" w14:paraId="1F2D9B36" w14:textId="77777777" w:rsidTr="00A96996">
        <w:tc>
          <w:tcPr>
            <w:tcW w:w="2175" w:type="dxa"/>
          </w:tcPr>
          <w:p w14:paraId="3216338A" w14:textId="77777777" w:rsidR="00A96996" w:rsidRDefault="00C748D5">
            <w:pPr>
              <w:rPr>
                <w:lang w:eastAsia="ja-JP"/>
              </w:rPr>
            </w:pPr>
            <w:r>
              <w:rPr>
                <w:rFonts w:hint="eastAsia"/>
                <w:lang w:eastAsia="ja-JP"/>
              </w:rPr>
              <w:t>P</w:t>
            </w:r>
            <w:r>
              <w:rPr>
                <w:lang w:eastAsia="ja-JP"/>
              </w:rPr>
              <w:t>anasonic</w:t>
            </w:r>
          </w:p>
        </w:tc>
        <w:tc>
          <w:tcPr>
            <w:tcW w:w="7448" w:type="dxa"/>
          </w:tcPr>
          <w:p w14:paraId="18C415F1" w14:textId="77777777" w:rsidR="00A96996" w:rsidRDefault="00C748D5">
            <w:pPr>
              <w:rPr>
                <w:rFonts w:eastAsia="Malgun Gothic"/>
                <w:lang w:val="en-US" w:eastAsia="ko-KR"/>
              </w:rPr>
            </w:pPr>
            <w:r>
              <w:rPr>
                <w:rFonts w:eastAsia="Malgun Gothic"/>
                <w:lang w:val="en-US" w:eastAsia="ko-KR"/>
              </w:rPr>
              <w:t>On Option 1, although we understand that the aspects related to repetition of TBoMS will be discussed later, we would like to clarify that “the slots over which the TBoMS transmission is performed” does not include the repetition, i.e., “the slots over which the TBoMS transmission is performed” is related to first transmission of TBoMS. Is it common understanding?</w:t>
            </w:r>
          </w:p>
          <w:p w14:paraId="358A8C1A" w14:textId="77777777" w:rsidR="00A96996" w:rsidRDefault="00C748D5">
            <w:pPr>
              <w:rPr>
                <w:rFonts w:eastAsia="Malgun Gothic"/>
                <w:lang w:val="en-US" w:eastAsia="ko-KR"/>
              </w:rPr>
            </w:pPr>
            <w:r>
              <w:rPr>
                <w:rFonts w:eastAsia="Malgun Gothic"/>
                <w:lang w:val="en-US" w:eastAsia="ko-KR"/>
              </w:rPr>
              <w:t>On the main bullet, we think it is not required to support both options. Our view is either one should be selected.</w:t>
            </w:r>
          </w:p>
        </w:tc>
      </w:tr>
      <w:tr w:rsidR="00A96996" w14:paraId="7940FBD2" w14:textId="77777777" w:rsidTr="00A96996">
        <w:tc>
          <w:tcPr>
            <w:tcW w:w="2175" w:type="dxa"/>
          </w:tcPr>
          <w:p w14:paraId="33A83152" w14:textId="77777777" w:rsidR="00A96996" w:rsidRDefault="00C748D5">
            <w:pPr>
              <w:rPr>
                <w:lang w:eastAsia="ja-JP"/>
              </w:rPr>
            </w:pPr>
            <w:r>
              <w:rPr>
                <w:lang w:eastAsia="ja-JP"/>
              </w:rPr>
              <w:t>Qualcomm</w:t>
            </w:r>
          </w:p>
        </w:tc>
        <w:tc>
          <w:tcPr>
            <w:tcW w:w="7448" w:type="dxa"/>
          </w:tcPr>
          <w:p w14:paraId="5678F44C" w14:textId="77777777" w:rsidR="00A96996" w:rsidRDefault="00C748D5">
            <w:pPr>
              <w:rPr>
                <w:rFonts w:eastAsia="Malgun Gothic"/>
                <w:lang w:val="en-US" w:eastAsia="ko-KR"/>
              </w:rPr>
            </w:pPr>
            <w:r>
              <w:rPr>
                <w:rFonts w:eastAsia="Malgun Gothic"/>
                <w:lang w:eastAsia="ko-KR"/>
              </w:rPr>
              <w:t>Support the proposal. We can downselect in the next meeting.</w:t>
            </w:r>
          </w:p>
        </w:tc>
      </w:tr>
      <w:tr w:rsidR="00A96996" w14:paraId="235081F7" w14:textId="77777777" w:rsidTr="00A96996">
        <w:tc>
          <w:tcPr>
            <w:tcW w:w="2175" w:type="dxa"/>
          </w:tcPr>
          <w:p w14:paraId="4D099CED" w14:textId="77777777" w:rsidR="00A96996" w:rsidRDefault="00C748D5">
            <w:pPr>
              <w:rPr>
                <w:lang w:val="en-US" w:eastAsia="ja-JP"/>
              </w:rPr>
            </w:pPr>
            <w:r>
              <w:rPr>
                <w:rFonts w:hint="eastAsia"/>
                <w:lang w:val="en-US" w:eastAsia="zh-CN"/>
              </w:rPr>
              <w:t>ZTE</w:t>
            </w:r>
          </w:p>
        </w:tc>
        <w:tc>
          <w:tcPr>
            <w:tcW w:w="7448" w:type="dxa"/>
          </w:tcPr>
          <w:p w14:paraId="04D610D6" w14:textId="77777777" w:rsidR="00A96996" w:rsidRDefault="00C748D5">
            <w:pPr>
              <w:rPr>
                <w:lang w:val="en-US" w:eastAsia="ko-KR"/>
              </w:rPr>
            </w:pPr>
            <w:r>
              <w:rPr>
                <w:rFonts w:hint="eastAsia"/>
                <w:lang w:val="en-US" w:eastAsia="zh-CN"/>
              </w:rPr>
              <w:t xml:space="preserve">We slightly prefer Option 1, while ok for further discussion. </w:t>
            </w:r>
          </w:p>
        </w:tc>
      </w:tr>
      <w:tr w:rsidR="00A96996" w14:paraId="3CAF7396" w14:textId="77777777" w:rsidTr="00A96996">
        <w:tc>
          <w:tcPr>
            <w:tcW w:w="2175" w:type="dxa"/>
          </w:tcPr>
          <w:p w14:paraId="62969840" w14:textId="77777777" w:rsidR="00A96996" w:rsidRDefault="00C748D5">
            <w:pPr>
              <w:rPr>
                <w:lang w:eastAsia="ja-JP"/>
              </w:rPr>
            </w:pPr>
            <w:r>
              <w:rPr>
                <w:lang w:eastAsia="ja-JP"/>
              </w:rPr>
              <w:t>OPPO</w:t>
            </w:r>
          </w:p>
        </w:tc>
        <w:tc>
          <w:tcPr>
            <w:tcW w:w="7448" w:type="dxa"/>
          </w:tcPr>
          <w:p w14:paraId="465BBFF1" w14:textId="77777777" w:rsidR="00A96996" w:rsidRDefault="00C748D5">
            <w:pPr>
              <w:rPr>
                <w:rFonts w:eastAsia="Malgun Gothic"/>
                <w:lang w:eastAsia="ko-KR"/>
              </w:rPr>
            </w:pPr>
            <w:r>
              <w:rPr>
                <w:rFonts w:eastAsia="Malgun Gothic"/>
                <w:lang w:eastAsia="ko-KR"/>
              </w:rPr>
              <w:t>Principle is ok.</w:t>
            </w:r>
          </w:p>
          <w:p w14:paraId="48DF6195" w14:textId="77777777" w:rsidR="00A96996" w:rsidRDefault="00C748D5">
            <w:pPr>
              <w:rPr>
                <w:rFonts w:eastAsia="Malgun Gothic"/>
                <w:lang w:eastAsia="ko-KR"/>
              </w:rPr>
            </w:pPr>
            <w:r>
              <w:rPr>
                <w:rFonts w:eastAsia="Malgun Gothic"/>
                <w:lang w:eastAsia="ko-KR"/>
              </w:rPr>
              <w:t>For Alt2, it seems should be “</w:t>
            </w:r>
            <w:r>
              <w:rPr>
                <w:sz w:val="22"/>
                <w:szCs w:val="22"/>
                <w:lang w:val="en-US"/>
              </w:rPr>
              <w:t>in one of the slots over which the TBoMS</w:t>
            </w:r>
            <w:r>
              <w:rPr>
                <w:rFonts w:eastAsia="Malgun Gothic"/>
                <w:lang w:eastAsia="ko-KR"/>
              </w:rPr>
              <w:t>”.  Otherwise, it looks like 1 slot do the whole transmission.</w:t>
            </w:r>
          </w:p>
        </w:tc>
      </w:tr>
      <w:tr w:rsidR="00A96996" w14:paraId="54D52A9A" w14:textId="77777777" w:rsidTr="00A96996">
        <w:tc>
          <w:tcPr>
            <w:tcW w:w="2175" w:type="dxa"/>
          </w:tcPr>
          <w:p w14:paraId="31F20EE5" w14:textId="77777777" w:rsidR="00A96996" w:rsidRDefault="00C748D5">
            <w:pPr>
              <w:rPr>
                <w:lang w:eastAsia="ja-JP"/>
              </w:rPr>
            </w:pPr>
            <w:r>
              <w:rPr>
                <w:rFonts w:hint="eastAsia"/>
                <w:lang w:eastAsia="ja-JP"/>
              </w:rPr>
              <w:t>CATT</w:t>
            </w:r>
          </w:p>
        </w:tc>
        <w:tc>
          <w:tcPr>
            <w:tcW w:w="7448" w:type="dxa"/>
          </w:tcPr>
          <w:p w14:paraId="2E323305" w14:textId="77777777" w:rsidR="00A96996" w:rsidRDefault="00C748D5">
            <w:pPr>
              <w:rPr>
                <w:rFonts w:eastAsiaTheme="minorEastAsia"/>
                <w:lang w:val="en-US" w:eastAsia="zh-CN"/>
              </w:rPr>
            </w:pPr>
            <w:r>
              <w:rPr>
                <w:rFonts w:eastAsiaTheme="minorEastAsia" w:hint="eastAsia"/>
                <w:lang w:val="en-US" w:eastAsia="zh-CN"/>
              </w:rPr>
              <w:t xml:space="preserve">We support this proposal in principle. Though, Option 1 reads like a general </w:t>
            </w:r>
            <w:r>
              <w:rPr>
                <w:rFonts w:eastAsiaTheme="minorEastAsia"/>
                <w:lang w:val="en-US" w:eastAsia="zh-CN"/>
              </w:rPr>
              <w:t>calculation</w:t>
            </w:r>
            <w:r>
              <w:rPr>
                <w:rFonts w:eastAsiaTheme="minorEastAsia" w:hint="eastAsia"/>
                <w:lang w:val="en-US" w:eastAsia="zh-CN"/>
              </w:rPr>
              <w:t xml:space="preserve"> principle, while Option 2 is more like a detailed calculation form of Option 1, when type-A repetition like TDRA is applied. But we can live with this for the sake of progress.</w:t>
            </w:r>
          </w:p>
          <w:p w14:paraId="56DC19C3" w14:textId="77777777" w:rsidR="00A96996" w:rsidRDefault="00C748D5">
            <w:pPr>
              <w:rPr>
                <w:rFonts w:eastAsia="Malgun Gothic"/>
                <w:lang w:eastAsia="ko-KR"/>
              </w:rPr>
            </w:pPr>
            <w:r>
              <w:rPr>
                <w:rFonts w:eastAsiaTheme="minorEastAsia" w:hint="eastAsia"/>
                <w:lang w:val="en-US" w:eastAsia="zh-CN"/>
              </w:rPr>
              <w:t>Also fine with the modification from Sharp, WILUS and Panasonic.</w:t>
            </w:r>
          </w:p>
        </w:tc>
      </w:tr>
      <w:tr w:rsidR="00A96996" w14:paraId="626129E8" w14:textId="77777777" w:rsidTr="00A96996">
        <w:tc>
          <w:tcPr>
            <w:tcW w:w="2175" w:type="dxa"/>
          </w:tcPr>
          <w:p w14:paraId="10D02AD8" w14:textId="77777777" w:rsidR="00A96996" w:rsidRDefault="00C748D5">
            <w:pPr>
              <w:rPr>
                <w:lang w:eastAsia="ja-JP"/>
              </w:rPr>
            </w:pPr>
            <w:r>
              <w:rPr>
                <w:lang w:eastAsia="ja-JP"/>
              </w:rPr>
              <w:t>Lenovo, Motorola Mobility</w:t>
            </w:r>
          </w:p>
        </w:tc>
        <w:tc>
          <w:tcPr>
            <w:tcW w:w="7448" w:type="dxa"/>
          </w:tcPr>
          <w:p w14:paraId="1D084C3B" w14:textId="77777777" w:rsidR="00A96996" w:rsidRDefault="00C748D5">
            <w:pPr>
              <w:rPr>
                <w:rFonts w:eastAsiaTheme="minorEastAsia"/>
                <w:lang w:val="en-US" w:eastAsia="zh-CN"/>
              </w:rPr>
            </w:pPr>
            <w:r>
              <w:rPr>
                <w:rFonts w:eastAsiaTheme="minorEastAsia"/>
                <w:lang w:val="en-US" w:eastAsia="zh-CN"/>
              </w:rPr>
              <w:t>We are fine with the proposal and agree with Panasonic</w:t>
            </w:r>
          </w:p>
        </w:tc>
      </w:tr>
      <w:tr w:rsidR="00A96996" w14:paraId="2A708E43" w14:textId="77777777" w:rsidTr="00A96996">
        <w:tc>
          <w:tcPr>
            <w:tcW w:w="2175" w:type="dxa"/>
          </w:tcPr>
          <w:p w14:paraId="44918525" w14:textId="77777777" w:rsidR="00A96996" w:rsidRDefault="00C748D5">
            <w:pPr>
              <w:rPr>
                <w:lang w:eastAsia="ja-JP"/>
              </w:rPr>
            </w:pPr>
            <w:r>
              <w:rPr>
                <w:lang w:eastAsia="ja-JP"/>
              </w:rPr>
              <w:t>Nokia/NSB</w:t>
            </w:r>
          </w:p>
        </w:tc>
        <w:tc>
          <w:tcPr>
            <w:tcW w:w="7448" w:type="dxa"/>
          </w:tcPr>
          <w:p w14:paraId="1DADAA72" w14:textId="77777777" w:rsidR="00A96996" w:rsidRDefault="00C748D5">
            <w:pPr>
              <w:rPr>
                <w:rFonts w:eastAsiaTheme="minorEastAsia"/>
                <w:lang w:val="en-US" w:eastAsia="zh-CN"/>
              </w:rPr>
            </w:pPr>
            <w:r>
              <w:rPr>
                <w:rFonts w:eastAsiaTheme="minorEastAsia"/>
                <w:lang w:val="en-US" w:eastAsia="zh-CN"/>
              </w:rPr>
              <w:t>Support the FL’s proposal.</w:t>
            </w:r>
          </w:p>
        </w:tc>
      </w:tr>
      <w:tr w:rsidR="00A96996" w14:paraId="419AE2B8" w14:textId="77777777" w:rsidTr="00A96996">
        <w:tc>
          <w:tcPr>
            <w:tcW w:w="2175" w:type="dxa"/>
          </w:tcPr>
          <w:p w14:paraId="3B0E78AE" w14:textId="77777777" w:rsidR="00A96996" w:rsidRDefault="00C748D5">
            <w:pPr>
              <w:rPr>
                <w:lang w:eastAsia="ja-JP"/>
              </w:rPr>
            </w:pPr>
            <w:r>
              <w:rPr>
                <w:lang w:eastAsia="ja-JP"/>
              </w:rPr>
              <w:t>InterDigital</w:t>
            </w:r>
          </w:p>
        </w:tc>
        <w:tc>
          <w:tcPr>
            <w:tcW w:w="7448" w:type="dxa"/>
          </w:tcPr>
          <w:p w14:paraId="35388AF8" w14:textId="77777777" w:rsidR="00A96996" w:rsidRDefault="00C748D5">
            <w:pPr>
              <w:rPr>
                <w:rFonts w:eastAsiaTheme="minorEastAsia"/>
                <w:lang w:val="en-US" w:eastAsia="zh-CN"/>
              </w:rPr>
            </w:pPr>
            <w:r>
              <w:rPr>
                <w:rFonts w:eastAsiaTheme="minorEastAsia"/>
                <w:lang w:val="en-US" w:eastAsia="zh-CN"/>
              </w:rPr>
              <w:t xml:space="preserve">We share similar view with Sharp and WILUS. Whether the FL’s proposal can be  applicable to already agreed “PUSCH repetition type B like TDRA” requires more time to discuss since, especially for Option 2, the unit over which number of REs is determined may not be a slot. It could be based on a nominal repetition-like unit. </w:t>
            </w:r>
          </w:p>
          <w:p w14:paraId="55382B2D" w14:textId="77777777" w:rsidR="00A96996" w:rsidRDefault="00C748D5">
            <w:pPr>
              <w:rPr>
                <w:rFonts w:eastAsiaTheme="minorEastAsia"/>
                <w:lang w:val="en-US" w:eastAsia="zh-CN"/>
              </w:rPr>
            </w:pPr>
            <w:r>
              <w:rPr>
                <w:rFonts w:eastAsiaTheme="minorEastAsia"/>
                <w:lang w:val="en-US" w:eastAsia="zh-CN"/>
              </w:rPr>
              <w:t>On the other hand, for already agreed “PUSCH repetition type A like TDRA”, the FL’s proposal is applicable. Therefore, we propose the following modification to the FL’s proposal.</w:t>
            </w:r>
          </w:p>
          <w:p w14:paraId="66DD4A71" w14:textId="77777777" w:rsidR="00A96996" w:rsidRDefault="00C748D5">
            <w:pPr>
              <w:rPr>
                <w:sz w:val="22"/>
                <w:szCs w:val="22"/>
                <w:highlight w:val="yellow"/>
              </w:rPr>
            </w:pPr>
            <w:r>
              <w:rPr>
                <w:color w:val="FF0000"/>
                <w:sz w:val="22"/>
                <w:szCs w:val="22"/>
                <w:highlight w:val="yellow"/>
              </w:rPr>
              <w:t>For PUSCH repetition type A like TDRA</w:t>
            </w:r>
            <w:r>
              <w:rPr>
                <w:sz w:val="22"/>
                <w:szCs w:val="22"/>
                <w:highlight w:val="yellow"/>
              </w:rPr>
              <w:t xml:space="preserve">, one or two of the following options will be considered to calculate </w:t>
            </w:r>
            <m:oMath>
              <m:sSub>
                <m:sSubPr>
                  <m:ctrlPr>
                    <w:rPr>
                      <w:rFonts w:ascii="Cambria Math" w:hAnsi="Cambria Math"/>
                      <w:i/>
                      <w:sz w:val="22"/>
                      <w:szCs w:val="22"/>
                      <w:highlight w:val="yellow"/>
                    </w:rPr>
                  </m:ctrlPr>
                </m:sSubPr>
                <m:e>
                  <m:r>
                    <w:rPr>
                      <w:rFonts w:ascii="Cambria Math" w:hAnsi="Cambria Math"/>
                      <w:sz w:val="22"/>
                      <w:szCs w:val="22"/>
                      <w:highlight w:val="yellow"/>
                    </w:rPr>
                    <m:t>N</m:t>
                  </m:r>
                </m:e>
                <m:sub>
                  <m:r>
                    <w:rPr>
                      <w:rFonts w:ascii="Cambria Math" w:hAnsi="Cambria Math"/>
                      <w:sz w:val="22"/>
                      <w:szCs w:val="22"/>
                      <w:highlight w:val="yellow"/>
                    </w:rPr>
                    <m:t>info</m:t>
                  </m:r>
                </m:sub>
              </m:sSub>
            </m:oMath>
            <w:r>
              <w:rPr>
                <w:sz w:val="22"/>
                <w:szCs w:val="22"/>
                <w:highlight w:val="yellow"/>
              </w:rPr>
              <w:t xml:space="preserve"> for TBoMS:</w:t>
            </w:r>
          </w:p>
          <w:p w14:paraId="527DBCDF" w14:textId="77777777" w:rsidR="00A96996" w:rsidRDefault="00C748D5">
            <w:pPr>
              <w:pStyle w:val="ListParagraph"/>
              <w:numPr>
                <w:ilvl w:val="0"/>
                <w:numId w:val="26"/>
              </w:numPr>
              <w:rPr>
                <w:sz w:val="22"/>
                <w:szCs w:val="22"/>
                <w:highlight w:val="yellow"/>
              </w:rPr>
            </w:pPr>
            <w:r>
              <w:rPr>
                <w:b/>
                <w:bCs/>
                <w:sz w:val="22"/>
                <w:szCs w:val="22"/>
                <w:highlight w:val="yellow"/>
              </w:rPr>
              <w:lastRenderedPageBreak/>
              <w:t>Option 1</w:t>
            </w:r>
            <w:r>
              <w:rPr>
                <w:sz w:val="22"/>
                <w:szCs w:val="22"/>
                <w:highlight w:val="yellow"/>
              </w:rPr>
              <w:t>:</w:t>
            </w:r>
            <w:r>
              <w:rPr>
                <w:sz w:val="22"/>
                <w:highlight w:val="yellow"/>
                <w:lang w:val="en-US"/>
              </w:rPr>
              <w:t xml:space="preserve"> Based on all REs determined across the slots over which the TBoMS transmission is performed.</w:t>
            </w:r>
          </w:p>
          <w:p w14:paraId="3CC39F76" w14:textId="77777777" w:rsidR="00A96996" w:rsidRDefault="00C748D5">
            <w:pPr>
              <w:pStyle w:val="ListParagraph"/>
              <w:numPr>
                <w:ilvl w:val="0"/>
                <w:numId w:val="26"/>
              </w:numPr>
              <w:rPr>
                <w:sz w:val="22"/>
                <w:szCs w:val="22"/>
                <w:highlight w:val="yellow"/>
              </w:rPr>
            </w:pPr>
            <w:r>
              <w:rPr>
                <w:b/>
                <w:bCs/>
                <w:sz w:val="22"/>
                <w:szCs w:val="22"/>
                <w:highlight w:val="yellow"/>
              </w:rPr>
              <w:t>Option 2</w:t>
            </w:r>
            <w:r>
              <w:rPr>
                <w:sz w:val="22"/>
                <w:szCs w:val="22"/>
                <w:highlight w:val="yellow"/>
              </w:rPr>
              <w:t xml:space="preserve">: </w:t>
            </w:r>
            <w:r>
              <w:rPr>
                <w:sz w:val="22"/>
                <w:szCs w:val="22"/>
                <w:highlight w:val="yellow"/>
                <w:lang w:val="en-US"/>
              </w:rPr>
              <w:t xml:space="preserve">Based on the number of RE determined in one slot over which the TBoMS transmission is performed, scaled by </w:t>
            </w:r>
            <m:oMath>
              <m:r>
                <w:rPr>
                  <w:rFonts w:ascii="Cambria Math" w:hAnsi="Cambria Math"/>
                  <w:sz w:val="22"/>
                  <w:szCs w:val="22"/>
                  <w:highlight w:val="yellow"/>
                  <w:lang w:val="en-US"/>
                </w:rPr>
                <m:t>K≥1</m:t>
              </m:r>
            </m:oMath>
            <w:r>
              <w:rPr>
                <w:sz w:val="22"/>
                <w:szCs w:val="22"/>
                <w:highlight w:val="yellow"/>
                <w:lang w:val="en-US"/>
              </w:rPr>
              <w:t>.</w:t>
            </w:r>
          </w:p>
          <w:p w14:paraId="37C953A6" w14:textId="77777777" w:rsidR="00A96996" w:rsidRDefault="00C748D5">
            <w:pPr>
              <w:rPr>
                <w:rFonts w:eastAsiaTheme="minorEastAsia"/>
                <w:lang w:val="en-US" w:eastAsia="zh-CN"/>
              </w:rPr>
            </w:pPr>
            <w:r>
              <w:rPr>
                <w:rFonts w:eastAsiaTheme="minorEastAsia"/>
                <w:lang w:eastAsia="zh-CN"/>
              </w:rPr>
              <w:t>Our proposal is come back to the next meeting to discuss how to calculate Ninfo for type B like TDRA.</w:t>
            </w:r>
          </w:p>
        </w:tc>
      </w:tr>
      <w:tr w:rsidR="00A96996" w14:paraId="3AB36B78" w14:textId="77777777" w:rsidTr="00A96996">
        <w:tc>
          <w:tcPr>
            <w:tcW w:w="2175" w:type="dxa"/>
          </w:tcPr>
          <w:p w14:paraId="6DF87765" w14:textId="77777777" w:rsidR="00A96996" w:rsidRDefault="00C748D5">
            <w:pPr>
              <w:rPr>
                <w:lang w:eastAsia="ja-JP"/>
              </w:rPr>
            </w:pPr>
            <w:r>
              <w:rPr>
                <w:lang w:eastAsia="ja-JP"/>
              </w:rPr>
              <w:lastRenderedPageBreak/>
              <w:t>Fujitsu</w:t>
            </w:r>
          </w:p>
        </w:tc>
        <w:tc>
          <w:tcPr>
            <w:tcW w:w="7448" w:type="dxa"/>
          </w:tcPr>
          <w:p w14:paraId="700953A0" w14:textId="77777777" w:rsidR="00A96996" w:rsidRDefault="00C748D5">
            <w:pPr>
              <w:rPr>
                <w:rFonts w:eastAsiaTheme="minorEastAsia"/>
                <w:lang w:val="en-US" w:eastAsia="zh-CN"/>
              </w:rPr>
            </w:pPr>
            <w:r>
              <w:rPr>
                <w:rFonts w:eastAsiaTheme="minorEastAsia"/>
                <w:lang w:val="en-US" w:eastAsia="zh-CN"/>
              </w:rPr>
              <w:t>We are OK with the FL’s proposal</w:t>
            </w:r>
          </w:p>
          <w:p w14:paraId="30DA1DBB" w14:textId="77777777" w:rsidR="00A96996" w:rsidRDefault="00C748D5">
            <w:pPr>
              <w:rPr>
                <w:rFonts w:eastAsiaTheme="minorEastAsia"/>
                <w:lang w:val="en-US" w:eastAsia="zh-CN"/>
              </w:rPr>
            </w:pPr>
            <w:r>
              <w:rPr>
                <w:rFonts w:eastAsiaTheme="minorEastAsia"/>
                <w:lang w:val="en-US" w:eastAsia="zh-CN"/>
              </w:rPr>
              <w:t xml:space="preserve">We have a preference for Option 1, but it is fine to continue discussion and preferably down-select to one option. We see no strong reason to differentiate between TDRA based on repetition Type A and TDRA based on repetition Type B or end up with different options for these two cases. </w:t>
            </w:r>
          </w:p>
        </w:tc>
      </w:tr>
      <w:tr w:rsidR="00A96996" w14:paraId="3F763EC4" w14:textId="77777777" w:rsidTr="00A96996">
        <w:tc>
          <w:tcPr>
            <w:tcW w:w="2175" w:type="dxa"/>
          </w:tcPr>
          <w:p w14:paraId="102EC0F3" w14:textId="77777777" w:rsidR="00A96996" w:rsidRDefault="00C748D5">
            <w:pPr>
              <w:rPr>
                <w:lang w:eastAsia="zh-CN"/>
              </w:rPr>
            </w:pPr>
            <w:r>
              <w:rPr>
                <w:rFonts w:hint="eastAsia"/>
                <w:lang w:eastAsia="zh-CN"/>
              </w:rPr>
              <w:t>CMCC</w:t>
            </w:r>
          </w:p>
        </w:tc>
        <w:tc>
          <w:tcPr>
            <w:tcW w:w="7448" w:type="dxa"/>
          </w:tcPr>
          <w:p w14:paraId="6CACE265" w14:textId="77777777" w:rsidR="00A96996" w:rsidRDefault="00C748D5">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1 seems to be a more general principle. And the option 2 is a detailed calculation under PUSCH repetition type A like TDRA. As there is no conclusion for time domain resource indication, we may not preclude the solution corresponding to PUSCH repetition type B like TDRA. And option 2 could not cover the case that the RE allocation per slot are not same.  We are open to further views.</w:t>
            </w:r>
          </w:p>
        </w:tc>
      </w:tr>
    </w:tbl>
    <w:p w14:paraId="3652CBA2" w14:textId="77777777" w:rsidR="00A96996" w:rsidRDefault="00A96996">
      <w:pPr>
        <w:rPr>
          <w:sz w:val="22"/>
          <w:szCs w:val="22"/>
        </w:rPr>
      </w:pPr>
    </w:p>
    <w:p w14:paraId="215AC4F2" w14:textId="77777777" w:rsidR="00A96996" w:rsidRDefault="00C748D5">
      <w:pPr>
        <w:rPr>
          <w:sz w:val="22"/>
          <w:szCs w:val="22"/>
        </w:rPr>
      </w:pPr>
      <w:r>
        <w:rPr>
          <w:sz w:val="22"/>
          <w:szCs w:val="22"/>
          <w:highlight w:val="yellow"/>
        </w:rPr>
        <w:t>FL’s comments</w:t>
      </w:r>
    </w:p>
    <w:p w14:paraId="32422925" w14:textId="77777777" w:rsidR="00A96996" w:rsidRDefault="00C748D5">
      <w:pPr>
        <w:rPr>
          <w:sz w:val="22"/>
          <w:szCs w:val="22"/>
        </w:rPr>
      </w:pPr>
      <w:r>
        <w:rPr>
          <w:sz w:val="22"/>
          <w:szCs w:val="22"/>
        </w:rPr>
        <w:t>There seems to be a bit of confusion or, at least, different understanding between FL and some companies. It may be good to clarify. I invite all companies to read all the “per-company” responses below. Therein you will find all the information you need to understand why I took certain decisions while modifying Proposal 6. Of course, new comments are welcome and possible in the Table below. My “per-company” responses follow:</w:t>
      </w:r>
    </w:p>
    <w:p w14:paraId="2F3130E2" w14:textId="77777777" w:rsidR="00A96996" w:rsidRDefault="00C748D5">
      <w:pPr>
        <w:rPr>
          <w:sz w:val="22"/>
          <w:szCs w:val="22"/>
        </w:rPr>
      </w:pPr>
      <w:r>
        <w:rPr>
          <w:sz w:val="22"/>
          <w:szCs w:val="22"/>
        </w:rPr>
        <w:t>@Sharp: Good catch. We need to ensure K covers several cases. On the other hand, since we have not discussed repetitions yet and we do not know how, if any, those will be modelled and supported in TBoMS, then my suggestion would be to streamline your suggested FFS as “FFS: the definition of K” (please see below for more clarity). I hope this can address your concern.</w:t>
      </w:r>
    </w:p>
    <w:p w14:paraId="0D2D09AC" w14:textId="77777777" w:rsidR="00A96996" w:rsidRDefault="00C748D5">
      <w:pPr>
        <w:rPr>
          <w:sz w:val="22"/>
          <w:szCs w:val="22"/>
        </w:rPr>
      </w:pPr>
      <w:r>
        <w:rPr>
          <w:sz w:val="22"/>
          <w:szCs w:val="22"/>
        </w:rPr>
        <w:t>@Wilus: You make a very good point. In my mind, Option 1 was applicable for time domain resource determination based on both PUSCH repetition type A like TDRA and PUSCH repetition type B like TDRA. Conversely, Option 2 was applicable to time domain resource determination based on both PUSCH repetition type A like TDRA. You are now suggesting modifying Option 2 to make it applicable (at least in principle) to time domain resource determination based on both PUSCH repetition type B like TDRA. Interdigital seems to share the same concern/preference. I welcome this observation. However, as I explained to Sharp above, I do not think we should use the concept of “repetition” in these fundamental agreements, given that we have not defined the role that “repetitions” may or may not have in TBoMS. At the same time, we can already know that there will be a SLIV, for both time domain resource indication options. In particular, this SLIV will indicate the number of symbols L found in the first slot for the determination based on PUSCH repetition type A like TDRA or found in the first “nominal repetition” for the determination based on PUSCH repetition type B TDRA. For all these reasons, I suggest replacing “slot” with “symbols” and add a note to specify things properly. Please check proposal below.</w:t>
      </w:r>
    </w:p>
    <w:p w14:paraId="13D8CE79" w14:textId="77777777" w:rsidR="00A96996" w:rsidRDefault="00C748D5">
      <w:pPr>
        <w:rPr>
          <w:sz w:val="22"/>
          <w:szCs w:val="22"/>
        </w:rPr>
      </w:pPr>
      <w:r>
        <w:rPr>
          <w:sz w:val="22"/>
          <w:szCs w:val="22"/>
        </w:rPr>
        <w:t>@Panasonic: Good catch. Situation is a bit tricky because we have no agreement on repetitions, as I explained above. Thus, the notion of “first transmission” may sound ambiguous in this context. However, I think it is not in practice, since “first” may imply both “first and only” and also “first of several”. For this reason, I modified the proposal to further clarify, as you requested.</w:t>
      </w:r>
    </w:p>
    <w:p w14:paraId="7F75BA44" w14:textId="77777777" w:rsidR="00A96996" w:rsidRDefault="00C748D5">
      <w:pPr>
        <w:rPr>
          <w:sz w:val="22"/>
          <w:szCs w:val="22"/>
        </w:rPr>
      </w:pPr>
      <w:r>
        <w:rPr>
          <w:sz w:val="22"/>
          <w:szCs w:val="22"/>
        </w:rPr>
        <w:t xml:space="preserve">@OPPO: “one of the slots” may be vague in practice, given that if time domain resource indication is done as PUSCH repetition type B like TDRA, then different slots may have different number of REs. This observation stems from the comments Wilus and Interdigital made, which I accepted. On the other hand, I think that the </w:t>
      </w:r>
      <w:r>
        <w:rPr>
          <w:sz w:val="22"/>
          <w:szCs w:val="22"/>
        </w:rPr>
        <w:lastRenderedPageBreak/>
        <w:t>modification I made to the proposal to address their concerns may address your as well, since now ambiguity seems to be removed. Please check the new proposal carefully and let me know.</w:t>
      </w:r>
    </w:p>
    <w:p w14:paraId="6277B963" w14:textId="77777777" w:rsidR="00A96996" w:rsidRDefault="00C748D5">
      <w:pPr>
        <w:rPr>
          <w:sz w:val="22"/>
          <w:szCs w:val="22"/>
        </w:rPr>
      </w:pPr>
      <w:r>
        <w:rPr>
          <w:sz w:val="22"/>
          <w:szCs w:val="22"/>
        </w:rPr>
        <w:t xml:space="preserve">@Interdigital: Please see my answer to Wilus. I hope what I did to address concerns expressed by Wilus can also address your concerns. To be honest, I would not be favourable to discuss further basic definitions of N_info during the next meeting. I think we should strive to complete this step during this meeting, if possible. Down selection will not occur, of course. However, we should aim at having clean definitions during #104-e for us to be able to discuss down selection directly in #104-bis-e. I hope this can be acceptable for you. </w:t>
      </w:r>
    </w:p>
    <w:p w14:paraId="26100061" w14:textId="77777777" w:rsidR="00A96996" w:rsidRDefault="00C748D5">
      <w:pPr>
        <w:rPr>
          <w:sz w:val="22"/>
          <w:szCs w:val="22"/>
        </w:rPr>
      </w:pPr>
      <w:r>
        <w:rPr>
          <w:sz w:val="22"/>
          <w:szCs w:val="22"/>
        </w:rPr>
        <w:t>@CMCC: You made good observations, which I also found in @CATT’s comments. I hope the modifications I am suggesting to address other companies’ concerns can contribute to improve the clarity of the proposal and be acceptable to you as well.</w:t>
      </w:r>
    </w:p>
    <w:p w14:paraId="4EEB54EA" w14:textId="77777777" w:rsidR="00A96996" w:rsidRDefault="00C748D5">
      <w:pPr>
        <w:rPr>
          <w:b/>
          <w:bCs/>
          <w:sz w:val="22"/>
          <w:szCs w:val="22"/>
          <w:highlight w:val="yellow"/>
        </w:rPr>
      </w:pPr>
      <w:r>
        <w:rPr>
          <w:b/>
          <w:bCs/>
          <w:sz w:val="22"/>
          <w:szCs w:val="22"/>
          <w:highlight w:val="yellow"/>
        </w:rPr>
        <w:t>FL’s proposal 5</w:t>
      </w:r>
    </w:p>
    <w:p w14:paraId="35258062" w14:textId="77777777" w:rsidR="00A96996" w:rsidRDefault="00C748D5">
      <w:pPr>
        <w:rPr>
          <w:sz w:val="22"/>
          <w:szCs w:val="22"/>
          <w:highlight w:val="yellow"/>
        </w:rPr>
      </w:pPr>
      <w:r>
        <w:rPr>
          <w:sz w:val="22"/>
          <w:szCs w:val="22"/>
          <w:highlight w:val="yellow"/>
        </w:rPr>
        <w:t xml:space="preserve">One or two of the following options will be considered to calculate </w:t>
      </w:r>
      <m:oMath>
        <m:sSubSup>
          <m:sSubSupPr>
            <m:ctrlPr>
              <w:rPr>
                <w:rFonts w:ascii="Cambria Math" w:hAnsi="Cambria Math"/>
                <w:i/>
                <w:sz w:val="22"/>
                <w:szCs w:val="22"/>
                <w:highlight w:val="yellow"/>
              </w:rPr>
            </m:ctrlPr>
          </m:sSubSupPr>
          <m:e>
            <m:r>
              <w:rPr>
                <w:rFonts w:ascii="Cambria Math" w:hAnsi="Cambria Math"/>
                <w:sz w:val="22"/>
                <w:szCs w:val="22"/>
                <w:highlight w:val="yellow"/>
              </w:rPr>
              <m:t>N</m:t>
            </m:r>
          </m:e>
          <m:sub>
            <m:r>
              <w:rPr>
                <w:rFonts w:ascii="Cambria Math" w:hAnsi="Cambria Math"/>
                <w:sz w:val="22"/>
                <w:szCs w:val="22"/>
                <w:highlight w:val="yellow"/>
              </w:rPr>
              <m:t>oh</m:t>
            </m:r>
          </m:sub>
          <m:sup>
            <m:r>
              <w:rPr>
                <w:rFonts w:ascii="Cambria Math" w:hAnsi="Cambria Math"/>
                <w:sz w:val="22"/>
                <w:szCs w:val="22"/>
                <w:highlight w:val="yellow"/>
              </w:rPr>
              <m:t>PRB</m:t>
            </m:r>
          </m:sup>
        </m:sSubSup>
      </m:oMath>
      <w:r>
        <w:rPr>
          <w:sz w:val="22"/>
          <w:szCs w:val="22"/>
          <w:highlight w:val="yellow"/>
        </w:rPr>
        <w:t xml:space="preserve"> for TBoMS:</w:t>
      </w:r>
    </w:p>
    <w:p w14:paraId="7ABAEE3D" w14:textId="77777777" w:rsidR="00A96996" w:rsidRDefault="00C748D5">
      <w:pPr>
        <w:numPr>
          <w:ilvl w:val="0"/>
          <w:numId w:val="26"/>
        </w:numPr>
        <w:rPr>
          <w:b/>
          <w:bCs/>
          <w:sz w:val="22"/>
          <w:szCs w:val="22"/>
          <w:highlight w:val="yellow"/>
        </w:rPr>
      </w:pPr>
      <w:r>
        <w:rPr>
          <w:b/>
          <w:bCs/>
          <w:sz w:val="22"/>
          <w:szCs w:val="22"/>
          <w:highlight w:val="yellow"/>
        </w:rPr>
        <w:t>Option 1:</w:t>
      </w:r>
      <w:r>
        <w:rPr>
          <w:b/>
          <w:bCs/>
          <w:sz w:val="22"/>
          <w:szCs w:val="22"/>
          <w:highlight w:val="yellow"/>
          <w:lang w:val="en-US"/>
        </w:rPr>
        <w:t xml:space="preserve"> </w:t>
      </w:r>
      <w:r>
        <w:rPr>
          <w:sz w:val="22"/>
          <w:szCs w:val="22"/>
          <w:highlight w:val="yellow"/>
          <w:lang w:val="en-US"/>
        </w:rPr>
        <w:t>Based on all REs determined across the symbols over which the first TBoMS transmission is performed.</w:t>
      </w:r>
    </w:p>
    <w:p w14:paraId="705294AA" w14:textId="77777777" w:rsidR="00A96996" w:rsidRDefault="00C748D5">
      <w:pPr>
        <w:numPr>
          <w:ilvl w:val="0"/>
          <w:numId w:val="26"/>
        </w:numPr>
        <w:rPr>
          <w:b/>
          <w:bCs/>
          <w:sz w:val="22"/>
          <w:szCs w:val="22"/>
          <w:highlight w:val="yellow"/>
        </w:rPr>
      </w:pPr>
      <w:r>
        <w:rPr>
          <w:b/>
          <w:bCs/>
          <w:sz w:val="22"/>
          <w:szCs w:val="22"/>
          <w:highlight w:val="yellow"/>
        </w:rPr>
        <w:t xml:space="preserve">Option 2: </w:t>
      </w:r>
      <w:r>
        <w:rPr>
          <w:sz w:val="22"/>
          <w:szCs w:val="22"/>
          <w:highlight w:val="yellow"/>
          <w:lang w:val="en-US"/>
        </w:rPr>
        <w:t xml:space="preserve">Based on the number of RE determined in the first L symbols over which the TBoMS transmission is performed, scaled by </w:t>
      </w:r>
      <m:oMath>
        <m:r>
          <w:rPr>
            <w:rFonts w:ascii="Cambria Math" w:hAnsi="Cambria Math"/>
            <w:sz w:val="22"/>
            <w:szCs w:val="22"/>
            <w:highlight w:val="yellow"/>
            <w:lang w:val="en-US"/>
          </w:rPr>
          <m:t>K≥1</m:t>
        </m:r>
      </m:oMath>
      <w:r>
        <w:rPr>
          <w:b/>
          <w:bCs/>
          <w:sz w:val="22"/>
          <w:szCs w:val="22"/>
          <w:highlight w:val="yellow"/>
          <w:lang w:val="en-US"/>
        </w:rPr>
        <w:t>.</w:t>
      </w:r>
    </w:p>
    <w:p w14:paraId="2B1E3D5D" w14:textId="77777777" w:rsidR="00A96996" w:rsidRDefault="00C748D5">
      <w:pPr>
        <w:ind w:left="720"/>
        <w:rPr>
          <w:sz w:val="22"/>
          <w:szCs w:val="22"/>
          <w:highlight w:val="yellow"/>
        </w:rPr>
      </w:pPr>
      <w:r>
        <w:rPr>
          <w:sz w:val="22"/>
          <w:szCs w:val="22"/>
          <w:highlight w:val="yellow"/>
        </w:rPr>
        <w:t>FFS: the definition of K</w:t>
      </w:r>
    </w:p>
    <w:p w14:paraId="4224D926" w14:textId="77777777" w:rsidR="00A96996" w:rsidRDefault="00C748D5">
      <w:pPr>
        <w:ind w:left="720"/>
        <w:rPr>
          <w:sz w:val="22"/>
          <w:szCs w:val="22"/>
          <w:highlight w:val="yellow"/>
        </w:rPr>
      </w:pPr>
      <w:r>
        <w:rPr>
          <w:sz w:val="22"/>
          <w:szCs w:val="22"/>
          <w:highlight w:val="yellow"/>
        </w:rPr>
        <w:t>Note: L is the number of symbols determined using the SLIV of PUSCH repetition type A/B like TDRA</w:t>
      </w:r>
    </w:p>
    <w:p w14:paraId="1AAB61C5" w14:textId="77777777" w:rsidR="00A96996" w:rsidRDefault="00C748D5">
      <w:pPr>
        <w:rPr>
          <w:sz w:val="22"/>
          <w:szCs w:val="22"/>
        </w:rPr>
      </w:pPr>
      <w:r>
        <w:rPr>
          <w:sz w:val="22"/>
          <w:szCs w:val="22"/>
        </w:rPr>
        <w:t>Companies are invited to comment in the Table below on FL’s proposal 6. FL would appreciate if concerns and objections, if any, could be paired with constructive suggestions to improve the proposal. Please, refrain from suggesting minor modifications if they are only cosmetic and not structural.</w:t>
      </w:r>
    </w:p>
    <w:tbl>
      <w:tblPr>
        <w:tblStyle w:val="TableGrid8"/>
        <w:tblW w:w="0" w:type="auto"/>
        <w:tblLook w:val="04A0" w:firstRow="1" w:lastRow="0" w:firstColumn="1" w:lastColumn="0" w:noHBand="0" w:noVBand="1"/>
      </w:tblPr>
      <w:tblGrid>
        <w:gridCol w:w="2175"/>
        <w:gridCol w:w="7448"/>
      </w:tblGrid>
      <w:tr w:rsidR="00A96996" w14:paraId="547EB9DD"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3BD289AD" w14:textId="77777777" w:rsidR="00A96996" w:rsidRDefault="00C748D5">
            <w:r>
              <w:t>Company</w:t>
            </w:r>
          </w:p>
        </w:tc>
        <w:tc>
          <w:tcPr>
            <w:tcW w:w="7448" w:type="dxa"/>
          </w:tcPr>
          <w:p w14:paraId="16F873CA" w14:textId="77777777" w:rsidR="00A96996" w:rsidRDefault="00C748D5">
            <w:r>
              <w:t>Comments</w:t>
            </w:r>
          </w:p>
        </w:tc>
      </w:tr>
      <w:tr w:rsidR="00A96996" w14:paraId="123D27CA" w14:textId="77777777" w:rsidTr="00A96996">
        <w:tc>
          <w:tcPr>
            <w:tcW w:w="2175" w:type="dxa"/>
          </w:tcPr>
          <w:p w14:paraId="1CAD36F1" w14:textId="77777777" w:rsidR="00A96996" w:rsidRDefault="00C748D5">
            <w:r>
              <w:t>Qualcomm</w:t>
            </w:r>
          </w:p>
        </w:tc>
        <w:tc>
          <w:tcPr>
            <w:tcW w:w="7448" w:type="dxa"/>
          </w:tcPr>
          <w:p w14:paraId="3C21855B" w14:textId="77777777" w:rsidR="00A96996" w:rsidRDefault="00C748D5">
            <w:r>
              <w:t xml:space="preserve">Assuming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t xml:space="preserve"> is a typo. With the rewording of Option 1, we don’t seem to be including an option to determine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also based on number of repetitions included or specified as part of first TBoMS transmission (I use ‘first’ as we would use it in the HARQ context). (I see comments addressed to other companies on this aspect, but think a little more clarity can help.) Can we edit the first option as follows:</w:t>
            </w:r>
          </w:p>
          <w:p w14:paraId="6D05CAAC" w14:textId="77777777" w:rsidR="00A96996" w:rsidRDefault="00C748D5">
            <w:pPr>
              <w:numPr>
                <w:ilvl w:val="0"/>
                <w:numId w:val="26"/>
              </w:numPr>
            </w:pPr>
            <w:r>
              <w:rPr>
                <w:b/>
                <w:bCs/>
                <w:sz w:val="22"/>
                <w:szCs w:val="22"/>
                <w:highlight w:val="yellow"/>
              </w:rPr>
              <w:t>Option 1:</w:t>
            </w:r>
            <w:r>
              <w:rPr>
                <w:b/>
                <w:bCs/>
                <w:sz w:val="22"/>
                <w:szCs w:val="22"/>
                <w:highlight w:val="yellow"/>
                <w:lang w:val="en-US"/>
              </w:rPr>
              <w:t xml:space="preserve"> </w:t>
            </w:r>
            <w:r>
              <w:rPr>
                <w:sz w:val="22"/>
                <w:szCs w:val="22"/>
                <w:highlight w:val="yellow"/>
                <w:lang w:val="en-US"/>
              </w:rPr>
              <w:t>Based on all REs determined across the symbols over which the first TBoMS transmission is performed.</w:t>
            </w:r>
            <w:r>
              <w:rPr>
                <w:sz w:val="22"/>
                <w:szCs w:val="22"/>
                <w:lang w:val="en-US"/>
              </w:rPr>
              <w:t xml:space="preserve"> </w:t>
            </w:r>
            <w:r>
              <w:rPr>
                <w:highlight w:val="cyan"/>
              </w:rPr>
              <w:t>The first TBoMS transmission may include one or more repetitions.</w:t>
            </w:r>
            <w:r>
              <w:t xml:space="preserve"> </w:t>
            </w:r>
          </w:p>
        </w:tc>
      </w:tr>
      <w:tr w:rsidR="00A96996" w14:paraId="41638E3C" w14:textId="77777777" w:rsidTr="00A96996">
        <w:tc>
          <w:tcPr>
            <w:tcW w:w="2175" w:type="dxa"/>
          </w:tcPr>
          <w:p w14:paraId="4F2C3B3C" w14:textId="77777777" w:rsidR="00A96996" w:rsidRDefault="00C748D5">
            <w:pPr>
              <w:rPr>
                <w:lang w:eastAsia="ja-JP"/>
              </w:rPr>
            </w:pPr>
            <w:r>
              <w:t>Intel</w:t>
            </w:r>
          </w:p>
        </w:tc>
        <w:tc>
          <w:tcPr>
            <w:tcW w:w="7448" w:type="dxa"/>
          </w:tcPr>
          <w:p w14:paraId="6EE9583E" w14:textId="77777777" w:rsidR="00A96996" w:rsidRDefault="00C748D5">
            <w:r>
              <w:t xml:space="preserve">First, we share similar view as QC that this should N_info. </w:t>
            </w:r>
          </w:p>
          <w:p w14:paraId="08EB2E80" w14:textId="77777777" w:rsidR="00A96996" w:rsidRDefault="00C748D5">
            <w:pPr>
              <w:rPr>
                <w:lang w:eastAsia="ja-JP"/>
              </w:rPr>
            </w:pPr>
            <w:r>
              <w:t xml:space="preserve">Another question is whether we need to support both options. Our understanding is that we only consider one alternative out of these two. If this is the intention, it may be good to update the main bullet as “down-select one option to determine …” </w:t>
            </w:r>
          </w:p>
        </w:tc>
      </w:tr>
      <w:tr w:rsidR="00A96996" w14:paraId="3A27C920" w14:textId="77777777" w:rsidTr="00A96996">
        <w:tc>
          <w:tcPr>
            <w:tcW w:w="2175" w:type="dxa"/>
          </w:tcPr>
          <w:p w14:paraId="2354744E" w14:textId="77777777" w:rsidR="00A96996" w:rsidRDefault="00C748D5">
            <w:r>
              <w:rPr>
                <w:lang w:eastAsia="ja-JP"/>
              </w:rPr>
              <w:t>Apple</w:t>
            </w:r>
          </w:p>
        </w:tc>
        <w:tc>
          <w:tcPr>
            <w:tcW w:w="7448" w:type="dxa"/>
          </w:tcPr>
          <w:p w14:paraId="79FEAC60" w14:textId="77777777" w:rsidR="00A96996" w:rsidRDefault="00C748D5">
            <w:r>
              <w:rPr>
                <w:lang w:eastAsia="ja-JP"/>
              </w:rPr>
              <w:t>“First TBoMS transmission is performance” it gives the impression that repetition is supported. But whether support repetition over MBoTB is not discussed yet. We propose to remove the “first”. And add a note to say repetition is not considered in TBS determination.</w:t>
            </w:r>
          </w:p>
        </w:tc>
      </w:tr>
      <w:tr w:rsidR="00A96996" w14:paraId="62A49B50" w14:textId="77777777" w:rsidTr="00A96996">
        <w:tc>
          <w:tcPr>
            <w:tcW w:w="2175" w:type="dxa"/>
          </w:tcPr>
          <w:p w14:paraId="235B99FB" w14:textId="77777777" w:rsidR="00A96996" w:rsidRDefault="00C748D5">
            <w:pPr>
              <w:rPr>
                <w:lang w:eastAsia="ja-JP"/>
              </w:rPr>
            </w:pPr>
            <w:r>
              <w:t>Ericsson</w:t>
            </w:r>
          </w:p>
        </w:tc>
        <w:tc>
          <w:tcPr>
            <w:tcW w:w="7448" w:type="dxa"/>
          </w:tcPr>
          <w:p w14:paraId="0C2F055C" w14:textId="77777777" w:rsidR="00A96996" w:rsidRDefault="00C748D5">
            <w:r>
              <w:t>Also assume N_info is meant rather than N_oh^PRB.</w:t>
            </w:r>
          </w:p>
          <w:p w14:paraId="02ED3F5E" w14:textId="77777777" w:rsidR="00A96996" w:rsidRDefault="00C748D5">
            <w:pPr>
              <w:rPr>
                <w:lang w:eastAsia="ja-JP"/>
              </w:rPr>
            </w:pPr>
            <w:r>
              <w:t xml:space="preserve">For Option 1, a ‘first’ TBoMS transmission might be a slot or it might be all slots over which a TBoMS transmission (one repetition or a HARQ transmission) is performed.  </w:t>
            </w:r>
            <w:r>
              <w:lastRenderedPageBreak/>
              <w:t xml:space="preserve">Suggest: “across the symbols </w:t>
            </w:r>
            <w:r>
              <w:rPr>
                <w:highlight w:val="cyan"/>
              </w:rPr>
              <w:t>carrying an instance of the transport block</w:t>
            </w:r>
            <w:r>
              <w:t>.”, which also hopefully avoids ambiguity with respect to repetition.</w:t>
            </w:r>
          </w:p>
        </w:tc>
      </w:tr>
      <w:tr w:rsidR="00A96996" w14:paraId="11884386" w14:textId="77777777" w:rsidTr="00A96996">
        <w:tc>
          <w:tcPr>
            <w:tcW w:w="2175" w:type="dxa"/>
          </w:tcPr>
          <w:p w14:paraId="5FE745AC" w14:textId="77777777" w:rsidR="00A96996" w:rsidRDefault="00C748D5">
            <w:r>
              <w:rPr>
                <w:rFonts w:hint="eastAsia"/>
                <w:lang w:eastAsia="ja-JP"/>
              </w:rPr>
              <w:lastRenderedPageBreak/>
              <w:t>N</w:t>
            </w:r>
            <w:r>
              <w:rPr>
                <w:lang w:eastAsia="ja-JP"/>
              </w:rPr>
              <w:t>TT DOCOMO</w:t>
            </w:r>
          </w:p>
        </w:tc>
        <w:tc>
          <w:tcPr>
            <w:tcW w:w="7448" w:type="dxa"/>
          </w:tcPr>
          <w:p w14:paraId="4668C0C2" w14:textId="77777777" w:rsidR="00A96996" w:rsidRDefault="00C748D5">
            <w:pPr>
              <w:rPr>
                <w:lang w:eastAsia="ja-JP"/>
              </w:rPr>
            </w:pPr>
            <w:r>
              <w:rPr>
                <w:lang w:eastAsia="ja-JP"/>
              </w:rPr>
              <w:t xml:space="preserve">When it comes to Option1, I prefer the previous proposal. Current Option 1 is not clear because of the phrase “the first TBoMS transmission”. In my understanding, the original intention of Option 1 is to count all REs over all available slots where TBoMS PUSCH is allocated. However, this proposal misleads to calculating </w:t>
            </w:r>
            <w:r>
              <w:rPr>
                <w:i/>
                <w:iCs/>
                <w:lang w:eastAsia="ja-JP"/>
              </w:rPr>
              <w:t>Ninfo</w:t>
            </w:r>
            <w:r>
              <w:rPr>
                <w:lang w:eastAsia="ja-JP"/>
              </w:rPr>
              <w:t xml:space="preserve"> only from the first repetition of repetition like TDRA.</w:t>
            </w:r>
          </w:p>
          <w:p w14:paraId="3BB7B42F" w14:textId="77777777" w:rsidR="00A96996" w:rsidRDefault="00C748D5">
            <w:r>
              <w:rPr>
                <w:rFonts w:eastAsiaTheme="minorEastAsia"/>
                <w:lang w:val="en-US" w:eastAsia="zh-CN"/>
              </w:rPr>
              <w:t>Therefore, we propose adding note to describe the definition of first TBoMS transmission or make the proposal of Option1 back to the original</w:t>
            </w:r>
          </w:p>
        </w:tc>
      </w:tr>
      <w:tr w:rsidR="00A96996" w14:paraId="591C3C20" w14:textId="77777777" w:rsidTr="00A96996">
        <w:tc>
          <w:tcPr>
            <w:tcW w:w="2175" w:type="dxa"/>
          </w:tcPr>
          <w:p w14:paraId="339313FE" w14:textId="77777777" w:rsidR="00A96996" w:rsidRDefault="00C748D5">
            <w:pPr>
              <w:rPr>
                <w:lang w:eastAsia="ja-JP"/>
              </w:rPr>
            </w:pPr>
            <w:r>
              <w:t>IITH, IITM, CEWIT, Reliance Jio, Tejas Networks</w:t>
            </w:r>
          </w:p>
        </w:tc>
        <w:tc>
          <w:tcPr>
            <w:tcW w:w="7448" w:type="dxa"/>
          </w:tcPr>
          <w:p w14:paraId="2C72C679" w14:textId="77777777" w:rsidR="00A96996" w:rsidRDefault="00C748D5">
            <w:r>
              <w:t>We support Option-2</w:t>
            </w:r>
          </w:p>
          <w:p w14:paraId="4A34E992" w14:textId="77777777" w:rsidR="00A96996" w:rsidRDefault="00C748D5">
            <w:r>
              <w:t xml:space="preserve">Similar observation about typo. </w:t>
            </w:r>
          </w:p>
          <w:p w14:paraId="6AF1692B" w14:textId="77777777" w:rsidR="00A96996" w:rsidRDefault="00C748D5">
            <w:r>
              <w:t>Does option 1 refer to all symbols that are needed to fill the entire TB that is sent using the TBoMS feature?</w:t>
            </w:r>
          </w:p>
          <w:p w14:paraId="4A5C7C60" w14:textId="77777777" w:rsidR="00A96996" w:rsidRDefault="00C748D5">
            <w:pPr>
              <w:rPr>
                <w:lang w:eastAsia="ja-JP"/>
              </w:rPr>
            </w:pPr>
            <w:r>
              <w:t>Like Docomo, we also prefer older version of the proposal.</w:t>
            </w:r>
          </w:p>
        </w:tc>
      </w:tr>
      <w:tr w:rsidR="00A96996" w14:paraId="027FF71D" w14:textId="77777777" w:rsidTr="00A96996">
        <w:tc>
          <w:tcPr>
            <w:tcW w:w="2175" w:type="dxa"/>
          </w:tcPr>
          <w:p w14:paraId="2B3B7BE1" w14:textId="77777777" w:rsidR="00A96996" w:rsidRDefault="00C748D5">
            <w:r>
              <w:rPr>
                <w:rFonts w:hint="eastAsia"/>
                <w:lang w:eastAsia="zh-CN"/>
              </w:rPr>
              <w:t>CATT</w:t>
            </w:r>
          </w:p>
        </w:tc>
        <w:tc>
          <w:tcPr>
            <w:tcW w:w="7448" w:type="dxa"/>
          </w:tcPr>
          <w:p w14:paraId="240C41EE" w14:textId="77777777" w:rsidR="00A96996" w:rsidRDefault="00C748D5">
            <w:pPr>
              <w:rPr>
                <w:lang w:eastAsia="zh-CN"/>
              </w:rPr>
            </w:pPr>
            <w:r>
              <w:rPr>
                <w:rFonts w:hint="eastAsia"/>
                <w:lang w:eastAsia="zh-CN"/>
              </w:rPr>
              <w:t xml:space="preserve">Understand the motivation for the update. But we have similar feeling with Apple that it is now assuming that repetition will be applied on top of TBoMS. </w:t>
            </w:r>
          </w:p>
          <w:p w14:paraId="0549FD1D" w14:textId="77777777" w:rsidR="00A96996" w:rsidRDefault="00C748D5">
            <w:r>
              <w:rPr>
                <w:rFonts w:hint="eastAsia"/>
                <w:lang w:eastAsia="zh-CN"/>
              </w:rPr>
              <w:t xml:space="preserve">For Option 1, we prefer the original version; fine with Option 2. And also, we think a note like </w:t>
            </w:r>
            <w:r>
              <w:rPr>
                <w:lang w:eastAsia="zh-CN"/>
              </w:rPr>
              <w:t>“</w:t>
            </w:r>
            <w:r>
              <w:rPr>
                <w:rFonts w:hint="eastAsia"/>
                <w:lang w:eastAsia="zh-CN"/>
              </w:rPr>
              <w:t>Repetitions for TBoMS is not considered here</w:t>
            </w:r>
            <w:r>
              <w:rPr>
                <w:lang w:eastAsia="zh-CN"/>
              </w:rPr>
              <w:t>”</w:t>
            </w:r>
            <w:r>
              <w:rPr>
                <w:rFonts w:hint="eastAsia"/>
                <w:lang w:eastAsia="zh-CN"/>
              </w:rPr>
              <w:t xml:space="preserve"> may help clarifying the calculation.</w:t>
            </w:r>
          </w:p>
        </w:tc>
      </w:tr>
      <w:tr w:rsidR="00A96996" w14:paraId="4D4963C5" w14:textId="77777777" w:rsidTr="00A96996">
        <w:tc>
          <w:tcPr>
            <w:tcW w:w="2175" w:type="dxa"/>
          </w:tcPr>
          <w:p w14:paraId="0237C225" w14:textId="77777777" w:rsidR="00A96996" w:rsidRDefault="00C748D5">
            <w:pPr>
              <w:rPr>
                <w:lang w:eastAsia="zh-CN"/>
              </w:rPr>
            </w:pPr>
            <w:r>
              <w:rPr>
                <w:rFonts w:hint="eastAsia"/>
                <w:lang w:eastAsia="ja-JP"/>
              </w:rPr>
              <w:t>LG</w:t>
            </w:r>
          </w:p>
        </w:tc>
        <w:tc>
          <w:tcPr>
            <w:tcW w:w="7448" w:type="dxa"/>
          </w:tcPr>
          <w:p w14:paraId="301FB82C" w14:textId="77777777" w:rsidR="00A96996" w:rsidRDefault="00C748D5">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generally fine with the proposal.</w:t>
            </w:r>
          </w:p>
          <w:p w14:paraId="4BE93956" w14:textId="77777777" w:rsidR="00A96996" w:rsidRDefault="00C748D5">
            <w:pPr>
              <w:rPr>
                <w:lang w:eastAsia="zh-CN"/>
              </w:rPr>
            </w:pPr>
            <w:r>
              <w:rPr>
                <w:rFonts w:eastAsia="Malgun Gothic"/>
                <w:lang w:eastAsia="ko-KR"/>
              </w:rPr>
              <w:t>F</w:t>
            </w:r>
            <w:r>
              <w:rPr>
                <w:rFonts w:eastAsia="Malgun Gothic" w:hint="eastAsia"/>
                <w:lang w:eastAsia="ko-KR"/>
              </w:rPr>
              <w:t>or</w:t>
            </w:r>
            <w:r>
              <w:rPr>
                <w:rFonts w:eastAsia="Malgun Gothic"/>
                <w:lang w:eastAsia="ko-KR"/>
              </w:rPr>
              <w:t xml:space="preserve"> Option 1, to deal with other companies concern on TBoMS repetitions, we can remove ‘first’ and add a sub-bullet “If repetition of TBoMS is supported, N</w:t>
            </w:r>
            <w:r>
              <w:rPr>
                <w:rFonts w:eastAsia="Malgun Gothic"/>
                <w:vertAlign w:val="subscript"/>
                <w:lang w:eastAsia="ko-KR"/>
              </w:rPr>
              <w:t>info</w:t>
            </w:r>
            <w:r>
              <w:rPr>
                <w:rFonts w:eastAsia="Malgun Gothic"/>
                <w:lang w:eastAsia="ko-KR"/>
              </w:rPr>
              <w:t xml:space="preserve"> determination is based on the first TBoMS transmission.”</w:t>
            </w:r>
          </w:p>
        </w:tc>
      </w:tr>
      <w:tr w:rsidR="00A96996" w14:paraId="471C0748" w14:textId="77777777" w:rsidTr="00A96996">
        <w:tc>
          <w:tcPr>
            <w:tcW w:w="2175" w:type="dxa"/>
          </w:tcPr>
          <w:p w14:paraId="13855A01" w14:textId="77777777" w:rsidR="00A96996" w:rsidRDefault="00C748D5">
            <w:pPr>
              <w:rPr>
                <w:lang w:eastAsia="ja-JP"/>
              </w:rPr>
            </w:pPr>
            <w:r>
              <w:rPr>
                <w:rFonts w:eastAsia="Malgun Gothic" w:hint="eastAsia"/>
                <w:lang w:eastAsia="ko-KR"/>
              </w:rPr>
              <w:t>W</w:t>
            </w:r>
            <w:r>
              <w:rPr>
                <w:rFonts w:eastAsia="Malgun Gothic"/>
                <w:lang w:eastAsia="ko-KR"/>
              </w:rPr>
              <w:t>ILUS</w:t>
            </w:r>
          </w:p>
        </w:tc>
        <w:tc>
          <w:tcPr>
            <w:tcW w:w="7448" w:type="dxa"/>
          </w:tcPr>
          <w:p w14:paraId="7DDA9F3E" w14:textId="77777777" w:rsidR="00A96996" w:rsidRDefault="00C748D5">
            <w:pPr>
              <w:rPr>
                <w:rFonts w:eastAsia="Malgun Gothic"/>
                <w:lang w:eastAsia="ko-KR"/>
              </w:rPr>
            </w:pPr>
            <w:r>
              <w:rPr>
                <w:rFonts w:eastAsia="Malgun Gothic" w:hint="eastAsia"/>
                <w:lang w:eastAsia="ko-KR"/>
              </w:rPr>
              <w:t>W</w:t>
            </w:r>
            <w:r>
              <w:rPr>
                <w:rFonts w:eastAsia="Malgun Gothic"/>
                <w:lang w:eastAsia="ko-KR"/>
              </w:rPr>
              <w:t>e appreciate FL’s response and modifications and the current version of option 2 is acceptable to us.</w:t>
            </w:r>
          </w:p>
        </w:tc>
      </w:tr>
      <w:tr w:rsidR="00A96996" w14:paraId="45455005" w14:textId="77777777" w:rsidTr="00A96996">
        <w:tc>
          <w:tcPr>
            <w:tcW w:w="2175" w:type="dxa"/>
          </w:tcPr>
          <w:p w14:paraId="19503571" w14:textId="77777777" w:rsidR="00A96996" w:rsidRDefault="00C748D5">
            <w:pPr>
              <w:rPr>
                <w:rFonts w:eastAsia="Malgun Gothic"/>
                <w:lang w:eastAsia="ko-KR"/>
              </w:rPr>
            </w:pPr>
            <w:r>
              <w:rPr>
                <w:rFonts w:hint="eastAsia"/>
                <w:lang w:eastAsia="ja-JP"/>
              </w:rPr>
              <w:t>S</w:t>
            </w:r>
            <w:r>
              <w:rPr>
                <w:lang w:eastAsia="ja-JP"/>
              </w:rPr>
              <w:t>harp</w:t>
            </w:r>
          </w:p>
        </w:tc>
        <w:tc>
          <w:tcPr>
            <w:tcW w:w="7448" w:type="dxa"/>
          </w:tcPr>
          <w:p w14:paraId="351EF330" w14:textId="77777777" w:rsidR="00A96996" w:rsidRDefault="00C748D5">
            <w:pPr>
              <w:rPr>
                <w:lang w:eastAsia="ja-JP"/>
              </w:rPr>
            </w:pPr>
            <w:r>
              <w:rPr>
                <w:rFonts w:hint="eastAsia"/>
                <w:lang w:eastAsia="ja-JP"/>
              </w:rPr>
              <w:t>A</w:t>
            </w:r>
            <w:r>
              <w:rPr>
                <w:lang w:eastAsia="ja-JP"/>
              </w:rPr>
              <w:t>gree with Docomo. “first TBoMS transmission” is not clear to us. We are fine with the original Option 1 or Qualcomm’s proposal.</w:t>
            </w:r>
          </w:p>
          <w:p w14:paraId="7F6448AF" w14:textId="77777777" w:rsidR="00A96996" w:rsidRDefault="00C748D5">
            <w:pPr>
              <w:rPr>
                <w:rFonts w:eastAsia="Malgun Gothic"/>
                <w:lang w:eastAsia="ko-KR"/>
              </w:rPr>
            </w:pPr>
            <w:r>
              <w:rPr>
                <w:lang w:eastAsia="ja-JP"/>
              </w:rPr>
              <w:t>Regarding, Option 2, we support the current wording.</w:t>
            </w:r>
          </w:p>
        </w:tc>
      </w:tr>
      <w:tr w:rsidR="00A96996" w14:paraId="1ED73037" w14:textId="77777777" w:rsidTr="00A96996">
        <w:tc>
          <w:tcPr>
            <w:tcW w:w="2175" w:type="dxa"/>
          </w:tcPr>
          <w:p w14:paraId="0F1B9FC5" w14:textId="77777777" w:rsidR="00A96996" w:rsidRDefault="00C748D5">
            <w:pPr>
              <w:rPr>
                <w:lang w:eastAsia="ja-JP"/>
              </w:rPr>
            </w:pPr>
            <w:r>
              <w:rPr>
                <w:rFonts w:hint="eastAsia"/>
                <w:lang w:eastAsia="ja-JP"/>
              </w:rPr>
              <w:t>P</w:t>
            </w:r>
            <w:r>
              <w:rPr>
                <w:lang w:eastAsia="ja-JP"/>
              </w:rPr>
              <w:t>anasonic</w:t>
            </w:r>
          </w:p>
        </w:tc>
        <w:tc>
          <w:tcPr>
            <w:tcW w:w="7448" w:type="dxa"/>
          </w:tcPr>
          <w:p w14:paraId="31CCF4C6" w14:textId="77777777" w:rsidR="00A96996" w:rsidRDefault="00C748D5">
            <w:pPr>
              <w:rPr>
                <w:lang w:eastAsia="ja-JP"/>
              </w:rPr>
            </w:pPr>
            <w:r>
              <w:rPr>
                <w:rFonts w:hint="eastAsia"/>
                <w:lang w:eastAsia="ja-JP"/>
              </w:rPr>
              <w:t>F</w:t>
            </w:r>
            <w:r>
              <w:rPr>
                <w:lang w:eastAsia="ja-JP"/>
              </w:rPr>
              <w:t>or Option 1, our understanding of “first TBoMS transmission” is all slots over which a TBoMS transmission is performed without repetition. When repetition is applied on top of TBoMS transmission, “first TBoMS transmission” is first repetition of TBoMS of the repetition. In order to clarify the definition of “first TBoMS transmission”, we are fine to LG’s suggestion (with slight modification) to remove “first” and to add sub-bullet that “if repetition of TBoMS is supported, N</w:t>
            </w:r>
            <w:r>
              <w:rPr>
                <w:vertAlign w:val="subscript"/>
                <w:lang w:eastAsia="ja-JP"/>
              </w:rPr>
              <w:t>info</w:t>
            </w:r>
            <w:r>
              <w:rPr>
                <w:lang w:eastAsia="ja-JP"/>
              </w:rPr>
              <w:t xml:space="preserve"> determination is based on the first TBoMS transmission of the repetition”.</w:t>
            </w:r>
          </w:p>
        </w:tc>
      </w:tr>
      <w:tr w:rsidR="00A96996" w14:paraId="4E04E5E3" w14:textId="77777777" w:rsidTr="00A96996">
        <w:tc>
          <w:tcPr>
            <w:tcW w:w="2175" w:type="dxa"/>
          </w:tcPr>
          <w:p w14:paraId="4061711E" w14:textId="77777777" w:rsidR="00A96996" w:rsidRDefault="00C748D5">
            <w:pPr>
              <w:rPr>
                <w:lang w:eastAsia="ja-JP"/>
              </w:rPr>
            </w:pPr>
            <w:r>
              <w:rPr>
                <w:lang w:eastAsia="ja-JP"/>
              </w:rPr>
              <w:t>Lenovo, Motorola Mobility</w:t>
            </w:r>
          </w:p>
        </w:tc>
        <w:tc>
          <w:tcPr>
            <w:tcW w:w="7448" w:type="dxa"/>
          </w:tcPr>
          <w:p w14:paraId="753D5C25" w14:textId="77777777" w:rsidR="00A96996" w:rsidRDefault="00C748D5">
            <w:pPr>
              <w:rPr>
                <w:lang w:eastAsia="ja-JP"/>
              </w:rPr>
            </w:pPr>
            <w:r>
              <w:rPr>
                <w:lang w:eastAsia="ja-JP"/>
              </w:rPr>
              <w:t>We are fine with the proposal and support option 1 with similar understanding as Panasonic.</w:t>
            </w:r>
          </w:p>
        </w:tc>
      </w:tr>
      <w:tr w:rsidR="00A96996" w14:paraId="74D71D5B" w14:textId="77777777" w:rsidTr="00A96996">
        <w:tc>
          <w:tcPr>
            <w:tcW w:w="2175" w:type="dxa"/>
          </w:tcPr>
          <w:p w14:paraId="2CF4056A" w14:textId="77777777" w:rsidR="00A96996" w:rsidRDefault="00C748D5">
            <w:pPr>
              <w:rPr>
                <w:lang w:eastAsia="ja-JP"/>
              </w:rPr>
            </w:pPr>
            <w:r>
              <w:rPr>
                <w:rFonts w:eastAsia="Malgun Gothic"/>
                <w:lang w:eastAsia="ko-KR"/>
              </w:rPr>
              <w:t>OPPO</w:t>
            </w:r>
          </w:p>
        </w:tc>
        <w:tc>
          <w:tcPr>
            <w:tcW w:w="7448" w:type="dxa"/>
          </w:tcPr>
          <w:p w14:paraId="28808615" w14:textId="77777777" w:rsidR="00A96996" w:rsidRDefault="00C748D5">
            <w:pPr>
              <w:rPr>
                <w:rFonts w:eastAsia="Malgun Gothic"/>
                <w:lang w:eastAsia="ko-KR"/>
              </w:rPr>
            </w:pPr>
            <w:r>
              <w:rPr>
                <w:rFonts w:eastAsia="Malgun Gothic"/>
                <w:lang w:eastAsia="ko-KR"/>
              </w:rPr>
              <w:t>Assuming the main bullet is for Ninfo, then we see the option1 will require more definition, e.g., what will be the first TBoMS transmission. We see the option 2 gives clearer direction.</w:t>
            </w:r>
          </w:p>
          <w:p w14:paraId="65A48D8C" w14:textId="77777777" w:rsidR="00A96996" w:rsidRDefault="00C748D5">
            <w:pPr>
              <w:rPr>
                <w:lang w:eastAsia="ja-JP"/>
              </w:rPr>
            </w:pPr>
            <w:r>
              <w:rPr>
                <w:rFonts w:eastAsiaTheme="minorEastAsia"/>
                <w:lang w:eastAsia="zh-CN"/>
              </w:rPr>
              <w:t>Thanks for the carful explanation. The number of L is fine for us. Open for discussion on repetition scheme. However, the option 2 bullet would be clearer to say “in L symbols” in main bullet and “SLIV of PUSCH indicated/derived by TDRA”. Mybe we don’t need to discuss the exact type here.</w:t>
            </w:r>
          </w:p>
        </w:tc>
      </w:tr>
      <w:tr w:rsidR="00A96996" w14:paraId="39E2A0B7" w14:textId="77777777" w:rsidTr="00A96996">
        <w:tc>
          <w:tcPr>
            <w:tcW w:w="2175" w:type="dxa"/>
          </w:tcPr>
          <w:p w14:paraId="7B8E22AB" w14:textId="77777777" w:rsidR="00A96996" w:rsidRDefault="00C748D5">
            <w:pPr>
              <w:rPr>
                <w:rFonts w:eastAsia="Malgun Gothic"/>
                <w:lang w:eastAsia="ko-KR"/>
              </w:rPr>
            </w:pPr>
            <w:r>
              <w:rPr>
                <w:rFonts w:eastAsiaTheme="minorEastAsia" w:hint="eastAsia"/>
                <w:lang w:eastAsia="zh-CN"/>
              </w:rPr>
              <w:t>CMCC</w:t>
            </w:r>
          </w:p>
        </w:tc>
        <w:tc>
          <w:tcPr>
            <w:tcW w:w="7448" w:type="dxa"/>
          </w:tcPr>
          <w:p w14:paraId="16D4E8A5" w14:textId="77777777" w:rsidR="00A96996" w:rsidRDefault="00C748D5">
            <w:pPr>
              <w:rPr>
                <w:rFonts w:eastAsiaTheme="minorEastAsia"/>
                <w:lang w:eastAsia="zh-CN"/>
              </w:rPr>
            </w:pPr>
            <w:r>
              <w:rPr>
                <w:rFonts w:eastAsiaTheme="minorEastAsia"/>
                <w:lang w:eastAsia="zh-CN"/>
              </w:rPr>
              <w:t>G</w:t>
            </w:r>
            <w:r>
              <w:rPr>
                <w:rFonts w:eastAsiaTheme="minorEastAsia" w:hint="eastAsia"/>
                <w:lang w:eastAsia="zh-CN"/>
              </w:rPr>
              <w:t xml:space="preserve">eneral </w:t>
            </w:r>
            <w:r>
              <w:rPr>
                <w:rFonts w:eastAsiaTheme="minorEastAsia"/>
                <w:lang w:eastAsia="zh-CN"/>
              </w:rPr>
              <w:t xml:space="preserve">fine for the proposal. Option 1 covers all the cases. And option 2 is related with PUSCH repetition type B like TDRA indication. A down-selection is necessary for now, since the conclusion of TDRA indication is not clear. </w:t>
            </w:r>
          </w:p>
          <w:p w14:paraId="00EDB26D" w14:textId="77777777" w:rsidR="00A96996" w:rsidRDefault="00C748D5">
            <w:pPr>
              <w:rPr>
                <w:rFonts w:eastAsia="Malgun Gothic"/>
                <w:lang w:eastAsia="ko-KR"/>
              </w:rPr>
            </w:pPr>
            <w:r>
              <w:rPr>
                <w:rFonts w:eastAsiaTheme="minorEastAsia"/>
                <w:lang w:eastAsia="zh-CN"/>
              </w:rPr>
              <w:lastRenderedPageBreak/>
              <w:t xml:space="preserve">We understand the intention of “ </w:t>
            </w:r>
            <w:r>
              <w:rPr>
                <w:rFonts w:eastAsiaTheme="minorEastAsia"/>
                <w:b/>
                <w:lang w:eastAsia="zh-CN"/>
              </w:rPr>
              <w:t>first</w:t>
            </w:r>
            <w:r>
              <w:rPr>
                <w:rFonts w:eastAsiaTheme="minorEastAsia"/>
                <w:lang w:eastAsia="zh-CN"/>
              </w:rPr>
              <w:t xml:space="preserve"> TBoMS transmission”. But it should be clarified with a note explicitly saying that the first means a single first transmission without repetitions or HARQ retransmissions. Or there could be more discussion about it during the online. Or when we comeback in the next meeting, more companies do not understand what it means. </w:t>
            </w:r>
          </w:p>
        </w:tc>
      </w:tr>
    </w:tbl>
    <w:p w14:paraId="463C7143" w14:textId="77777777" w:rsidR="00A96996" w:rsidRDefault="00A96996">
      <w:pPr>
        <w:rPr>
          <w:b/>
          <w:bCs/>
        </w:rPr>
      </w:pPr>
    </w:p>
    <w:p w14:paraId="17D1E20C" w14:textId="77777777" w:rsidR="00A96996" w:rsidRDefault="00C748D5">
      <w:pPr>
        <w:rPr>
          <w:sz w:val="22"/>
          <w:szCs w:val="22"/>
        </w:rPr>
      </w:pPr>
      <w:r>
        <w:rPr>
          <w:sz w:val="22"/>
          <w:szCs w:val="22"/>
          <w:highlight w:val="yellow"/>
        </w:rPr>
        <w:t>FL’s comments on Feb 3</w:t>
      </w:r>
      <w:r>
        <w:rPr>
          <w:sz w:val="22"/>
          <w:szCs w:val="22"/>
          <w:highlight w:val="yellow"/>
          <w:vertAlign w:val="superscript"/>
        </w:rPr>
        <w:t>rd</w:t>
      </w:r>
      <w:r>
        <w:rPr>
          <w:sz w:val="22"/>
          <w:szCs w:val="22"/>
        </w:rPr>
        <w:t xml:space="preserve"> </w:t>
      </w:r>
    </w:p>
    <w:p w14:paraId="69D99D81" w14:textId="77777777" w:rsidR="00A96996" w:rsidRDefault="00C748D5">
      <w:pPr>
        <w:spacing w:after="0" w:line="240" w:lineRule="auto"/>
        <w:jc w:val="left"/>
        <w:rPr>
          <w:sz w:val="22"/>
          <w:szCs w:val="22"/>
          <w:lang w:val="en-US"/>
        </w:rPr>
      </w:pPr>
      <w:r>
        <w:rPr>
          <w:sz w:val="22"/>
          <w:szCs w:val="22"/>
          <w:lang w:val="en-US"/>
        </w:rPr>
        <w:t>Most companies found the notion of first TBoMS transmission ambiguous. Several suggestions were made. Almost all comments targeted Option 1. According to some company, previous version of Option 1 was clearer. One company suggested a modification to the Note in Option 2. Following rationale has been followed to take all comments into account:</w:t>
      </w:r>
    </w:p>
    <w:p w14:paraId="5C7C5213" w14:textId="77777777" w:rsidR="00A96996" w:rsidRDefault="00C748D5">
      <w:pPr>
        <w:pStyle w:val="ListParagraph"/>
        <w:numPr>
          <w:ilvl w:val="1"/>
          <w:numId w:val="27"/>
        </w:numPr>
        <w:spacing w:after="0" w:line="240" w:lineRule="auto"/>
        <w:ind w:left="924" w:hanging="357"/>
        <w:contextualSpacing w:val="0"/>
        <w:jc w:val="left"/>
        <w:rPr>
          <w:sz w:val="22"/>
          <w:szCs w:val="22"/>
          <w:lang w:val="en-US"/>
        </w:rPr>
      </w:pPr>
      <w:r>
        <w:rPr>
          <w:sz w:val="22"/>
          <w:szCs w:val="22"/>
          <w:lang w:val="en-US"/>
        </w:rPr>
        <w:t>Previous version of Option 1 is now presented as a V1 (together with the new variant, labeled as V2). A box is added below the proposal for companies to express their preference here via email (please write either V1 or V2), for simplicity. More structural comments can still be made in the FL summary if companies prefer to do so. Having said this, I’d like to address companies who stated that they preferred the previous version, i.e., V1. Please consider that many companies would be ok with V2 if some modifications are performed. In this sense, if your preference is just about the “style” and you do not have a real issue with the content, then I would appreciate if you could carefully check all modifications performed on V2 and consider supporting it.</w:t>
      </w:r>
    </w:p>
    <w:p w14:paraId="2865988B" w14:textId="77777777" w:rsidR="00A96996" w:rsidRDefault="00C748D5">
      <w:pPr>
        <w:pStyle w:val="ListParagraph"/>
        <w:numPr>
          <w:ilvl w:val="1"/>
          <w:numId w:val="27"/>
        </w:numPr>
        <w:spacing w:after="0" w:line="240" w:lineRule="auto"/>
        <w:ind w:left="924" w:hanging="357"/>
        <w:contextualSpacing w:val="0"/>
        <w:jc w:val="left"/>
        <w:rPr>
          <w:sz w:val="22"/>
          <w:szCs w:val="22"/>
          <w:lang w:val="en-US"/>
        </w:rPr>
      </w:pPr>
      <w:r>
        <w:rPr>
          <w:sz w:val="22"/>
          <w:szCs w:val="22"/>
          <w:lang w:val="en-US"/>
        </w:rPr>
        <w:t>From FL’s perspective the easiest way to address the concerns expressed by companies on the “first TBoMS transmission” is to accept Ericsson’s suggestion. Additionally, while I am personally against the idea of including reference to repetitions in this proposal, I am also including a note as suggested by at least LG and Panasonic to further clarify the situation, with no ambiguity. In this context, suggestion by Qualcomm could also be a possible option, however it seems to imply more than what is currently being accepted by most companies, thus it seems less suitable to solve the issue at hand.</w:t>
      </w:r>
    </w:p>
    <w:p w14:paraId="5C99C6B7" w14:textId="77777777" w:rsidR="00A96996" w:rsidRDefault="00C748D5">
      <w:pPr>
        <w:pStyle w:val="ListParagraph"/>
        <w:numPr>
          <w:ilvl w:val="1"/>
          <w:numId w:val="27"/>
        </w:numPr>
        <w:spacing w:after="0" w:line="240" w:lineRule="auto"/>
        <w:ind w:left="924" w:hanging="357"/>
        <w:contextualSpacing w:val="0"/>
        <w:jc w:val="left"/>
        <w:rPr>
          <w:sz w:val="22"/>
          <w:szCs w:val="22"/>
          <w:lang w:val="en-US"/>
        </w:rPr>
      </w:pPr>
      <w:r>
        <w:rPr>
          <w:sz w:val="22"/>
          <w:szCs w:val="22"/>
          <w:lang w:val="en-US"/>
        </w:rPr>
        <w:t xml:space="preserve">The note to Option 2 is modified as suggested by OPPO. </w:t>
      </w:r>
    </w:p>
    <w:p w14:paraId="1269397E" w14:textId="77777777" w:rsidR="00A96996" w:rsidRDefault="00C748D5">
      <w:pPr>
        <w:pStyle w:val="ListParagraph"/>
        <w:numPr>
          <w:ilvl w:val="1"/>
          <w:numId w:val="27"/>
        </w:numPr>
        <w:spacing w:after="0" w:line="240" w:lineRule="auto"/>
        <w:ind w:left="924" w:hanging="357"/>
        <w:contextualSpacing w:val="0"/>
        <w:jc w:val="left"/>
        <w:rPr>
          <w:sz w:val="22"/>
          <w:szCs w:val="22"/>
          <w:lang w:val="en-US"/>
        </w:rPr>
      </w:pPr>
      <w:r>
        <w:rPr>
          <w:sz w:val="22"/>
          <w:szCs w:val="22"/>
          <w:lang w:val="en-US"/>
        </w:rPr>
        <w:t>@Intel: the sentence “one or two of the following options [..]” does not preclude the down selection, while it gives companies the possibility of working on this problem with an open mind and RAN1 the possibility of having more options to consider for next meeting. From FL’s perspective this seems acceptable with very limited risks. You were the only one raising this point. I hope this is fine with you.</w:t>
      </w:r>
    </w:p>
    <w:p w14:paraId="69CF5689" w14:textId="77777777" w:rsidR="00A96996" w:rsidRDefault="00C748D5">
      <w:pPr>
        <w:spacing w:after="0" w:line="240" w:lineRule="auto"/>
        <w:jc w:val="left"/>
        <w:rPr>
          <w:sz w:val="22"/>
          <w:szCs w:val="22"/>
          <w:lang w:val="en-US"/>
        </w:rPr>
      </w:pPr>
      <w:r>
        <w:rPr>
          <w:sz w:val="22"/>
          <w:szCs w:val="22"/>
          <w:lang w:val="en-US"/>
        </w:rPr>
        <w:t>Amended proposal follows. Please note that the goal here is not to down select one of the two options, but to finalize their form. Discussion on down selection will take place in #104-bis-e:</w:t>
      </w:r>
    </w:p>
    <w:p w14:paraId="5237B5B6" w14:textId="77777777" w:rsidR="00A96996" w:rsidRDefault="00A96996">
      <w:pPr>
        <w:rPr>
          <w:sz w:val="22"/>
          <w:szCs w:val="22"/>
          <w:lang w:val="en-US"/>
        </w:rPr>
      </w:pPr>
    </w:p>
    <w:p w14:paraId="3E42EF31" w14:textId="77777777" w:rsidR="00A96996" w:rsidRDefault="00C748D5">
      <w:pPr>
        <w:rPr>
          <w:b/>
          <w:bCs/>
          <w:sz w:val="22"/>
          <w:szCs w:val="22"/>
          <w:highlight w:val="yellow"/>
          <w:lang w:val="en-US"/>
        </w:rPr>
      </w:pPr>
      <w:bookmarkStart w:id="7" w:name="_Hlk63287930"/>
      <w:r>
        <w:rPr>
          <w:b/>
          <w:bCs/>
          <w:sz w:val="22"/>
          <w:szCs w:val="22"/>
          <w:highlight w:val="yellow"/>
          <w:lang w:val="en-US"/>
        </w:rPr>
        <w:t>FL’s proposal 5</w:t>
      </w:r>
    </w:p>
    <w:p w14:paraId="28DF101B" w14:textId="77777777" w:rsidR="00A96996" w:rsidRDefault="00C748D5">
      <w:pPr>
        <w:rPr>
          <w:sz w:val="22"/>
          <w:szCs w:val="22"/>
          <w:highlight w:val="yellow"/>
          <w:lang w:val="en-US" w:eastAsia="zh-CN"/>
        </w:rPr>
      </w:pPr>
      <w:r>
        <w:rPr>
          <w:sz w:val="22"/>
          <w:szCs w:val="22"/>
          <w:highlight w:val="yellow"/>
          <w:lang w:val="en-US"/>
        </w:rPr>
        <w:t xml:space="preserve">One or two of the following options will be considered to calculate </w:t>
      </w:r>
      <m:oMath>
        <m:sSubSup>
          <m:sSubSupPr>
            <m:ctrlPr>
              <w:rPr>
                <w:rFonts w:ascii="Cambria Math" w:eastAsia="MS PGothic" w:hAnsi="Cambria Math"/>
                <w:i/>
                <w:iCs/>
                <w:strike/>
                <w:color w:val="FF0000"/>
                <w:sz w:val="22"/>
                <w:szCs w:val="22"/>
                <w:highlight w:val="yellow"/>
                <w:lang w:val="en-US" w:eastAsia="zh-CN"/>
              </w:rPr>
            </m:ctrlPr>
          </m:sSubSupPr>
          <m:e>
            <m:r>
              <w:rPr>
                <w:rFonts w:ascii="Cambria Math" w:hAnsi="Cambria Math"/>
                <w:strike/>
                <w:color w:val="FF0000"/>
                <w:sz w:val="22"/>
                <w:szCs w:val="22"/>
                <w:highlight w:val="yellow"/>
              </w:rPr>
              <m:t>N</m:t>
            </m:r>
          </m:e>
          <m:sub>
            <m:r>
              <w:rPr>
                <w:rFonts w:ascii="Cambria Math" w:hAnsi="Cambria Math"/>
                <w:strike/>
                <w:color w:val="FF0000"/>
                <w:sz w:val="22"/>
                <w:szCs w:val="22"/>
                <w:highlight w:val="yellow"/>
              </w:rPr>
              <m:t>o</m:t>
            </m:r>
            <m:r>
              <w:rPr>
                <w:rFonts w:ascii="Cambria Math" w:hAnsi="Cambria Math"/>
                <w:strike/>
                <w:color w:val="FF0000"/>
                <w:sz w:val="22"/>
                <w:szCs w:val="22"/>
                <w:highlight w:val="yellow"/>
                <w:lang w:val="en-US"/>
              </w:rPr>
              <m:t>h</m:t>
            </m:r>
          </m:sub>
          <m:sup>
            <m:r>
              <w:rPr>
                <w:rFonts w:ascii="Cambria Math" w:hAnsi="Cambria Math"/>
                <w:strike/>
                <w:color w:val="FF0000"/>
                <w:sz w:val="22"/>
                <w:szCs w:val="22"/>
                <w:highlight w:val="yellow"/>
              </w:rPr>
              <m:t>PRB</m:t>
            </m:r>
          </m:sup>
        </m:sSubSup>
      </m:oMath>
      <w:r>
        <w:rPr>
          <w:sz w:val="22"/>
          <w:szCs w:val="22"/>
          <w:highlight w:val="yellow"/>
          <w:lang w:val="en-US"/>
        </w:rPr>
        <w:t xml:space="preserve"> </w:t>
      </w:r>
      <w:r>
        <w:rPr>
          <w:color w:val="FF0000"/>
          <w:sz w:val="22"/>
          <w:szCs w:val="22"/>
          <w:highlight w:val="yellow"/>
        </w:rPr>
        <w:t> </w:t>
      </w:r>
      <m:oMath>
        <m:sSub>
          <m:sSubPr>
            <m:ctrlPr>
              <w:rPr>
                <w:rFonts w:ascii="Cambria Math" w:eastAsia="MS PGothic" w:hAnsi="Cambria Math"/>
                <w:i/>
                <w:iCs/>
                <w:color w:val="FF0000"/>
                <w:sz w:val="22"/>
                <w:szCs w:val="22"/>
                <w:highlight w:val="yellow"/>
                <w:lang w:val="en-US" w:eastAsia="zh-CN"/>
              </w:rPr>
            </m:ctrlPr>
          </m:sSubPr>
          <m:e>
            <m:r>
              <w:rPr>
                <w:rFonts w:ascii="Cambria Math" w:hAnsi="Cambria Math"/>
                <w:color w:val="FF0000"/>
                <w:sz w:val="22"/>
                <w:szCs w:val="22"/>
                <w:highlight w:val="yellow"/>
              </w:rPr>
              <m:t>N</m:t>
            </m:r>
          </m:e>
          <m:sub>
            <m:r>
              <w:rPr>
                <w:rFonts w:ascii="Cambria Math" w:hAnsi="Cambria Math"/>
                <w:color w:val="FF0000"/>
                <w:sz w:val="22"/>
                <w:szCs w:val="22"/>
                <w:highlight w:val="yellow"/>
              </w:rPr>
              <m:t>info</m:t>
            </m:r>
          </m:sub>
        </m:sSub>
      </m:oMath>
      <w:r>
        <w:rPr>
          <w:sz w:val="22"/>
          <w:szCs w:val="22"/>
          <w:highlight w:val="yellow"/>
          <w:lang w:val="en-US"/>
        </w:rPr>
        <w:t xml:space="preserve"> for TBoMS:</w:t>
      </w:r>
    </w:p>
    <w:p w14:paraId="1079A577" w14:textId="77777777" w:rsidR="00A96996" w:rsidRDefault="00C748D5">
      <w:pPr>
        <w:numPr>
          <w:ilvl w:val="0"/>
          <w:numId w:val="26"/>
        </w:numPr>
        <w:spacing w:line="252" w:lineRule="auto"/>
        <w:rPr>
          <w:b/>
          <w:bCs/>
          <w:sz w:val="22"/>
          <w:szCs w:val="22"/>
          <w:highlight w:val="yellow"/>
          <w:lang w:val="en-US"/>
        </w:rPr>
      </w:pPr>
      <w:r>
        <w:rPr>
          <w:b/>
          <w:bCs/>
          <w:sz w:val="22"/>
          <w:szCs w:val="22"/>
          <w:highlight w:val="yellow"/>
          <w:lang w:val="en-US"/>
        </w:rPr>
        <w:t xml:space="preserve">Option 1: </w:t>
      </w:r>
    </w:p>
    <w:p w14:paraId="25CD8EEA" w14:textId="77777777" w:rsidR="00A96996" w:rsidRDefault="00C748D5">
      <w:pPr>
        <w:numPr>
          <w:ilvl w:val="1"/>
          <w:numId w:val="26"/>
        </w:numPr>
        <w:spacing w:line="252" w:lineRule="auto"/>
        <w:rPr>
          <w:b/>
          <w:bCs/>
          <w:sz w:val="22"/>
          <w:szCs w:val="22"/>
          <w:highlight w:val="yellow"/>
          <w:lang w:val="en-US"/>
        </w:rPr>
      </w:pPr>
      <w:r>
        <w:rPr>
          <w:b/>
          <w:bCs/>
          <w:sz w:val="22"/>
          <w:szCs w:val="22"/>
          <w:highlight w:val="yellow"/>
          <w:lang w:val="en-US"/>
        </w:rPr>
        <w:t xml:space="preserve">V1: </w:t>
      </w:r>
      <w:r>
        <w:rPr>
          <w:sz w:val="22"/>
          <w:szCs w:val="22"/>
          <w:highlight w:val="yellow"/>
          <w:lang w:val="en-US"/>
        </w:rPr>
        <w:t>Based on all REs determined across the slots over which the TBoMS transmission is performed.</w:t>
      </w:r>
    </w:p>
    <w:p w14:paraId="59F061D3" w14:textId="77777777" w:rsidR="00A96996" w:rsidRDefault="00C748D5">
      <w:pPr>
        <w:numPr>
          <w:ilvl w:val="1"/>
          <w:numId w:val="26"/>
        </w:numPr>
        <w:spacing w:line="252" w:lineRule="auto"/>
        <w:rPr>
          <w:b/>
          <w:bCs/>
          <w:sz w:val="22"/>
          <w:szCs w:val="22"/>
          <w:highlight w:val="yellow"/>
          <w:lang w:val="en-US"/>
        </w:rPr>
      </w:pPr>
      <w:r>
        <w:rPr>
          <w:b/>
          <w:bCs/>
          <w:sz w:val="22"/>
          <w:szCs w:val="22"/>
          <w:highlight w:val="yellow"/>
          <w:lang w:val="en-US"/>
        </w:rPr>
        <w:t xml:space="preserve">V2: </w:t>
      </w:r>
      <w:r>
        <w:rPr>
          <w:sz w:val="22"/>
          <w:szCs w:val="22"/>
          <w:highlight w:val="yellow"/>
          <w:lang w:val="en-US"/>
        </w:rPr>
        <w:t xml:space="preserve">Based on all REs determined across the symbols </w:t>
      </w:r>
      <w:r>
        <w:rPr>
          <w:color w:val="FF0000"/>
          <w:sz w:val="22"/>
          <w:szCs w:val="22"/>
          <w:highlight w:val="yellow"/>
          <w:lang w:val="en-US"/>
        </w:rPr>
        <w:t>carrying one instance of the transport block</w:t>
      </w:r>
      <w:r>
        <w:rPr>
          <w:sz w:val="22"/>
          <w:szCs w:val="22"/>
          <w:highlight w:val="yellow"/>
          <w:lang w:val="en-US"/>
        </w:rPr>
        <w:t>.</w:t>
      </w:r>
    </w:p>
    <w:p w14:paraId="75E5CC0B" w14:textId="77777777" w:rsidR="00A96996" w:rsidRDefault="00C748D5">
      <w:pPr>
        <w:spacing w:line="252" w:lineRule="auto"/>
        <w:ind w:left="720"/>
        <w:rPr>
          <w:color w:val="FF0000"/>
          <w:sz w:val="22"/>
          <w:szCs w:val="22"/>
          <w:highlight w:val="yellow"/>
          <w:lang w:val="en-US"/>
        </w:rPr>
      </w:pPr>
      <w:r>
        <w:rPr>
          <w:b/>
          <w:bCs/>
          <w:color w:val="FF0000"/>
          <w:sz w:val="22"/>
          <w:szCs w:val="22"/>
          <w:highlight w:val="yellow"/>
          <w:lang w:val="en-US"/>
        </w:rPr>
        <w:t xml:space="preserve">Note: </w:t>
      </w:r>
      <w:r>
        <w:rPr>
          <w:color w:val="FF0000"/>
          <w:sz w:val="22"/>
          <w:szCs w:val="22"/>
          <w:highlight w:val="yellow"/>
          <w:lang w:val="en-US"/>
        </w:rPr>
        <w:t xml:space="preserve">If repetition of TBoMS is supported, </w:t>
      </w:r>
      <m:oMath>
        <m:sSub>
          <m:sSubPr>
            <m:ctrlPr>
              <w:rPr>
                <w:rFonts w:ascii="Cambria Math" w:eastAsia="MS PGothic" w:hAnsi="Cambria Math"/>
                <w:i/>
                <w:iCs/>
                <w:color w:val="FF0000"/>
                <w:sz w:val="22"/>
                <w:szCs w:val="22"/>
                <w:highlight w:val="yellow"/>
                <w:lang w:val="en-US" w:eastAsia="zh-CN"/>
              </w:rPr>
            </m:ctrlPr>
          </m:sSubPr>
          <m:e>
            <m:r>
              <w:rPr>
                <w:rFonts w:ascii="Cambria Math" w:hAnsi="Cambria Math"/>
                <w:color w:val="FF0000"/>
                <w:sz w:val="22"/>
                <w:szCs w:val="22"/>
                <w:highlight w:val="yellow"/>
              </w:rPr>
              <m:t>N</m:t>
            </m:r>
          </m:e>
          <m:sub>
            <m:r>
              <w:rPr>
                <w:rFonts w:ascii="Cambria Math" w:hAnsi="Cambria Math"/>
                <w:color w:val="FF0000"/>
                <w:sz w:val="22"/>
                <w:szCs w:val="22"/>
                <w:highlight w:val="yellow"/>
              </w:rPr>
              <m:t>info</m:t>
            </m:r>
          </m:sub>
        </m:sSub>
      </m:oMath>
      <w:r>
        <w:rPr>
          <w:color w:val="FF0000"/>
          <w:sz w:val="22"/>
          <w:szCs w:val="22"/>
          <w:highlight w:val="yellow"/>
          <w:lang w:val="en-US"/>
        </w:rPr>
        <w:t xml:space="preserve"> calculation is based on the first instance of the transport block.</w:t>
      </w:r>
    </w:p>
    <w:p w14:paraId="0BD1AD86" w14:textId="77777777" w:rsidR="00A96996" w:rsidRDefault="00C748D5">
      <w:pPr>
        <w:numPr>
          <w:ilvl w:val="0"/>
          <w:numId w:val="26"/>
        </w:numPr>
        <w:spacing w:line="252" w:lineRule="auto"/>
        <w:rPr>
          <w:b/>
          <w:bCs/>
          <w:sz w:val="22"/>
          <w:szCs w:val="22"/>
          <w:highlight w:val="yellow"/>
          <w:lang w:val="en-US"/>
        </w:rPr>
      </w:pPr>
      <w:r>
        <w:rPr>
          <w:b/>
          <w:bCs/>
          <w:sz w:val="22"/>
          <w:szCs w:val="22"/>
          <w:highlight w:val="yellow"/>
          <w:lang w:val="en-US"/>
        </w:rPr>
        <w:t xml:space="preserve">Option 2: </w:t>
      </w:r>
      <w:r>
        <w:rPr>
          <w:sz w:val="22"/>
          <w:szCs w:val="22"/>
          <w:highlight w:val="yellow"/>
          <w:lang w:val="en-US"/>
        </w:rPr>
        <w:t xml:space="preserve">Based on the number of RE determined in the first L symbols over which the TBoMS transmission is performed, scaled by </w:t>
      </w:r>
      <m:oMath>
        <m:r>
          <w:rPr>
            <w:rFonts w:ascii="Cambria Math" w:hAnsi="Cambria Math"/>
            <w:sz w:val="22"/>
            <w:szCs w:val="22"/>
            <w:highlight w:val="yellow"/>
            <w:lang w:val="en-US"/>
          </w:rPr>
          <m:t>K≥1</m:t>
        </m:r>
      </m:oMath>
      <w:r>
        <w:rPr>
          <w:b/>
          <w:bCs/>
          <w:sz w:val="22"/>
          <w:szCs w:val="22"/>
          <w:highlight w:val="yellow"/>
          <w:lang w:val="en-US"/>
        </w:rPr>
        <w:t>.</w:t>
      </w:r>
    </w:p>
    <w:p w14:paraId="05FA93F9" w14:textId="77777777" w:rsidR="00A96996" w:rsidRDefault="00C748D5">
      <w:pPr>
        <w:ind w:left="720"/>
        <w:rPr>
          <w:sz w:val="22"/>
          <w:szCs w:val="22"/>
          <w:highlight w:val="yellow"/>
          <w:lang w:val="en-US"/>
        </w:rPr>
      </w:pPr>
      <w:r>
        <w:rPr>
          <w:sz w:val="22"/>
          <w:szCs w:val="22"/>
          <w:highlight w:val="yellow"/>
          <w:lang w:val="en-US"/>
        </w:rPr>
        <w:t>FFS: the definition of K</w:t>
      </w:r>
    </w:p>
    <w:p w14:paraId="790B63F6" w14:textId="77777777" w:rsidR="00A96996" w:rsidRDefault="00C748D5">
      <w:pPr>
        <w:ind w:left="720"/>
        <w:rPr>
          <w:sz w:val="22"/>
          <w:szCs w:val="22"/>
          <w:highlight w:val="yellow"/>
          <w:lang w:val="en-US"/>
        </w:rPr>
      </w:pPr>
      <w:r>
        <w:rPr>
          <w:sz w:val="22"/>
          <w:szCs w:val="22"/>
          <w:highlight w:val="yellow"/>
          <w:lang w:val="en-US"/>
        </w:rPr>
        <w:t xml:space="preserve">Note: L is the number of symbols determined using the SLIV of PUSCH </w:t>
      </w:r>
      <w:r>
        <w:rPr>
          <w:color w:val="FF0000"/>
          <w:sz w:val="22"/>
          <w:szCs w:val="22"/>
          <w:highlight w:val="yellow"/>
          <w:lang w:val="en-US"/>
        </w:rPr>
        <w:t>indicated via</w:t>
      </w:r>
      <w:r>
        <w:rPr>
          <w:sz w:val="22"/>
          <w:szCs w:val="22"/>
          <w:highlight w:val="yellow"/>
          <w:lang w:val="en-US"/>
        </w:rPr>
        <w:t xml:space="preserve"> TDRA</w:t>
      </w:r>
    </w:p>
    <w:bookmarkEnd w:id="7"/>
    <w:p w14:paraId="4506D086" w14:textId="77777777" w:rsidR="00A96996" w:rsidRDefault="00A96996">
      <w:pPr>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4DE4F164"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317A7DC5" w14:textId="77777777" w:rsidR="00A96996" w:rsidRDefault="00C748D5">
            <w:pPr>
              <w:snapToGrid w:val="0"/>
              <w:spacing w:after="100" w:line="252" w:lineRule="auto"/>
              <w:jc w:val="center"/>
              <w:rPr>
                <w:color w:val="FFFFFF"/>
                <w:sz w:val="22"/>
                <w:szCs w:val="22"/>
                <w:lang w:val="fr-FR"/>
              </w:rPr>
            </w:pPr>
            <w:r>
              <w:rPr>
                <w:b/>
                <w:bCs/>
                <w:color w:val="FFFFFF"/>
                <w:sz w:val="22"/>
                <w:szCs w:val="22"/>
              </w:rPr>
              <w:t>Preference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4337C748" w14:textId="77777777" w:rsidR="00A96996" w:rsidRDefault="00C748D5">
            <w:pPr>
              <w:snapToGrid w:val="0"/>
              <w:spacing w:after="100" w:line="252" w:lineRule="auto"/>
              <w:rPr>
                <w:color w:val="FFFFFF"/>
                <w:sz w:val="22"/>
                <w:szCs w:val="22"/>
                <w:lang w:eastAsia="zh-CN"/>
              </w:rPr>
            </w:pPr>
            <w:r>
              <w:rPr>
                <w:b/>
                <w:bCs/>
                <w:color w:val="FFFFFF"/>
                <w:sz w:val="22"/>
                <w:szCs w:val="22"/>
              </w:rPr>
              <w:t>Company name</w:t>
            </w:r>
          </w:p>
        </w:tc>
      </w:tr>
      <w:tr w:rsidR="00A96996" w14:paraId="10142513"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630D7A2B" w14:textId="77777777" w:rsidR="00A96996" w:rsidRDefault="00C748D5">
            <w:pPr>
              <w:snapToGrid w:val="0"/>
              <w:spacing w:after="100" w:line="252" w:lineRule="auto"/>
              <w:jc w:val="center"/>
              <w:rPr>
                <w:b/>
                <w:bCs/>
                <w:sz w:val="22"/>
                <w:szCs w:val="22"/>
              </w:rPr>
            </w:pPr>
            <w:r>
              <w:rPr>
                <w:b/>
                <w:bCs/>
                <w:sz w:val="22"/>
                <w:szCs w:val="22"/>
              </w:rPr>
              <w:t>V1 of Option 1</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1714B298" w14:textId="77777777" w:rsidR="00A96996" w:rsidRDefault="00A96996">
            <w:pPr>
              <w:snapToGrid w:val="0"/>
              <w:spacing w:after="100" w:line="252" w:lineRule="auto"/>
              <w:rPr>
                <w:sz w:val="22"/>
                <w:szCs w:val="22"/>
              </w:rPr>
            </w:pPr>
          </w:p>
        </w:tc>
      </w:tr>
      <w:tr w:rsidR="00A96996" w14:paraId="0A70943E"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6FDEF1B0" w14:textId="77777777" w:rsidR="00A96996" w:rsidRDefault="00C748D5">
            <w:pPr>
              <w:snapToGrid w:val="0"/>
              <w:spacing w:after="100" w:line="252" w:lineRule="auto"/>
              <w:jc w:val="center"/>
              <w:rPr>
                <w:b/>
                <w:bCs/>
                <w:sz w:val="22"/>
                <w:szCs w:val="22"/>
                <w:lang w:eastAsia="ja-JP"/>
              </w:rPr>
            </w:pPr>
            <w:r>
              <w:rPr>
                <w:b/>
                <w:bCs/>
                <w:sz w:val="22"/>
                <w:szCs w:val="22"/>
                <w:lang w:eastAsia="ja-JP"/>
              </w:rPr>
              <w:t>V2 of Option 1</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6EAD815" w14:textId="77777777" w:rsidR="00A96996" w:rsidRDefault="00C748D5">
            <w:pPr>
              <w:snapToGrid w:val="0"/>
              <w:spacing w:after="100" w:line="252" w:lineRule="auto"/>
              <w:rPr>
                <w:rFonts w:eastAsiaTheme="minorEastAsia"/>
                <w:sz w:val="22"/>
                <w:szCs w:val="22"/>
                <w:lang w:val="en-US" w:eastAsia="zh-CN"/>
              </w:rPr>
            </w:pPr>
            <w:r>
              <w:rPr>
                <w:rFonts w:eastAsiaTheme="minorEastAsia" w:hint="eastAsia"/>
                <w:sz w:val="22"/>
                <w:szCs w:val="22"/>
                <w:lang w:eastAsia="zh-CN"/>
              </w:rPr>
              <w:t>CATT</w:t>
            </w:r>
            <w:r>
              <w:rPr>
                <w:rFonts w:eastAsiaTheme="minorEastAsia" w:hint="eastAsia"/>
                <w:sz w:val="22"/>
                <w:szCs w:val="22"/>
                <w:lang w:val="en-US" w:eastAsia="zh-CN"/>
              </w:rPr>
              <w:t>, ZTE</w:t>
            </w:r>
            <w:r>
              <w:rPr>
                <w:rFonts w:eastAsiaTheme="minorEastAsia"/>
                <w:sz w:val="22"/>
                <w:szCs w:val="22"/>
                <w:lang w:val="en-US" w:eastAsia="zh-CN"/>
              </w:rPr>
              <w:t>, Nokia, NSB, Panasonic, Huawei, Hisilicon, CMCC, Ericsson, Lenovo, Motorola Mobility</w:t>
            </w:r>
          </w:p>
        </w:tc>
      </w:tr>
    </w:tbl>
    <w:p w14:paraId="1BF3D69B" w14:textId="77777777" w:rsidR="00A96996" w:rsidRDefault="00A96996">
      <w:pPr>
        <w:rPr>
          <w:rFonts w:eastAsia="MS PGothic"/>
          <w:sz w:val="22"/>
          <w:szCs w:val="22"/>
          <w:lang w:val="en-US"/>
        </w:rPr>
      </w:pPr>
    </w:p>
    <w:p w14:paraId="747CC81B" w14:textId="77777777" w:rsidR="00A96996" w:rsidRDefault="00C748D5">
      <w:pPr>
        <w:rPr>
          <w:sz w:val="22"/>
          <w:szCs w:val="22"/>
          <w:lang w:val="en-US"/>
        </w:rPr>
      </w:pPr>
      <w:r>
        <w:rPr>
          <w:sz w:val="22"/>
          <w:szCs w:val="22"/>
          <w:lang w:val="en-US"/>
        </w:rPr>
        <w:t xml:space="preserve">Additional comments can be added in the table below. Please do not add comments to confirm your support or explain why you picked V1 or V2. Use the table to comment </w:t>
      </w:r>
      <w:r>
        <w:rPr>
          <w:b/>
          <w:bCs/>
          <w:sz w:val="22"/>
          <w:szCs w:val="22"/>
          <w:lang w:val="en-US"/>
        </w:rPr>
        <w:t>only if you have strong concerns</w:t>
      </w:r>
      <w:r>
        <w:rPr>
          <w:sz w:val="22"/>
          <w:szCs w:val="22"/>
          <w:lang w:val="en-US"/>
        </w:rPr>
        <w:t>.</w:t>
      </w:r>
    </w:p>
    <w:tbl>
      <w:tblPr>
        <w:tblStyle w:val="TableGrid8"/>
        <w:tblW w:w="0" w:type="auto"/>
        <w:tblLook w:val="04A0" w:firstRow="1" w:lastRow="0" w:firstColumn="1" w:lastColumn="0" w:noHBand="0" w:noVBand="1"/>
      </w:tblPr>
      <w:tblGrid>
        <w:gridCol w:w="2175"/>
        <w:gridCol w:w="7448"/>
      </w:tblGrid>
      <w:tr w:rsidR="00A96996" w14:paraId="642B0B3F"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72159ECE" w14:textId="77777777" w:rsidR="00A96996" w:rsidRDefault="00C748D5">
            <w:bookmarkStart w:id="8" w:name="_Hlk63287910"/>
            <w:r>
              <w:t>Company</w:t>
            </w:r>
          </w:p>
        </w:tc>
        <w:tc>
          <w:tcPr>
            <w:tcW w:w="7448" w:type="dxa"/>
          </w:tcPr>
          <w:p w14:paraId="427A2D5C" w14:textId="77777777" w:rsidR="00A96996" w:rsidRDefault="00C748D5">
            <w:r>
              <w:t>Comments</w:t>
            </w:r>
          </w:p>
        </w:tc>
      </w:tr>
      <w:tr w:rsidR="00A96996" w14:paraId="52737832" w14:textId="77777777" w:rsidTr="00A96996">
        <w:tc>
          <w:tcPr>
            <w:tcW w:w="2175" w:type="dxa"/>
          </w:tcPr>
          <w:p w14:paraId="625B4E25" w14:textId="77777777" w:rsidR="00A96996" w:rsidRDefault="00C748D5">
            <w:pPr>
              <w:rPr>
                <w:lang w:eastAsia="zh-CN"/>
              </w:rPr>
            </w:pPr>
            <w:r>
              <w:rPr>
                <w:lang w:eastAsia="zh-CN"/>
              </w:rPr>
              <w:t>Samsung</w:t>
            </w:r>
            <w:r>
              <w:rPr>
                <w:rFonts w:hint="eastAsia"/>
                <w:lang w:eastAsia="zh-CN"/>
              </w:rPr>
              <w:t xml:space="preserve"> </w:t>
            </w:r>
          </w:p>
        </w:tc>
        <w:tc>
          <w:tcPr>
            <w:tcW w:w="7448" w:type="dxa"/>
          </w:tcPr>
          <w:p w14:paraId="63D1CE9C" w14:textId="77777777" w:rsidR="00A96996" w:rsidRDefault="00C748D5">
            <w:pPr>
              <w:rPr>
                <w:lang w:eastAsia="zh-CN"/>
              </w:rPr>
            </w:pPr>
            <w:r>
              <w:rPr>
                <w:lang w:eastAsia="zh-CN"/>
              </w:rPr>
              <w:t>M</w:t>
            </w:r>
            <w:r>
              <w:rPr>
                <w:rFonts w:hint="eastAsia"/>
                <w:lang w:eastAsia="zh-CN"/>
              </w:rPr>
              <w:t xml:space="preserve">aybe just me, I fail to understand what is the </w:t>
            </w:r>
            <w:r>
              <w:rPr>
                <w:lang w:eastAsia="zh-CN"/>
              </w:rPr>
              <w:t>“</w:t>
            </w:r>
            <w:r>
              <w:rPr>
                <w:rFonts w:hint="eastAsia"/>
                <w:lang w:eastAsia="zh-CN"/>
              </w:rPr>
              <w:t>instance</w:t>
            </w:r>
            <w:r>
              <w:rPr>
                <w:lang w:eastAsia="zh-CN"/>
              </w:rPr>
              <w:t>”</w:t>
            </w:r>
            <w:r>
              <w:rPr>
                <w:rFonts w:hint="eastAsia"/>
                <w:lang w:eastAsia="zh-CN"/>
              </w:rPr>
              <w:t xml:space="preserve"> meaning in </w:t>
            </w:r>
            <w:r>
              <w:rPr>
                <w:lang w:eastAsia="zh-CN"/>
              </w:rPr>
              <w:t>“</w:t>
            </w:r>
            <w:r>
              <w:rPr>
                <w:b/>
                <w:bCs/>
                <w:sz w:val="22"/>
                <w:szCs w:val="22"/>
                <w:highlight w:val="yellow"/>
                <w:lang w:val="en-US"/>
              </w:rPr>
              <w:t xml:space="preserve">V2: </w:t>
            </w:r>
            <w:r>
              <w:rPr>
                <w:sz w:val="22"/>
                <w:szCs w:val="22"/>
                <w:highlight w:val="yellow"/>
                <w:lang w:val="en-US"/>
              </w:rPr>
              <w:t xml:space="preserve">Based on all REs determined across the symbols </w:t>
            </w:r>
            <w:r>
              <w:rPr>
                <w:color w:val="FF0000"/>
                <w:sz w:val="22"/>
                <w:szCs w:val="22"/>
                <w:highlight w:val="yellow"/>
                <w:lang w:val="en-US"/>
              </w:rPr>
              <w:t>carrying one instance of the transport block</w:t>
            </w:r>
            <w:r>
              <w:rPr>
                <w:sz w:val="22"/>
                <w:szCs w:val="22"/>
                <w:highlight w:val="yellow"/>
                <w:lang w:val="en-US"/>
              </w:rPr>
              <w:t>.</w:t>
            </w:r>
            <w:r>
              <w:rPr>
                <w:lang w:eastAsia="zh-CN"/>
              </w:rPr>
              <w:t>”</w:t>
            </w:r>
            <w:r>
              <w:rPr>
                <w:rFonts w:hint="eastAsia"/>
                <w:lang w:eastAsia="zh-CN"/>
              </w:rPr>
              <w:t xml:space="preserve">; </w:t>
            </w:r>
          </w:p>
          <w:p w14:paraId="02F02977" w14:textId="77777777" w:rsidR="00A96996" w:rsidRDefault="00C748D5">
            <w:pPr>
              <w:rPr>
                <w:lang w:eastAsia="zh-CN"/>
              </w:rPr>
            </w:pPr>
            <w:r>
              <w:rPr>
                <w:lang w:eastAsia="zh-CN"/>
              </w:rPr>
              <w:t>O</w:t>
            </w:r>
            <w:r>
              <w:rPr>
                <w:rFonts w:hint="eastAsia"/>
                <w:lang w:eastAsia="zh-CN"/>
              </w:rPr>
              <w:t xml:space="preserve">r company simply wants to say it is </w:t>
            </w:r>
            <w:r>
              <w:rPr>
                <w:lang w:eastAsia="zh-CN"/>
              </w:rPr>
              <w:t>“</w:t>
            </w:r>
            <w:r>
              <w:rPr>
                <w:rFonts w:hint="eastAsia"/>
                <w:lang w:eastAsia="zh-CN"/>
              </w:rPr>
              <w:t>based on all R</w:t>
            </w:r>
            <w:r>
              <w:rPr>
                <w:lang w:eastAsia="zh-CN"/>
              </w:rPr>
              <w:t>e</w:t>
            </w:r>
            <w:r>
              <w:rPr>
                <w:rFonts w:hint="eastAsia"/>
                <w:lang w:eastAsia="zh-CN"/>
              </w:rPr>
              <w:t xml:space="preserve">s determined </w:t>
            </w:r>
            <w:r>
              <w:rPr>
                <w:lang w:eastAsia="zh-CN"/>
              </w:rPr>
              <w:t>across</w:t>
            </w:r>
            <w:r>
              <w:rPr>
                <w:rFonts w:hint="eastAsia"/>
                <w:lang w:eastAsia="zh-CN"/>
              </w:rPr>
              <w:t xml:space="preserve"> the symbols carrying a single TB</w:t>
            </w:r>
            <w:r>
              <w:rPr>
                <w:lang w:eastAsia="zh-CN"/>
              </w:rPr>
              <w:t>”</w:t>
            </w:r>
            <w:r>
              <w:rPr>
                <w:rFonts w:hint="eastAsia"/>
                <w:lang w:eastAsia="zh-CN"/>
              </w:rPr>
              <w:t>?</w:t>
            </w:r>
          </w:p>
        </w:tc>
      </w:tr>
      <w:tr w:rsidR="00A96996" w14:paraId="6DC694B7" w14:textId="77777777" w:rsidTr="00A96996">
        <w:tc>
          <w:tcPr>
            <w:tcW w:w="2175" w:type="dxa"/>
          </w:tcPr>
          <w:p w14:paraId="32D6F853" w14:textId="77777777" w:rsidR="00A96996" w:rsidRDefault="00C748D5">
            <w:pPr>
              <w:rPr>
                <w:lang w:eastAsia="zh-CN"/>
              </w:rPr>
            </w:pPr>
            <w:bookmarkStart w:id="9" w:name="_Hlk63287875"/>
            <w:r>
              <w:rPr>
                <w:rFonts w:hint="eastAsia"/>
                <w:lang w:eastAsia="zh-CN"/>
              </w:rPr>
              <w:t>v</w:t>
            </w:r>
            <w:r>
              <w:rPr>
                <w:lang w:eastAsia="zh-CN"/>
              </w:rPr>
              <w:t>ivo</w:t>
            </w:r>
          </w:p>
        </w:tc>
        <w:tc>
          <w:tcPr>
            <w:tcW w:w="7448" w:type="dxa"/>
          </w:tcPr>
          <w:p w14:paraId="7C0150AE" w14:textId="77777777" w:rsidR="00A96996" w:rsidRDefault="00C748D5">
            <w:pPr>
              <w:rPr>
                <w:lang w:eastAsia="zh-CN"/>
              </w:rPr>
            </w:pPr>
            <w:r>
              <w:rPr>
                <w:lang w:eastAsia="zh-CN"/>
              </w:rPr>
              <w:t xml:space="preserve">Although we have never discussed TBoMS with repetition, we understand the intention for option 1-v2. </w:t>
            </w:r>
          </w:p>
          <w:p w14:paraId="59811CD1" w14:textId="77777777" w:rsidR="00A96996" w:rsidRDefault="00C748D5">
            <w:pPr>
              <w:rPr>
                <w:lang w:eastAsia="zh-CN"/>
              </w:rPr>
            </w:pPr>
            <w:r>
              <w:rPr>
                <w:lang w:eastAsia="zh-CN"/>
              </w:rPr>
              <w:t xml:space="preserve">While current wording seems to have already provide some detailed solutions for TBS determination if repetition for TBoMS is supported. For example, considering we may also support </w:t>
            </w:r>
            <w:r>
              <w:rPr>
                <w:b/>
                <w:lang w:eastAsia="zh-CN"/>
              </w:rPr>
              <w:t>type-B</w:t>
            </w:r>
            <w:r>
              <w:rPr>
                <w:lang w:eastAsia="zh-CN"/>
              </w:rPr>
              <w:t xml:space="preserve"> like TDRA for TBoMS, “the symbols </w:t>
            </w:r>
            <w:r>
              <w:rPr>
                <w:b/>
                <w:u w:val="single"/>
                <w:lang w:eastAsia="zh-CN"/>
              </w:rPr>
              <w:t>carrying</w:t>
            </w:r>
            <w:r>
              <w:rPr>
                <w:lang w:eastAsia="zh-CN"/>
              </w:rPr>
              <w:t xml:space="preserve"> one instance of the transport block”, does it mean the symbols corresponds to the actual number of symbols, rather than the nominal number of symbols for the TBS processing, which we may need further discussion, even if the repetition is supported. </w:t>
            </w:r>
          </w:p>
          <w:p w14:paraId="493B76A3" w14:textId="77777777" w:rsidR="00A96996" w:rsidRDefault="00C748D5">
            <w:pPr>
              <w:rPr>
                <w:lang w:eastAsia="zh-CN"/>
              </w:rPr>
            </w:pPr>
            <w:r>
              <w:rPr>
                <w:lang w:eastAsia="zh-CN"/>
              </w:rPr>
              <w:t>Also, assuming a type-B like TDRA for TBoMS is supported, another example is, “</w:t>
            </w:r>
            <w:r>
              <w:rPr>
                <w:b/>
                <w:u w:val="single"/>
                <w:lang w:eastAsia="zh-CN"/>
              </w:rPr>
              <w:t>first instance</w:t>
            </w:r>
            <w:r>
              <w:rPr>
                <w:lang w:eastAsia="zh-CN"/>
              </w:rPr>
              <w:t xml:space="preserve"> of the transport block” in note of option 1, it may imply that even if the second instance for the TB may have different number of symbols (e.g. nominal length) for actual transmission compared with the first instance, the TBS is still determined based on the first instance?</w:t>
            </w:r>
          </w:p>
          <w:p w14:paraId="09431699" w14:textId="77777777" w:rsidR="00A96996" w:rsidRDefault="00C748D5">
            <w:pPr>
              <w:rPr>
                <w:lang w:eastAsia="zh-CN"/>
              </w:rPr>
            </w:pPr>
            <w:r>
              <w:rPr>
                <w:lang w:eastAsia="zh-CN"/>
              </w:rPr>
              <w:t xml:space="preserve">All these details, implied from current wording for v2, seem step too far in current stage, further discussion maybe needed? Hence, could we just focus on option 1-v1 for the cases if repetition is </w:t>
            </w:r>
            <w:r>
              <w:rPr>
                <w:b/>
                <w:lang w:eastAsia="zh-CN"/>
              </w:rPr>
              <w:t>not</w:t>
            </w:r>
            <w:r>
              <w:rPr>
                <w:lang w:eastAsia="zh-CN"/>
              </w:rPr>
              <w:t xml:space="preserve"> supported. And the details for supporting repetition can be left for FFS?</w:t>
            </w:r>
          </w:p>
        </w:tc>
      </w:tr>
      <w:tr w:rsidR="00A96996" w14:paraId="6829F9E4" w14:textId="77777777" w:rsidTr="00A96996">
        <w:tc>
          <w:tcPr>
            <w:tcW w:w="2175" w:type="dxa"/>
          </w:tcPr>
          <w:p w14:paraId="764425F7" w14:textId="77777777" w:rsidR="00A96996" w:rsidRDefault="00C748D5">
            <w:pPr>
              <w:rPr>
                <w:lang w:eastAsia="zh-CN"/>
              </w:rPr>
            </w:pPr>
            <w:r>
              <w:rPr>
                <w:lang w:eastAsia="zh-CN"/>
              </w:rPr>
              <w:t>Qualcomm</w:t>
            </w:r>
          </w:p>
        </w:tc>
        <w:tc>
          <w:tcPr>
            <w:tcW w:w="7448" w:type="dxa"/>
          </w:tcPr>
          <w:p w14:paraId="2F716DBE" w14:textId="77777777" w:rsidR="00A96996" w:rsidRDefault="00C748D5">
            <w:pPr>
              <w:rPr>
                <w:lang w:eastAsia="zh-CN"/>
              </w:rPr>
            </w:pPr>
            <w:r>
              <w:rPr>
                <w:lang w:eastAsia="zh-CN"/>
              </w:rPr>
              <w:t>It is really hard to provide input unless we make more progress on the TDRA aspects. We need clarity on what constitutes one transmission occasion (this term is used extensively in the spec) of a TBoMS. A potential alternative for Option 1:</w:t>
            </w:r>
          </w:p>
          <w:p w14:paraId="2D8BD2FD" w14:textId="77777777" w:rsidR="00A96996" w:rsidRDefault="00C748D5">
            <w:pPr>
              <w:rPr>
                <w:lang w:eastAsia="zh-CN"/>
              </w:rPr>
            </w:pPr>
            <w:r>
              <w:rPr>
                <w:sz w:val="22"/>
                <w:szCs w:val="22"/>
                <w:highlight w:val="yellow"/>
                <w:lang w:val="en-US"/>
              </w:rPr>
              <w:t>Based on the number of REs determined across one or more transmission occasions of TBoMS</w:t>
            </w:r>
          </w:p>
        </w:tc>
      </w:tr>
      <w:bookmarkEnd w:id="8"/>
      <w:bookmarkEnd w:id="9"/>
    </w:tbl>
    <w:p w14:paraId="2D6492B2" w14:textId="77777777" w:rsidR="00A96996" w:rsidRDefault="00A96996">
      <w:pPr>
        <w:rPr>
          <w:sz w:val="22"/>
          <w:szCs w:val="22"/>
        </w:rPr>
      </w:pPr>
    </w:p>
    <w:p w14:paraId="065C7B9A" w14:textId="77777777" w:rsidR="00A96996" w:rsidRDefault="00C748D5">
      <w:pPr>
        <w:rPr>
          <w:b/>
          <w:bCs/>
          <w:sz w:val="22"/>
          <w:szCs w:val="22"/>
        </w:rPr>
      </w:pPr>
      <w:r>
        <w:rPr>
          <w:b/>
          <w:bCs/>
          <w:sz w:val="22"/>
          <w:szCs w:val="22"/>
          <w:highlight w:val="yellow"/>
        </w:rPr>
        <w:t>FL’s comments on Feb 4th</w:t>
      </w:r>
      <w:r>
        <w:rPr>
          <w:b/>
          <w:bCs/>
          <w:sz w:val="22"/>
          <w:szCs w:val="22"/>
        </w:rPr>
        <w:t xml:space="preserve">   </w:t>
      </w:r>
    </w:p>
    <w:p w14:paraId="24FE7A9E" w14:textId="77777777" w:rsidR="00A96996" w:rsidRDefault="00C748D5">
      <w:pPr>
        <w:rPr>
          <w:sz w:val="22"/>
          <w:szCs w:val="22"/>
        </w:rPr>
      </w:pPr>
      <w:r>
        <w:rPr>
          <w:sz w:val="22"/>
          <w:szCs w:val="22"/>
        </w:rPr>
        <w:t xml:space="preserve">This proposal was not treated online due to lack of time. At the same time some suggestions were made by some companies, and request for clarification were also issued. </w:t>
      </w:r>
    </w:p>
    <w:p w14:paraId="51B2D7AA" w14:textId="77777777" w:rsidR="00A96996" w:rsidRDefault="00C748D5">
      <w:pPr>
        <w:rPr>
          <w:sz w:val="22"/>
          <w:szCs w:val="22"/>
        </w:rPr>
      </w:pPr>
      <w:r>
        <w:rPr>
          <w:sz w:val="22"/>
          <w:szCs w:val="22"/>
        </w:rPr>
        <w:t>A modification to Option 1 is then proposed in the following new version of Proposal 5 where:</w:t>
      </w:r>
    </w:p>
    <w:p w14:paraId="55086D8C" w14:textId="77777777" w:rsidR="00A96996" w:rsidRDefault="00C748D5">
      <w:pPr>
        <w:pStyle w:val="ListParagraph"/>
        <w:numPr>
          <w:ilvl w:val="0"/>
          <w:numId w:val="28"/>
        </w:numPr>
        <w:rPr>
          <w:sz w:val="22"/>
          <w:szCs w:val="22"/>
        </w:rPr>
      </w:pPr>
      <w:r>
        <w:rPr>
          <w:sz w:val="22"/>
          <w:szCs w:val="22"/>
        </w:rPr>
        <w:t>V2 of Option 1 has been modified to remove ambiguity some companies associated to the word “instance”</w:t>
      </w:r>
    </w:p>
    <w:p w14:paraId="3F5F7711" w14:textId="77777777" w:rsidR="00A96996" w:rsidRDefault="00C748D5">
      <w:pPr>
        <w:pStyle w:val="ListParagraph"/>
        <w:numPr>
          <w:ilvl w:val="0"/>
          <w:numId w:val="28"/>
        </w:numPr>
        <w:rPr>
          <w:sz w:val="22"/>
          <w:szCs w:val="22"/>
        </w:rPr>
      </w:pPr>
      <w:r>
        <w:rPr>
          <w:sz w:val="22"/>
          <w:szCs w:val="22"/>
        </w:rPr>
        <w:lastRenderedPageBreak/>
        <w:t>V3 has been added, just in case, to provide an alternative whose wording is as close as possible to Option 2, with the necessary conceptual difference</w:t>
      </w:r>
    </w:p>
    <w:p w14:paraId="4C678D88" w14:textId="77777777" w:rsidR="00A96996" w:rsidRDefault="00C748D5">
      <w:pPr>
        <w:pStyle w:val="ListParagraph"/>
        <w:numPr>
          <w:ilvl w:val="0"/>
          <w:numId w:val="28"/>
        </w:numPr>
        <w:rPr>
          <w:sz w:val="22"/>
          <w:szCs w:val="22"/>
        </w:rPr>
      </w:pPr>
      <w:r>
        <w:rPr>
          <w:sz w:val="22"/>
          <w:szCs w:val="22"/>
        </w:rPr>
        <w:t>An FFS has been added to replace the Note, to clarify that further impacts if repetitions of TBoMS are supported are FFS</w:t>
      </w:r>
    </w:p>
    <w:p w14:paraId="3BAD89C0" w14:textId="77777777" w:rsidR="00A96996" w:rsidRDefault="00C748D5">
      <w:pPr>
        <w:rPr>
          <w:b/>
          <w:bCs/>
          <w:sz w:val="22"/>
          <w:szCs w:val="22"/>
          <w:lang w:val="en-US"/>
        </w:rPr>
      </w:pPr>
      <w:r>
        <w:rPr>
          <w:b/>
          <w:bCs/>
          <w:sz w:val="22"/>
          <w:szCs w:val="22"/>
          <w:highlight w:val="yellow"/>
          <w:lang w:val="en-US"/>
        </w:rPr>
        <w:t>FL’s Proposal 5</w:t>
      </w:r>
    </w:p>
    <w:p w14:paraId="0B8A6172" w14:textId="77777777" w:rsidR="00A96996" w:rsidRDefault="00C748D5">
      <w:pPr>
        <w:rPr>
          <w:sz w:val="22"/>
          <w:szCs w:val="22"/>
          <w:lang w:val="en-US"/>
        </w:rPr>
      </w:pPr>
      <w:r>
        <w:rPr>
          <w:sz w:val="22"/>
          <w:szCs w:val="22"/>
          <w:lang w:val="en-US"/>
        </w:rPr>
        <w:t xml:space="preserve">One or two of the following options will be considered to calculate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info</m:t>
            </m:r>
          </m:sub>
        </m:sSub>
      </m:oMath>
      <w:r>
        <w:rPr>
          <w:sz w:val="22"/>
          <w:szCs w:val="22"/>
          <w:lang w:val="en-US"/>
        </w:rPr>
        <w:t xml:space="preserve"> for TBoMS:</w:t>
      </w:r>
    </w:p>
    <w:p w14:paraId="56C90BF5" w14:textId="77777777" w:rsidR="00A96996" w:rsidRDefault="00C748D5">
      <w:pPr>
        <w:pStyle w:val="ListParagraph"/>
        <w:numPr>
          <w:ilvl w:val="0"/>
          <w:numId w:val="29"/>
        </w:numPr>
        <w:rPr>
          <w:sz w:val="22"/>
          <w:szCs w:val="22"/>
          <w:lang w:val="en-US"/>
        </w:rPr>
      </w:pPr>
      <w:r>
        <w:rPr>
          <w:b/>
          <w:bCs/>
          <w:sz w:val="22"/>
          <w:szCs w:val="22"/>
          <w:lang w:val="en-US"/>
        </w:rPr>
        <w:t>Option 1</w:t>
      </w:r>
      <w:r>
        <w:rPr>
          <w:sz w:val="22"/>
          <w:szCs w:val="22"/>
          <w:lang w:val="en-US"/>
        </w:rPr>
        <w:t xml:space="preserve">: </w:t>
      </w:r>
    </w:p>
    <w:p w14:paraId="79DCA305" w14:textId="77777777" w:rsidR="00A96996" w:rsidRDefault="00C748D5">
      <w:pPr>
        <w:pStyle w:val="ListParagraph"/>
        <w:numPr>
          <w:ilvl w:val="1"/>
          <w:numId w:val="29"/>
        </w:numPr>
        <w:rPr>
          <w:sz w:val="22"/>
          <w:szCs w:val="22"/>
          <w:lang w:val="en-US"/>
        </w:rPr>
      </w:pPr>
      <w:r>
        <w:rPr>
          <w:sz w:val="22"/>
          <w:szCs w:val="22"/>
          <w:lang w:val="en-US"/>
        </w:rPr>
        <w:t>V1: Based on all REs determined across the slots over which the TBoMS transmission is performed.</w:t>
      </w:r>
    </w:p>
    <w:p w14:paraId="20670209" w14:textId="77777777" w:rsidR="00A96996" w:rsidRDefault="00C748D5">
      <w:pPr>
        <w:pStyle w:val="ListParagraph"/>
        <w:numPr>
          <w:ilvl w:val="1"/>
          <w:numId w:val="29"/>
        </w:numPr>
        <w:rPr>
          <w:sz w:val="22"/>
          <w:szCs w:val="22"/>
          <w:lang w:val="en-US"/>
        </w:rPr>
      </w:pPr>
      <w:r>
        <w:rPr>
          <w:sz w:val="22"/>
          <w:szCs w:val="22"/>
          <w:lang w:val="en-US"/>
        </w:rPr>
        <w:t xml:space="preserve">V2: Based on all REs determined across the symbols </w:t>
      </w:r>
      <w:r>
        <w:rPr>
          <w:color w:val="FF0000"/>
          <w:sz w:val="22"/>
          <w:szCs w:val="22"/>
          <w:lang w:val="en-US"/>
        </w:rPr>
        <w:t>carrying a single TB</w:t>
      </w:r>
      <w:r>
        <w:rPr>
          <w:color w:val="4F81BD" w:themeColor="accent1"/>
          <w:sz w:val="22"/>
          <w:szCs w:val="22"/>
          <w:lang w:val="en-US"/>
        </w:rPr>
        <w:t>.</w:t>
      </w:r>
    </w:p>
    <w:p w14:paraId="2AC5D9A1" w14:textId="77777777" w:rsidR="00A96996" w:rsidRDefault="00C748D5">
      <w:pPr>
        <w:pStyle w:val="ListParagraph"/>
        <w:numPr>
          <w:ilvl w:val="1"/>
          <w:numId w:val="29"/>
        </w:numPr>
        <w:rPr>
          <w:color w:val="FF0000"/>
          <w:sz w:val="22"/>
          <w:szCs w:val="22"/>
          <w:lang w:val="en-US"/>
        </w:rPr>
      </w:pPr>
      <w:r>
        <w:rPr>
          <w:color w:val="FF0000"/>
          <w:sz w:val="22"/>
          <w:szCs w:val="22"/>
          <w:lang w:val="en-US"/>
        </w:rPr>
        <w:t>V3: Based on all REs determined across the symbols over which the TBoMS transmission is performed.</w:t>
      </w:r>
    </w:p>
    <w:p w14:paraId="033ABE79" w14:textId="77777777" w:rsidR="00A96996" w:rsidRDefault="00A96996">
      <w:pPr>
        <w:pStyle w:val="ListParagraph"/>
        <w:ind w:left="1430"/>
        <w:rPr>
          <w:sz w:val="22"/>
          <w:szCs w:val="22"/>
          <w:lang w:val="en-US"/>
        </w:rPr>
      </w:pPr>
    </w:p>
    <w:p w14:paraId="7FA9D848" w14:textId="77777777" w:rsidR="00A96996" w:rsidRDefault="00C748D5">
      <w:pPr>
        <w:pStyle w:val="ListParagraph"/>
        <w:ind w:left="1430"/>
        <w:rPr>
          <w:color w:val="FF0000"/>
          <w:sz w:val="22"/>
          <w:szCs w:val="22"/>
          <w:lang w:val="en-US"/>
        </w:rPr>
      </w:pPr>
      <w:r>
        <w:rPr>
          <w:color w:val="FF0000"/>
          <w:sz w:val="22"/>
          <w:szCs w:val="22"/>
          <w:lang w:val="en-US"/>
        </w:rPr>
        <w:t>FFS: further impacts if repetitions of TBoMS is supported.</w:t>
      </w:r>
    </w:p>
    <w:p w14:paraId="31DB486E" w14:textId="77777777" w:rsidR="00A96996" w:rsidRDefault="00A96996">
      <w:pPr>
        <w:pStyle w:val="ListParagraph"/>
        <w:ind w:left="1430"/>
        <w:rPr>
          <w:sz w:val="22"/>
          <w:szCs w:val="22"/>
          <w:lang w:val="en-US"/>
        </w:rPr>
      </w:pPr>
    </w:p>
    <w:p w14:paraId="447681B2" w14:textId="77777777" w:rsidR="00A96996" w:rsidRDefault="00C748D5">
      <w:pPr>
        <w:pStyle w:val="ListParagraph"/>
        <w:numPr>
          <w:ilvl w:val="0"/>
          <w:numId w:val="29"/>
        </w:numPr>
        <w:rPr>
          <w:sz w:val="22"/>
          <w:szCs w:val="22"/>
          <w:lang w:val="en-US"/>
        </w:rPr>
      </w:pPr>
      <w:r>
        <w:rPr>
          <w:b/>
          <w:bCs/>
          <w:sz w:val="22"/>
          <w:szCs w:val="22"/>
          <w:lang w:val="en-US"/>
        </w:rPr>
        <w:t>Option 2</w:t>
      </w:r>
      <w:r>
        <w:rPr>
          <w:sz w:val="22"/>
          <w:szCs w:val="22"/>
          <w:lang w:val="en-US"/>
        </w:rPr>
        <w:t>: Based on the number of RE determined in the first L symbols over which the TBoMS transmission is performed, scaled by K≥1.</w:t>
      </w:r>
    </w:p>
    <w:p w14:paraId="115A6C6C" w14:textId="77777777" w:rsidR="00A96996" w:rsidRDefault="00C748D5">
      <w:pPr>
        <w:pStyle w:val="ListParagraph"/>
        <w:numPr>
          <w:ilvl w:val="1"/>
          <w:numId w:val="29"/>
        </w:numPr>
        <w:rPr>
          <w:sz w:val="22"/>
          <w:szCs w:val="22"/>
          <w:lang w:val="en-US"/>
        </w:rPr>
      </w:pPr>
      <w:r>
        <w:rPr>
          <w:sz w:val="22"/>
          <w:szCs w:val="22"/>
          <w:lang w:val="en-US"/>
        </w:rPr>
        <w:t>FFS: the definition of K</w:t>
      </w:r>
    </w:p>
    <w:p w14:paraId="54FE2E25" w14:textId="77777777" w:rsidR="00A96996" w:rsidRDefault="00C748D5">
      <w:pPr>
        <w:ind w:left="1416"/>
        <w:rPr>
          <w:sz w:val="22"/>
          <w:szCs w:val="22"/>
          <w:lang w:val="en-US"/>
        </w:rPr>
      </w:pPr>
      <w:r>
        <w:rPr>
          <w:sz w:val="22"/>
          <w:szCs w:val="22"/>
          <w:lang w:val="en-US"/>
        </w:rPr>
        <w:t>Note: L is the number of symbols determined using the SLIV of PUSCH indicated via TDRA</w:t>
      </w:r>
    </w:p>
    <w:p w14:paraId="363D2326" w14:textId="77777777" w:rsidR="00A96996" w:rsidRDefault="00A96996">
      <w:pPr>
        <w:spacing w:line="252" w:lineRule="auto"/>
        <w:rPr>
          <w:sz w:val="22"/>
          <w:szCs w:val="22"/>
          <w:lang w:val="en-US"/>
        </w:rPr>
      </w:pPr>
    </w:p>
    <w:p w14:paraId="627A3D3F" w14:textId="77777777" w:rsidR="00A96996" w:rsidRDefault="00C748D5">
      <w:pPr>
        <w:spacing w:line="252" w:lineRule="auto"/>
        <w:rPr>
          <w:sz w:val="22"/>
          <w:szCs w:val="22"/>
          <w:lang w:val="en-US"/>
        </w:rPr>
      </w:pPr>
      <w:r>
        <w:rPr>
          <w:sz w:val="22"/>
          <w:szCs w:val="22"/>
          <w:lang w:val="en-US"/>
        </w:rPr>
        <w:t>Companies are invited to express explicitly their position in the first table below, and to explain their concern in the second table if they do not support the proposal. If this happens, other companies are invited to respond and address the concern, if applicable. Please refrain from proposing minor cosmetic modifications, if possible.</w:t>
      </w:r>
    </w:p>
    <w:tbl>
      <w:tblPr>
        <w:tblW w:w="0" w:type="auto"/>
        <w:tblCellMar>
          <w:left w:w="0" w:type="dxa"/>
          <w:right w:w="0" w:type="dxa"/>
        </w:tblCellMar>
        <w:tblLook w:val="04A0" w:firstRow="1" w:lastRow="0" w:firstColumn="1" w:lastColumn="0" w:noHBand="0" w:noVBand="1"/>
      </w:tblPr>
      <w:tblGrid>
        <w:gridCol w:w="2100"/>
        <w:gridCol w:w="7191"/>
      </w:tblGrid>
      <w:tr w:rsidR="00A96996" w14:paraId="0329E23A"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068C8EEE" w14:textId="77777777" w:rsidR="00A96996" w:rsidRDefault="00C748D5">
            <w:pPr>
              <w:snapToGrid w:val="0"/>
              <w:spacing w:after="100" w:line="252" w:lineRule="auto"/>
              <w:jc w:val="center"/>
              <w:rPr>
                <w:color w:val="FFFFFF"/>
                <w:sz w:val="22"/>
                <w:szCs w:val="22"/>
                <w:lang w:val="fr-FR"/>
              </w:rPr>
            </w:pPr>
            <w:r>
              <w:rPr>
                <w:b/>
                <w:bCs/>
                <w:color w:val="FFFFFF"/>
                <w:sz w:val="22"/>
                <w:szCs w:val="22"/>
              </w:rPr>
              <w:t>Preference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5953E94C" w14:textId="77777777" w:rsidR="00A96996" w:rsidRDefault="00C748D5">
            <w:pPr>
              <w:snapToGrid w:val="0"/>
              <w:spacing w:after="100" w:line="252" w:lineRule="auto"/>
              <w:rPr>
                <w:color w:val="FFFFFF"/>
                <w:sz w:val="22"/>
                <w:szCs w:val="22"/>
                <w:lang w:eastAsia="zh-CN"/>
              </w:rPr>
            </w:pPr>
            <w:r>
              <w:rPr>
                <w:b/>
                <w:bCs/>
                <w:color w:val="FFFFFF"/>
                <w:sz w:val="22"/>
                <w:szCs w:val="22"/>
              </w:rPr>
              <w:t>Company name</w:t>
            </w:r>
          </w:p>
        </w:tc>
      </w:tr>
      <w:tr w:rsidR="00A96996" w14:paraId="4F1545A5"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78D887D6" w14:textId="77777777" w:rsidR="00A96996" w:rsidRDefault="00C748D5">
            <w:pPr>
              <w:snapToGrid w:val="0"/>
              <w:spacing w:after="100" w:line="252" w:lineRule="auto"/>
              <w:jc w:val="center"/>
              <w:rPr>
                <w:b/>
                <w:bCs/>
                <w:sz w:val="22"/>
                <w:szCs w:val="22"/>
              </w:rPr>
            </w:pPr>
            <w:r>
              <w:rPr>
                <w:b/>
                <w:bCs/>
                <w:sz w:val="22"/>
                <w:szCs w:val="22"/>
              </w:rPr>
              <w:t>Support Proposal 5</w:t>
            </w:r>
          </w:p>
          <w:p w14:paraId="25E00280" w14:textId="77777777" w:rsidR="00A96996" w:rsidRDefault="00C748D5">
            <w:pPr>
              <w:snapToGrid w:val="0"/>
              <w:spacing w:after="100" w:line="252" w:lineRule="auto"/>
              <w:jc w:val="center"/>
              <w:rPr>
                <w:b/>
                <w:bCs/>
                <w:sz w:val="22"/>
                <w:szCs w:val="22"/>
              </w:rPr>
            </w:pPr>
            <w:r>
              <w:rPr>
                <w:b/>
                <w:bCs/>
                <w:color w:val="FF0000"/>
                <w:sz w:val="22"/>
                <w:szCs w:val="22"/>
              </w:rPr>
              <w:t>(specify which version of Option 1 you prefer, i.e., V1, V2 or V3)</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1DCCA651" w14:textId="77777777" w:rsidR="00A96996" w:rsidRDefault="00C748D5">
            <w:pPr>
              <w:snapToGrid w:val="0"/>
              <w:spacing w:after="100" w:line="252" w:lineRule="auto"/>
              <w:rPr>
                <w:rFonts w:eastAsia="SimSun"/>
                <w:sz w:val="22"/>
                <w:szCs w:val="22"/>
                <w:lang w:val="en-US" w:eastAsia="zh-CN"/>
              </w:rPr>
            </w:pPr>
            <w:r>
              <w:rPr>
                <w:sz w:val="22"/>
                <w:szCs w:val="22"/>
              </w:rPr>
              <w:t xml:space="preserve">Ericsson, Intel(in principle), Lenovo, Motorola </w:t>
            </w:r>
            <w:r>
              <w:rPr>
                <w:rFonts w:eastAsia="SimSun"/>
                <w:sz w:val="22"/>
                <w:szCs w:val="22"/>
                <w:lang w:val="en-US" w:eastAsia="zh-CN"/>
              </w:rPr>
              <w:t>Mobilty (V3)</w:t>
            </w:r>
            <w:r>
              <w:rPr>
                <w:rFonts w:eastAsia="SimSun" w:hint="eastAsia"/>
                <w:sz w:val="22"/>
                <w:szCs w:val="22"/>
                <w:lang w:val="en-US" w:eastAsia="zh-CN"/>
              </w:rPr>
              <w:t>, ZTE</w:t>
            </w:r>
            <w:r>
              <w:rPr>
                <w:rFonts w:eastAsia="SimSun"/>
                <w:sz w:val="22"/>
                <w:szCs w:val="22"/>
                <w:lang w:val="en-US" w:eastAsia="zh-CN"/>
              </w:rPr>
              <w:t>, Sharp</w:t>
            </w:r>
            <w:r>
              <w:rPr>
                <w:rFonts w:eastAsia="SimSun" w:hint="eastAsia"/>
                <w:sz w:val="22"/>
                <w:szCs w:val="22"/>
                <w:lang w:val="en-US" w:eastAsia="zh-CN"/>
              </w:rPr>
              <w:t>, CATT</w:t>
            </w:r>
            <w:r>
              <w:rPr>
                <w:rFonts w:eastAsia="SimSun"/>
                <w:sz w:val="22"/>
                <w:szCs w:val="22"/>
                <w:lang w:val="en-US" w:eastAsia="zh-CN"/>
              </w:rPr>
              <w:t>, WILUS, Nokia, NSB (V3), InterDigital (V3)</w:t>
            </w:r>
            <w:r>
              <w:rPr>
                <w:rFonts w:eastAsia="SimSun" w:hint="eastAsia"/>
                <w:sz w:val="22"/>
                <w:szCs w:val="22"/>
                <w:lang w:val="en-US" w:eastAsia="zh-CN"/>
              </w:rPr>
              <w:t xml:space="preserve">; </w:t>
            </w:r>
            <w:r>
              <w:rPr>
                <w:rFonts w:eastAsia="SimSun"/>
                <w:sz w:val="22"/>
                <w:szCs w:val="22"/>
                <w:lang w:val="en-US" w:eastAsia="zh-CN"/>
              </w:rPr>
              <w:t>Samsung</w:t>
            </w:r>
            <w:r>
              <w:rPr>
                <w:rFonts w:eastAsia="SimSun" w:hint="eastAsia"/>
                <w:sz w:val="22"/>
                <w:szCs w:val="22"/>
                <w:lang w:val="en-US" w:eastAsia="zh-CN"/>
              </w:rPr>
              <w:t xml:space="preserve"> (v2)</w:t>
            </w:r>
            <w:r>
              <w:rPr>
                <w:rFonts w:eastAsia="SimSun"/>
                <w:sz w:val="22"/>
                <w:szCs w:val="22"/>
                <w:lang w:val="en-US" w:eastAsia="zh-CN"/>
              </w:rPr>
              <w:t>, Sierra Wireless</w:t>
            </w:r>
          </w:p>
        </w:tc>
      </w:tr>
      <w:tr w:rsidR="00A96996" w14:paraId="461554DF"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7E1DAB12" w14:textId="77777777" w:rsidR="00A96996" w:rsidRDefault="00C748D5">
            <w:pPr>
              <w:snapToGrid w:val="0"/>
              <w:spacing w:after="100" w:line="252" w:lineRule="auto"/>
              <w:jc w:val="center"/>
              <w:rPr>
                <w:b/>
                <w:bCs/>
                <w:sz w:val="22"/>
                <w:szCs w:val="22"/>
                <w:lang w:eastAsia="ja-JP"/>
              </w:rPr>
            </w:pPr>
            <w:r>
              <w:rPr>
                <w:b/>
                <w:bCs/>
                <w:sz w:val="22"/>
                <w:szCs w:val="22"/>
                <w:lang w:eastAsia="ja-JP"/>
              </w:rPr>
              <w:t>Not support Proposal 5</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338D377" w14:textId="77777777" w:rsidR="00A96996" w:rsidRDefault="00A96996">
            <w:pPr>
              <w:snapToGrid w:val="0"/>
              <w:spacing w:after="100" w:line="252" w:lineRule="auto"/>
              <w:rPr>
                <w:rFonts w:eastAsiaTheme="minorEastAsia"/>
                <w:sz w:val="22"/>
                <w:szCs w:val="22"/>
                <w:lang w:val="en-US" w:eastAsia="zh-CN"/>
              </w:rPr>
            </w:pPr>
          </w:p>
        </w:tc>
      </w:tr>
    </w:tbl>
    <w:p w14:paraId="3B65C448" w14:textId="77777777" w:rsidR="00A96996" w:rsidRDefault="00A96996">
      <w:pPr>
        <w:rPr>
          <w:sz w:val="22"/>
          <w:szCs w:val="22"/>
        </w:rPr>
      </w:pPr>
    </w:p>
    <w:p w14:paraId="4A27CCC1" w14:textId="77777777" w:rsidR="00A96996" w:rsidRDefault="00A96996">
      <w:pPr>
        <w:rPr>
          <w:sz w:val="22"/>
          <w:szCs w:val="22"/>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7629AD3D"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73E6F6B4"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7E935B7C" w14:textId="77777777" w:rsidR="00A96996" w:rsidRDefault="00C748D5">
            <w:pPr>
              <w:snapToGrid w:val="0"/>
              <w:spacing w:after="100" w:line="252" w:lineRule="auto"/>
              <w:rPr>
                <w:color w:val="FFFFFF"/>
                <w:sz w:val="22"/>
                <w:szCs w:val="22"/>
                <w:lang w:eastAsia="zh-CN"/>
              </w:rPr>
            </w:pPr>
            <w:r>
              <w:rPr>
                <w:b/>
                <w:bCs/>
                <w:color w:val="FFFFFF"/>
                <w:sz w:val="22"/>
                <w:szCs w:val="22"/>
              </w:rPr>
              <w:t>Concern</w:t>
            </w:r>
          </w:p>
        </w:tc>
      </w:tr>
      <w:tr w:rsidR="00A96996" w14:paraId="081E52F2"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37E7ED7A" w14:textId="77777777" w:rsidR="00A96996" w:rsidRDefault="00C748D5">
            <w:pPr>
              <w:snapToGrid w:val="0"/>
              <w:spacing w:after="100" w:line="252" w:lineRule="auto"/>
              <w:jc w:val="center"/>
              <w:rPr>
                <w:sz w:val="22"/>
                <w:szCs w:val="22"/>
              </w:rPr>
            </w:pPr>
            <w:r>
              <w:rPr>
                <w:sz w:val="22"/>
                <w:szCs w:val="22"/>
              </w:rPr>
              <w:t>Ericsson</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78E45F3" w14:textId="77777777" w:rsidR="00A96996" w:rsidRDefault="00C748D5">
            <w:pPr>
              <w:snapToGrid w:val="0"/>
              <w:spacing w:after="100" w:line="252" w:lineRule="auto"/>
              <w:rPr>
                <w:sz w:val="22"/>
                <w:szCs w:val="22"/>
              </w:rPr>
            </w:pPr>
            <w:r>
              <w:rPr>
                <w:sz w:val="22"/>
                <w:szCs w:val="22"/>
              </w:rPr>
              <w:t xml:space="preserve">Minor comment: It may not be clear that we select only one of V1, V2, and V3.  Perhaps something like ‘Option 1: </w:t>
            </w:r>
            <w:r>
              <w:rPr>
                <w:color w:val="FF0000"/>
                <w:sz w:val="22"/>
                <w:szCs w:val="22"/>
                <w:u w:val="single"/>
              </w:rPr>
              <w:t>Select one of V1, V2, and V3</w:t>
            </w:r>
            <w:r>
              <w:rPr>
                <w:sz w:val="22"/>
                <w:szCs w:val="22"/>
              </w:rPr>
              <w:t>’ or some such.</w:t>
            </w:r>
          </w:p>
        </w:tc>
      </w:tr>
      <w:tr w:rsidR="00A96996" w14:paraId="3CEAD419" w14:textId="77777777">
        <w:trPr>
          <w:trHeight w:val="272"/>
        </w:trPr>
        <w:tc>
          <w:tcPr>
            <w:tcW w:w="2100" w:type="dxa"/>
            <w:tcBorders>
              <w:top w:val="nil"/>
              <w:left w:val="single" w:sz="8" w:space="0" w:color="000080"/>
              <w:bottom w:val="single" w:sz="4" w:space="0" w:color="auto"/>
              <w:right w:val="single" w:sz="8" w:space="0" w:color="000080"/>
            </w:tcBorders>
            <w:tcMar>
              <w:top w:w="0" w:type="dxa"/>
              <w:left w:w="108" w:type="dxa"/>
              <w:bottom w:w="0" w:type="dxa"/>
              <w:right w:w="108" w:type="dxa"/>
            </w:tcMar>
          </w:tcPr>
          <w:p w14:paraId="0E60D553" w14:textId="77777777" w:rsidR="00A96996" w:rsidRDefault="00C748D5">
            <w:pPr>
              <w:snapToGrid w:val="0"/>
              <w:spacing w:after="100" w:line="252" w:lineRule="auto"/>
              <w:jc w:val="center"/>
              <w:rPr>
                <w:sz w:val="22"/>
                <w:szCs w:val="22"/>
                <w:lang w:eastAsia="ja-JP"/>
              </w:rPr>
            </w:pPr>
            <w:r>
              <w:rPr>
                <w:sz w:val="22"/>
                <w:szCs w:val="22"/>
                <w:lang w:eastAsia="ja-JP"/>
              </w:rPr>
              <w:t>Intel</w:t>
            </w:r>
          </w:p>
        </w:tc>
        <w:tc>
          <w:tcPr>
            <w:tcW w:w="7191" w:type="dxa"/>
            <w:tcBorders>
              <w:top w:val="nil"/>
              <w:left w:val="nil"/>
              <w:bottom w:val="single" w:sz="4" w:space="0" w:color="auto"/>
              <w:right w:val="single" w:sz="8" w:space="0" w:color="000080"/>
            </w:tcBorders>
            <w:tcMar>
              <w:top w:w="0" w:type="dxa"/>
              <w:left w:w="108" w:type="dxa"/>
              <w:bottom w:w="0" w:type="dxa"/>
              <w:right w:w="108" w:type="dxa"/>
            </w:tcMar>
          </w:tcPr>
          <w:p w14:paraId="33E4889A" w14:textId="77777777" w:rsidR="00A96996" w:rsidRDefault="00C748D5">
            <w:pPr>
              <w:snapToGrid w:val="0"/>
              <w:spacing w:after="100" w:line="252" w:lineRule="auto"/>
              <w:rPr>
                <w:sz w:val="22"/>
                <w:szCs w:val="22"/>
                <w:lang w:eastAsia="ja-JP"/>
              </w:rPr>
            </w:pPr>
            <w:r>
              <w:rPr>
                <w:sz w:val="22"/>
                <w:szCs w:val="22"/>
                <w:lang w:eastAsia="ja-JP"/>
              </w:rPr>
              <w:t>We are fine with the proposal in principle.</w:t>
            </w:r>
          </w:p>
          <w:p w14:paraId="61593F4E" w14:textId="77777777" w:rsidR="00A96996" w:rsidRDefault="00C748D5">
            <w:pPr>
              <w:snapToGrid w:val="0"/>
              <w:spacing w:after="100" w:line="252" w:lineRule="auto"/>
              <w:rPr>
                <w:sz w:val="22"/>
                <w:szCs w:val="22"/>
                <w:lang w:eastAsia="ja-JP"/>
              </w:rPr>
            </w:pPr>
            <w:r>
              <w:rPr>
                <w:sz w:val="22"/>
                <w:szCs w:val="22"/>
                <w:lang w:eastAsia="ja-JP"/>
              </w:rPr>
              <w:t>Some comments:</w:t>
            </w:r>
          </w:p>
          <w:p w14:paraId="37DE787D" w14:textId="77777777" w:rsidR="00A96996" w:rsidRDefault="00C748D5">
            <w:pPr>
              <w:pStyle w:val="ListParagraph"/>
              <w:numPr>
                <w:ilvl w:val="0"/>
                <w:numId w:val="30"/>
              </w:numPr>
              <w:snapToGrid w:val="0"/>
              <w:spacing w:after="100" w:line="252" w:lineRule="auto"/>
              <w:rPr>
                <w:sz w:val="22"/>
                <w:szCs w:val="22"/>
                <w:lang w:val="en-US" w:eastAsia="ja-JP"/>
              </w:rPr>
            </w:pPr>
            <w:r>
              <w:rPr>
                <w:sz w:val="22"/>
                <w:szCs w:val="22"/>
                <w:lang w:val="en-US" w:eastAsia="ja-JP"/>
              </w:rPr>
              <w:t xml:space="preserve">The following should be applied for both options, right? </w:t>
            </w:r>
          </w:p>
          <w:p w14:paraId="6CC1357D" w14:textId="77777777" w:rsidR="00A96996" w:rsidRDefault="00C748D5">
            <w:pPr>
              <w:snapToGrid w:val="0"/>
              <w:spacing w:after="100" w:line="252" w:lineRule="auto"/>
              <w:rPr>
                <w:sz w:val="22"/>
                <w:szCs w:val="22"/>
                <w:lang w:val="en-US" w:eastAsia="ja-JP"/>
              </w:rPr>
            </w:pPr>
            <w:r>
              <w:rPr>
                <w:sz w:val="22"/>
                <w:szCs w:val="22"/>
                <w:lang w:val="en-US" w:eastAsia="ja-JP"/>
              </w:rPr>
              <w:t>“FFS: further impacts if repetition</w:t>
            </w:r>
            <w:r>
              <w:rPr>
                <w:strike/>
                <w:color w:val="FF0000"/>
                <w:sz w:val="22"/>
                <w:szCs w:val="22"/>
                <w:lang w:val="en-US" w:eastAsia="ja-JP"/>
              </w:rPr>
              <w:t>s</w:t>
            </w:r>
            <w:r>
              <w:rPr>
                <w:sz w:val="22"/>
                <w:szCs w:val="22"/>
                <w:lang w:val="en-US" w:eastAsia="ja-JP"/>
              </w:rPr>
              <w:t xml:space="preserve"> of TBoMS is supported.”</w:t>
            </w:r>
          </w:p>
          <w:p w14:paraId="4B2DF3B2" w14:textId="77777777" w:rsidR="00A96996" w:rsidRDefault="00C748D5">
            <w:pPr>
              <w:pStyle w:val="ListParagraph"/>
              <w:numPr>
                <w:ilvl w:val="0"/>
                <w:numId w:val="30"/>
              </w:numPr>
              <w:snapToGrid w:val="0"/>
              <w:spacing w:after="100" w:line="252" w:lineRule="auto"/>
              <w:rPr>
                <w:sz w:val="22"/>
                <w:szCs w:val="22"/>
                <w:lang w:val="en-US" w:eastAsia="ja-JP"/>
              </w:rPr>
            </w:pPr>
            <w:r>
              <w:rPr>
                <w:sz w:val="22"/>
                <w:szCs w:val="22"/>
                <w:lang w:val="en-US" w:eastAsia="ja-JP"/>
              </w:rPr>
              <w:lastRenderedPageBreak/>
              <w:t xml:space="preserve">Again, we do not think we can agree to support both options for TBS determination. We support to down-select only one option for TBS determination. </w:t>
            </w:r>
          </w:p>
        </w:tc>
      </w:tr>
      <w:tr w:rsidR="00A96996" w14:paraId="249F047D"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9428" w14:textId="77777777" w:rsidR="00A96996" w:rsidRDefault="00C748D5">
            <w:pPr>
              <w:snapToGrid w:val="0"/>
              <w:spacing w:after="100" w:line="252" w:lineRule="auto"/>
              <w:jc w:val="center"/>
              <w:rPr>
                <w:sz w:val="22"/>
                <w:szCs w:val="22"/>
                <w:lang w:eastAsia="ja-JP"/>
              </w:rPr>
            </w:pPr>
            <w:r>
              <w:rPr>
                <w:sz w:val="22"/>
                <w:szCs w:val="22"/>
                <w:lang w:eastAsia="ja-JP"/>
              </w:rPr>
              <w:lastRenderedPageBreak/>
              <w:t>OPPO</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8A8A" w14:textId="77777777" w:rsidR="00A96996" w:rsidRDefault="00C748D5">
            <w:pPr>
              <w:snapToGrid w:val="0"/>
              <w:spacing w:after="100" w:line="252" w:lineRule="auto"/>
              <w:rPr>
                <w:sz w:val="22"/>
                <w:szCs w:val="22"/>
                <w:lang w:eastAsia="ja-JP"/>
              </w:rPr>
            </w:pPr>
            <w:r>
              <w:rPr>
                <w:sz w:val="22"/>
                <w:szCs w:val="22"/>
                <w:lang w:eastAsia="ja-JP"/>
              </w:rPr>
              <w:t>It seems now we have too many versions of Option 1been added and we was think the earlier version only have V1 would be better. Thus, we now feel it is a bit unclear. We can live with the Option 1 with only one version. Although we don’t support Option 1. V1 and V3 have problem about the RE for transmission. The TB determination need a RE number but those RE is not exactly transmitted.</w:t>
            </w:r>
          </w:p>
          <w:p w14:paraId="06DE98F8" w14:textId="77777777" w:rsidR="00A96996" w:rsidRDefault="00C748D5">
            <w:pPr>
              <w:snapToGrid w:val="0"/>
              <w:spacing w:after="100" w:line="252" w:lineRule="auto"/>
              <w:rPr>
                <w:sz w:val="22"/>
                <w:szCs w:val="22"/>
                <w:lang w:eastAsia="ja-JP"/>
              </w:rPr>
            </w:pPr>
            <w:r>
              <w:rPr>
                <w:sz w:val="22"/>
                <w:szCs w:val="22"/>
                <w:lang w:eastAsia="ja-JP"/>
              </w:rPr>
              <w:t>We see quite stable in Option 2.</w:t>
            </w:r>
          </w:p>
        </w:tc>
      </w:tr>
      <w:tr w:rsidR="00A96996" w14:paraId="0581493A"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F134" w14:textId="77777777" w:rsidR="00A96996" w:rsidRDefault="00C748D5">
            <w:pPr>
              <w:snapToGrid w:val="0"/>
              <w:spacing w:after="100" w:line="252" w:lineRule="auto"/>
              <w:jc w:val="center"/>
              <w:rPr>
                <w:sz w:val="22"/>
                <w:szCs w:val="22"/>
                <w:lang w:eastAsia="ja-JP"/>
              </w:rPr>
            </w:pPr>
            <w:r>
              <w:rPr>
                <w:rFonts w:hint="eastAsia"/>
                <w:sz w:val="22"/>
                <w:szCs w:val="22"/>
                <w:lang w:eastAsia="ja-JP"/>
              </w:rPr>
              <w:t>P</w:t>
            </w:r>
            <w:r>
              <w:rPr>
                <w:sz w:val="22"/>
                <w:szCs w:val="22"/>
                <w:lang w:eastAsia="ja-JP"/>
              </w:rPr>
              <w:t>anasonic</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F76F" w14:textId="77777777" w:rsidR="00A96996" w:rsidRDefault="00C748D5">
            <w:pPr>
              <w:snapToGrid w:val="0"/>
              <w:spacing w:after="100" w:line="252" w:lineRule="auto"/>
              <w:rPr>
                <w:sz w:val="22"/>
                <w:szCs w:val="22"/>
                <w:lang w:eastAsia="ja-JP"/>
              </w:rPr>
            </w:pPr>
            <w:r>
              <w:rPr>
                <w:rFonts w:hint="eastAsia"/>
                <w:sz w:val="22"/>
                <w:szCs w:val="22"/>
                <w:lang w:eastAsia="ja-JP"/>
              </w:rPr>
              <w:t>T</w:t>
            </w:r>
            <w:r>
              <w:rPr>
                <w:sz w:val="22"/>
                <w:szCs w:val="22"/>
                <w:lang w:eastAsia="ja-JP"/>
              </w:rPr>
              <w:t>he wording of “TBoMS transmission is performed” in V1, V3 of Option 1 and Option 2 can imply that actual transmission of TBoMS is performed for the determination of TB size. We realized it today and sorry for late detection on this. We have not concluded on which slot/symbol of UL symbol availability TBoMS is sent related to TDRA table and SFI and so on. Our view is TBS determination should be independent from actual transmission of TBoMS. Therefore, we prefer to avoid the wording to imply actual transmission. Could you change “TBoMS transmission is performed/expected”? Or could you add one note that “TBoMS transmission is performed does not imply actual transmission is carried out”?</w:t>
            </w:r>
          </w:p>
        </w:tc>
      </w:tr>
      <w:tr w:rsidR="00A96996" w14:paraId="6F41A049"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D8C3" w14:textId="77777777" w:rsidR="00A96996" w:rsidRDefault="00C748D5">
            <w:pPr>
              <w:snapToGrid w:val="0"/>
              <w:spacing w:after="100" w:line="252" w:lineRule="auto"/>
              <w:jc w:val="center"/>
              <w:rPr>
                <w:sz w:val="22"/>
                <w:szCs w:val="22"/>
                <w:lang w:eastAsia="ja-JP"/>
              </w:rPr>
            </w:pPr>
            <w:r>
              <w:rPr>
                <w:sz w:val="22"/>
                <w:szCs w:val="22"/>
                <w:lang w:eastAsia="ja-JP"/>
              </w:rPr>
              <w:t>Lenovo, Motorola Mobility</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8E80" w14:textId="77777777" w:rsidR="00A96996" w:rsidRDefault="00C748D5">
            <w:pPr>
              <w:snapToGrid w:val="0"/>
              <w:spacing w:after="100" w:line="252" w:lineRule="auto"/>
              <w:rPr>
                <w:sz w:val="22"/>
                <w:szCs w:val="22"/>
                <w:lang w:eastAsia="ja-JP"/>
              </w:rPr>
            </w:pPr>
            <w:r>
              <w:rPr>
                <w:sz w:val="22"/>
                <w:szCs w:val="22"/>
                <w:lang w:eastAsia="ja-JP"/>
              </w:rPr>
              <w:t>We tend to agree with Panasonic that the TBoMS and are fine with their suggestion.</w:t>
            </w:r>
          </w:p>
        </w:tc>
      </w:tr>
      <w:tr w:rsidR="00A96996" w14:paraId="7130B2C1"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FDEA" w14:textId="77777777" w:rsidR="00A96996" w:rsidRDefault="00C748D5">
            <w:pPr>
              <w:snapToGrid w:val="0"/>
              <w:spacing w:after="100" w:line="252" w:lineRule="auto"/>
              <w:jc w:val="center"/>
              <w:rPr>
                <w:rFonts w:eastAsia="SimSun"/>
                <w:sz w:val="22"/>
                <w:szCs w:val="22"/>
                <w:lang w:val="en-US" w:eastAsia="ja-JP"/>
              </w:rPr>
            </w:pPr>
            <w:r>
              <w:rPr>
                <w:rFonts w:eastAsia="SimSun" w:hint="eastAsia"/>
                <w:sz w:val="22"/>
                <w:szCs w:val="22"/>
                <w:lang w:val="en-US" w:eastAsia="zh-CN"/>
              </w:rPr>
              <w:t>ZTE</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FDB57" w14:textId="77777777" w:rsidR="00A96996" w:rsidRDefault="00C748D5">
            <w:pPr>
              <w:rPr>
                <w:rFonts w:eastAsia="SimSun"/>
                <w:sz w:val="22"/>
                <w:szCs w:val="22"/>
                <w:lang w:val="en-US" w:eastAsia="zh-CN"/>
              </w:rPr>
            </w:pPr>
            <w:r>
              <w:rPr>
                <w:rFonts w:hint="eastAsia"/>
                <w:sz w:val="22"/>
                <w:szCs w:val="22"/>
                <w:lang w:val="en-US" w:eastAsia="zh-CN"/>
              </w:rPr>
              <w:t xml:space="preserve">Without knowing more detailed design of the </w:t>
            </w:r>
            <w:r>
              <w:rPr>
                <w:sz w:val="22"/>
                <w:szCs w:val="22"/>
              </w:rPr>
              <w:t>time domain resource determination of TBoMS</w:t>
            </w:r>
            <w:r>
              <w:rPr>
                <w:rFonts w:eastAsia="SimSun" w:hint="eastAsia"/>
                <w:sz w:val="22"/>
                <w:szCs w:val="22"/>
                <w:lang w:val="en-US" w:eastAsia="zh-CN"/>
              </w:rPr>
              <w:t xml:space="preserve"> (type A like or type B like or both), and the design of whether/how the repetition would be supported, it seems hard to find a good wording to cover all cases at this point. So, as many companies commented before, we can leave the repetition case FFS for now.</w:t>
            </w:r>
          </w:p>
          <w:p w14:paraId="319E7093" w14:textId="77777777" w:rsidR="00A96996" w:rsidRDefault="00C748D5">
            <w:pPr>
              <w:rPr>
                <w:sz w:val="22"/>
                <w:szCs w:val="22"/>
                <w:lang w:eastAsia="ja-JP"/>
              </w:rPr>
            </w:pPr>
            <w:r>
              <w:rPr>
                <w:rFonts w:eastAsia="SimSun" w:hint="eastAsia"/>
                <w:sz w:val="22"/>
                <w:szCs w:val="22"/>
                <w:lang w:val="en-US" w:eastAsia="zh-CN"/>
              </w:rPr>
              <w:t>As for Panasonic</w:t>
            </w:r>
            <w:r>
              <w:rPr>
                <w:rFonts w:eastAsia="SimSun"/>
                <w:sz w:val="22"/>
                <w:szCs w:val="22"/>
                <w:lang w:val="en-US" w:eastAsia="zh-CN"/>
              </w:rPr>
              <w:t>’</w:t>
            </w:r>
            <w:r>
              <w:rPr>
                <w:rFonts w:eastAsia="SimSun" w:hint="eastAsia"/>
                <w:sz w:val="22"/>
                <w:szCs w:val="22"/>
                <w:lang w:val="en-US" w:eastAsia="zh-CN"/>
              </w:rPr>
              <w:t xml:space="preserve">s comments, maybe using </w:t>
            </w:r>
            <w:r>
              <w:rPr>
                <w:rFonts w:eastAsia="SimSun"/>
                <w:sz w:val="22"/>
                <w:szCs w:val="22"/>
                <w:lang w:val="en-US" w:eastAsia="zh-CN"/>
              </w:rPr>
              <w:t>‘</w:t>
            </w:r>
            <w:r>
              <w:rPr>
                <w:rFonts w:eastAsia="SimSun" w:hint="eastAsia"/>
                <w:sz w:val="22"/>
                <w:szCs w:val="22"/>
                <w:lang w:val="en-US" w:eastAsia="zh-CN"/>
              </w:rPr>
              <w:t>allocated</w:t>
            </w:r>
            <w:r>
              <w:rPr>
                <w:rFonts w:eastAsia="SimSun"/>
                <w:sz w:val="22"/>
                <w:szCs w:val="22"/>
                <w:lang w:val="en-US" w:eastAsia="zh-CN"/>
              </w:rPr>
              <w:t>’</w:t>
            </w:r>
            <w:r>
              <w:rPr>
                <w:rFonts w:eastAsia="SimSun" w:hint="eastAsia"/>
                <w:sz w:val="22"/>
                <w:szCs w:val="22"/>
                <w:lang w:val="en-US" w:eastAsia="zh-CN"/>
              </w:rPr>
              <w:t xml:space="preserve"> is better? Below is my take: </w:t>
            </w:r>
          </w:p>
          <w:p w14:paraId="26517452" w14:textId="77777777" w:rsidR="00A96996" w:rsidRDefault="00C748D5">
            <w:pPr>
              <w:snapToGrid w:val="0"/>
              <w:spacing w:after="100" w:line="252" w:lineRule="auto"/>
              <w:rPr>
                <w:color w:val="FF0000"/>
                <w:sz w:val="22"/>
                <w:szCs w:val="22"/>
                <w:lang w:val="en-US"/>
              </w:rPr>
            </w:pPr>
            <w:r>
              <w:rPr>
                <w:color w:val="FF0000"/>
                <w:sz w:val="22"/>
                <w:szCs w:val="22"/>
                <w:lang w:val="en-US"/>
              </w:rPr>
              <w:t>Based on all REs determined across the symbols over which the TBoMS transmission is performed</w:t>
            </w:r>
            <w:r>
              <w:rPr>
                <w:rFonts w:eastAsia="SimSun" w:hint="eastAsia"/>
                <w:color w:val="FF0000"/>
                <w:sz w:val="22"/>
                <w:szCs w:val="22"/>
                <w:lang w:val="en-US" w:eastAsia="zh-CN"/>
              </w:rPr>
              <w:t xml:space="preserve">/allocated if repetitions of </w:t>
            </w:r>
            <w:r>
              <w:rPr>
                <w:color w:val="FF0000"/>
                <w:sz w:val="22"/>
                <w:szCs w:val="22"/>
                <w:lang w:val="en-US"/>
              </w:rPr>
              <w:t xml:space="preserve">TBoMS </w:t>
            </w:r>
            <w:r>
              <w:rPr>
                <w:rFonts w:eastAsia="SimSun" w:hint="eastAsia"/>
                <w:color w:val="FF0000"/>
                <w:sz w:val="22"/>
                <w:szCs w:val="22"/>
                <w:lang w:val="en-US" w:eastAsia="zh-CN"/>
              </w:rPr>
              <w:t>is not supported</w:t>
            </w:r>
            <w:r>
              <w:rPr>
                <w:color w:val="FF0000"/>
                <w:sz w:val="22"/>
                <w:szCs w:val="22"/>
                <w:lang w:val="en-US"/>
              </w:rPr>
              <w:t>.</w:t>
            </w:r>
          </w:p>
          <w:p w14:paraId="1DE83B1E" w14:textId="77777777" w:rsidR="00A96996" w:rsidRDefault="00C748D5">
            <w:pPr>
              <w:numPr>
                <w:ilvl w:val="0"/>
                <w:numId w:val="31"/>
              </w:numPr>
              <w:snapToGrid w:val="0"/>
              <w:spacing w:after="100" w:line="252" w:lineRule="auto"/>
              <w:rPr>
                <w:color w:val="FF0000"/>
                <w:sz w:val="22"/>
                <w:szCs w:val="22"/>
                <w:lang w:val="en-US" w:eastAsia="ja-JP"/>
              </w:rPr>
            </w:pPr>
            <w:r>
              <w:rPr>
                <w:rFonts w:eastAsia="SimSun" w:hint="eastAsia"/>
                <w:color w:val="FF0000"/>
                <w:sz w:val="22"/>
                <w:szCs w:val="22"/>
                <w:lang w:val="en-US" w:eastAsia="zh-CN"/>
              </w:rPr>
              <w:t>FFS the case i</w:t>
            </w:r>
            <w:r>
              <w:rPr>
                <w:color w:val="FF0000"/>
                <w:sz w:val="22"/>
                <w:szCs w:val="22"/>
                <w:lang w:val="en-US"/>
              </w:rPr>
              <w:t>f repetitions of TBoMS is supported</w:t>
            </w:r>
            <w:r>
              <w:rPr>
                <w:rFonts w:eastAsia="SimSun" w:hint="eastAsia"/>
                <w:color w:val="FF0000"/>
                <w:sz w:val="22"/>
                <w:szCs w:val="22"/>
                <w:lang w:val="en-US" w:eastAsia="zh-CN"/>
              </w:rPr>
              <w:t>.</w:t>
            </w:r>
          </w:p>
        </w:tc>
      </w:tr>
      <w:tr w:rsidR="00A96996" w14:paraId="54488F55"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938A" w14:textId="77777777" w:rsidR="00A96996" w:rsidRDefault="00C748D5">
            <w:pPr>
              <w:snapToGrid w:val="0"/>
              <w:spacing w:after="100" w:line="252" w:lineRule="auto"/>
              <w:jc w:val="center"/>
              <w:rPr>
                <w:rFonts w:eastAsia="SimSun"/>
                <w:sz w:val="22"/>
                <w:szCs w:val="22"/>
                <w:lang w:val="en-US" w:eastAsia="zh-CN"/>
              </w:rPr>
            </w:pPr>
            <w:r>
              <w:rPr>
                <w:b/>
                <w:bCs/>
                <w:sz w:val="22"/>
                <w:szCs w:val="22"/>
                <w:lang w:eastAsia="ja-JP"/>
              </w:rPr>
              <w:t>Qualcomm</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1808" w14:textId="77777777" w:rsidR="00A96996" w:rsidRDefault="00C748D5">
            <w:pPr>
              <w:rPr>
                <w:sz w:val="22"/>
                <w:szCs w:val="22"/>
                <w:lang w:eastAsia="ja-JP"/>
              </w:rPr>
            </w:pPr>
            <w:r>
              <w:rPr>
                <w:sz w:val="22"/>
                <w:szCs w:val="22"/>
                <w:lang w:eastAsia="ja-JP"/>
              </w:rPr>
              <w:t xml:space="preserve">As ZTE and other comment above, we are really struggling for appropriate language here. We need a list of simple definitions and terminology. We need at least some other basic agreements to fall in place. </w:t>
            </w:r>
          </w:p>
          <w:p w14:paraId="0981D156" w14:textId="77777777" w:rsidR="00A96996" w:rsidRDefault="00C748D5">
            <w:pPr>
              <w:rPr>
                <w:sz w:val="22"/>
                <w:szCs w:val="22"/>
                <w:lang w:val="en-US" w:eastAsia="zh-CN"/>
              </w:rPr>
            </w:pPr>
            <w:r>
              <w:rPr>
                <w:sz w:val="22"/>
                <w:szCs w:val="22"/>
                <w:lang w:eastAsia="ja-JP"/>
              </w:rPr>
              <w:t>It will be helpful to define what a TBoMS transmission means. The spec also uses the more formal “transmission occasion”. It will be good to get these definitions nailed down before we start using them in our proposals. Please add a note here saying “Exact definition of a TBoMS transmission is TBD.”</w:t>
            </w:r>
          </w:p>
        </w:tc>
      </w:tr>
      <w:tr w:rsidR="00A96996" w14:paraId="525C1D9F"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777" w14:textId="77777777" w:rsidR="00A96996" w:rsidRDefault="00C748D5">
            <w:pPr>
              <w:snapToGrid w:val="0"/>
              <w:spacing w:after="100" w:line="252" w:lineRule="auto"/>
              <w:jc w:val="center"/>
              <w:rPr>
                <w:b/>
                <w:bCs/>
                <w:sz w:val="22"/>
                <w:szCs w:val="22"/>
                <w:lang w:eastAsia="ja-JP"/>
              </w:rPr>
            </w:pPr>
            <w:r>
              <w:rPr>
                <w:rFonts w:eastAsia="SimSun" w:hint="eastAsia"/>
                <w:sz w:val="22"/>
                <w:szCs w:val="22"/>
                <w:lang w:val="en-US" w:eastAsia="zh-CN"/>
              </w:rPr>
              <w:t>CATT</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ED66" w14:textId="77777777" w:rsidR="00A96996" w:rsidRDefault="00C748D5">
            <w:pPr>
              <w:rPr>
                <w:sz w:val="22"/>
                <w:szCs w:val="22"/>
                <w:lang w:eastAsia="ja-JP"/>
              </w:rPr>
            </w:pPr>
            <w:r>
              <w:rPr>
                <w:rFonts w:eastAsiaTheme="minorEastAsia" w:hint="eastAsia"/>
                <w:sz w:val="22"/>
                <w:szCs w:val="22"/>
                <w:lang w:val="en-US" w:eastAsia="zh-CN"/>
              </w:rPr>
              <w:t>It may be hard to find a suitable wording before several aspects are clear, for example, TDRA, whether to support repetition on top of TBoMS, interaction with SFI if supported, etc. But we think Panasonic</w:t>
            </w:r>
            <w:r>
              <w:rPr>
                <w:rFonts w:eastAsiaTheme="minorEastAsia"/>
                <w:sz w:val="22"/>
                <w:szCs w:val="22"/>
                <w:lang w:val="en-US" w:eastAsia="zh-CN"/>
              </w:rPr>
              <w:t>’</w:t>
            </w:r>
            <w:r>
              <w:rPr>
                <w:rFonts w:eastAsiaTheme="minorEastAsia" w:hint="eastAsia"/>
                <w:sz w:val="22"/>
                <w:szCs w:val="22"/>
                <w:lang w:val="en-US" w:eastAsia="zh-CN"/>
              </w:rPr>
              <w:t>s and ZTE</w:t>
            </w:r>
            <w:r>
              <w:rPr>
                <w:rFonts w:eastAsiaTheme="minorEastAsia"/>
                <w:sz w:val="22"/>
                <w:szCs w:val="22"/>
                <w:lang w:val="en-US" w:eastAsia="zh-CN"/>
              </w:rPr>
              <w:t>’</w:t>
            </w:r>
            <w:r>
              <w:rPr>
                <w:rFonts w:eastAsiaTheme="minorEastAsia" w:hint="eastAsia"/>
                <w:sz w:val="22"/>
                <w:szCs w:val="22"/>
                <w:lang w:val="en-US" w:eastAsia="zh-CN"/>
              </w:rPr>
              <w:t xml:space="preserve">s suggestions are good starting points to polish V1 and V3, if necessary. </w:t>
            </w:r>
          </w:p>
        </w:tc>
      </w:tr>
      <w:tr w:rsidR="00A96996" w14:paraId="6615BD27"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461D" w14:textId="77777777" w:rsidR="00A96996" w:rsidRDefault="00C748D5">
            <w:pPr>
              <w:snapToGrid w:val="0"/>
              <w:spacing w:after="100" w:line="252" w:lineRule="auto"/>
              <w:jc w:val="center"/>
              <w:rPr>
                <w:rFonts w:eastAsia="SimSun"/>
                <w:sz w:val="22"/>
                <w:szCs w:val="22"/>
                <w:lang w:val="en-US" w:eastAsia="zh-CN"/>
              </w:rPr>
            </w:pPr>
            <w:r>
              <w:rPr>
                <w:rFonts w:eastAsia="SimSun"/>
                <w:sz w:val="22"/>
                <w:szCs w:val="22"/>
                <w:lang w:val="en-US" w:eastAsia="zh-CN"/>
              </w:rPr>
              <w:t>InterDigital</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88D9" w14:textId="77777777" w:rsidR="00A96996" w:rsidRDefault="00C748D5">
            <w:pPr>
              <w:rPr>
                <w:rFonts w:eastAsiaTheme="minorEastAsia"/>
                <w:sz w:val="22"/>
                <w:szCs w:val="22"/>
                <w:lang w:val="en-US" w:eastAsia="zh-CN"/>
              </w:rPr>
            </w:pPr>
            <w:r>
              <w:rPr>
                <w:rFonts w:eastAsiaTheme="minorEastAsia"/>
                <w:sz w:val="22"/>
                <w:szCs w:val="22"/>
                <w:lang w:val="en-US" w:eastAsia="zh-CN"/>
              </w:rPr>
              <w:t xml:space="preserve">V3 seems to make sense for Option 1 since it counts the number of symbols which is the finest granularity. In addition, the unit (symbol) is flexible enough </w:t>
            </w:r>
            <w:r>
              <w:rPr>
                <w:rFonts w:eastAsiaTheme="minorEastAsia"/>
                <w:sz w:val="22"/>
                <w:szCs w:val="22"/>
                <w:lang w:val="en-US" w:eastAsia="zh-CN"/>
              </w:rPr>
              <w:lastRenderedPageBreak/>
              <w:t>to support flexible (and possibly irregular, compared to Option 2) resource allocation envisioned in Option 1.</w:t>
            </w:r>
          </w:p>
        </w:tc>
      </w:tr>
      <w:tr w:rsidR="00A96996" w14:paraId="737475E6"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7694" w14:textId="77777777" w:rsidR="00A96996" w:rsidRDefault="00C748D5">
            <w:pPr>
              <w:snapToGrid w:val="0"/>
              <w:spacing w:after="100" w:line="252" w:lineRule="auto"/>
              <w:jc w:val="center"/>
              <w:rPr>
                <w:rFonts w:eastAsia="SimSun"/>
                <w:sz w:val="22"/>
                <w:szCs w:val="22"/>
                <w:lang w:val="en-US" w:eastAsia="zh-CN"/>
              </w:rPr>
            </w:pPr>
            <w:r>
              <w:rPr>
                <w:rFonts w:hint="eastAsia"/>
                <w:sz w:val="22"/>
                <w:szCs w:val="22"/>
                <w:lang w:val="en-US" w:eastAsia="ja-JP"/>
              </w:rPr>
              <w:lastRenderedPageBreak/>
              <w:t>P</w:t>
            </w:r>
            <w:r>
              <w:rPr>
                <w:sz w:val="22"/>
                <w:szCs w:val="22"/>
                <w:lang w:val="en-US" w:eastAsia="ja-JP"/>
              </w:rPr>
              <w:t>anasonic</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FDCE" w14:textId="77777777" w:rsidR="00A96996" w:rsidRDefault="00C748D5">
            <w:pPr>
              <w:rPr>
                <w:rFonts w:ascii="Calibri" w:hAnsi="Calibri" w:cs="Calibri"/>
                <w:sz w:val="22"/>
                <w:szCs w:val="22"/>
                <w:lang w:eastAsia="ja-JP"/>
              </w:rPr>
            </w:pPr>
            <w:r>
              <w:rPr>
                <w:rFonts w:ascii="Calibri" w:hAnsi="Calibri" w:cs="Calibri"/>
                <w:sz w:val="22"/>
                <w:szCs w:val="22"/>
              </w:rPr>
              <w:t>On the term using "allocated" to address our concern, we are not so sure because "allocation" may mean regardless of actual transmission or related to actual transmission. We further tried to find further good wording but we are not able to find good one. Then our current preference is to add following FFS:</w:t>
            </w:r>
          </w:p>
          <w:p w14:paraId="04B8B35D" w14:textId="77777777" w:rsidR="00A96996" w:rsidRDefault="00C748D5">
            <w:pPr>
              <w:ind w:leftChars="200" w:left="400"/>
              <w:rPr>
                <w:rFonts w:ascii="Calibri" w:hAnsi="Calibri" w:cs="Calibri"/>
                <w:sz w:val="22"/>
                <w:szCs w:val="22"/>
                <w:lang w:val="en-US" w:eastAsia="ja-JP"/>
              </w:rPr>
            </w:pPr>
            <w:r>
              <w:rPr>
                <w:rFonts w:ascii="Calibri" w:hAnsi="Calibri" w:cs="Calibri"/>
                <w:sz w:val="22"/>
                <w:szCs w:val="22"/>
              </w:rPr>
              <w:t>FFS: Whether TBoMS transmission means actual transmission or not.</w:t>
            </w:r>
          </w:p>
          <w:p w14:paraId="3CC59D13" w14:textId="77777777" w:rsidR="00A96996" w:rsidRDefault="00C748D5">
            <w:pPr>
              <w:rPr>
                <w:rFonts w:ascii="Calibri" w:hAnsi="Calibri" w:cs="Calibri"/>
                <w:sz w:val="22"/>
                <w:szCs w:val="22"/>
              </w:rPr>
            </w:pPr>
            <w:r>
              <w:rPr>
                <w:rFonts w:ascii="Calibri" w:hAnsi="Calibri" w:cs="Calibri"/>
                <w:sz w:val="22"/>
                <w:szCs w:val="22"/>
              </w:rPr>
              <w:t>On the picking one version out of V1, V2 and V3 for option 1, the choice would mean the time unit for the resource size indication to determine TB size is slot or symbols. As it is related to TDRA discussion, we are not ready to determine it. Therefore, our preference would be V4: Based on all REs determined across the symbols/slot (FFS) over which the TBoMS transmission is allocated.</w:t>
            </w:r>
          </w:p>
          <w:p w14:paraId="0427B4C7" w14:textId="77777777" w:rsidR="00A96996" w:rsidRDefault="00C748D5">
            <w:pPr>
              <w:rPr>
                <w:rFonts w:ascii="Calibri" w:hAnsi="Calibri" w:cs="Calibri"/>
                <w:sz w:val="22"/>
                <w:szCs w:val="22"/>
              </w:rPr>
            </w:pPr>
            <w:r>
              <w:rPr>
                <w:rFonts w:ascii="Calibri" w:hAnsi="Calibri" w:cs="Calibri"/>
                <w:sz w:val="22"/>
                <w:szCs w:val="22"/>
              </w:rPr>
              <w:t xml:space="preserve">Although we replied above for the case keeping current way of the discussion, seeing the replies among companies, instead of trying to formulate options, to have following conclusion might be sufficient for next meeting as it seems current discussion point are would be following. </w:t>
            </w:r>
          </w:p>
          <w:p w14:paraId="024EE5BA" w14:textId="77777777" w:rsidR="00A96996" w:rsidRDefault="00C748D5">
            <w:pPr>
              <w:ind w:leftChars="100" w:left="200"/>
              <w:rPr>
                <w:rFonts w:ascii="Calibri" w:hAnsi="Calibri" w:cs="Calibri"/>
                <w:sz w:val="22"/>
                <w:szCs w:val="22"/>
              </w:rPr>
            </w:pPr>
            <w:r>
              <w:rPr>
                <w:rFonts w:ascii="Calibri" w:hAnsi="Calibri" w:cs="Calibri"/>
                <w:sz w:val="22"/>
                <w:szCs w:val="22"/>
              </w:rPr>
              <w:t xml:space="preserve">Companies are encouraged to study/clarify following points toward RAN1#104-bis-e. </w:t>
            </w:r>
          </w:p>
          <w:p w14:paraId="27CFC339" w14:textId="77777777" w:rsidR="00A96996" w:rsidRDefault="00C748D5">
            <w:pPr>
              <w:ind w:leftChars="300" w:left="600"/>
              <w:rPr>
                <w:rFonts w:ascii="Calibri" w:hAnsi="Calibri" w:cs="Calibri"/>
                <w:sz w:val="22"/>
                <w:szCs w:val="22"/>
              </w:rPr>
            </w:pPr>
            <w:r>
              <w:rPr>
                <w:rFonts w:ascii="Calibri" w:hAnsi="Calibri" w:cs="Calibri"/>
                <w:sz w:val="22"/>
                <w:szCs w:val="22"/>
              </w:rPr>
              <w:t xml:space="preserve">- </w:t>
            </w:r>
            <m:oMath>
              <m:sSub>
                <m:sSubPr>
                  <m:ctrlPr>
                    <w:rPr>
                      <w:rFonts w:ascii="Cambria Math" w:eastAsia="Gulim" w:hAnsi="Cambria Math" w:cs="MS PGothic"/>
                      <w:i/>
                      <w:iCs/>
                      <w:sz w:val="22"/>
                      <w:szCs w:val="22"/>
                    </w:rPr>
                  </m:ctrlPr>
                </m:sSubPr>
                <m:e>
                  <m:r>
                    <w:rPr>
                      <w:rFonts w:ascii="Cambria Math" w:hAnsi="Cambria Math"/>
                      <w:sz w:val="22"/>
                      <w:szCs w:val="22"/>
                    </w:rPr>
                    <m:t>N</m:t>
                  </m:r>
                </m:e>
                <m:sub>
                  <m:r>
                    <w:rPr>
                      <w:rFonts w:ascii="Cambria Math" w:hAnsi="Cambria Math"/>
                      <w:sz w:val="22"/>
                      <w:szCs w:val="22"/>
                    </w:rPr>
                    <m:t>info</m:t>
                  </m:r>
                </m:sub>
              </m:sSub>
            </m:oMath>
            <w:r>
              <w:rPr>
                <w:rFonts w:ascii="Calibri" w:hAnsi="Calibri" w:cs="Calibri"/>
                <w:sz w:val="22"/>
                <w:szCs w:val="22"/>
              </w:rPr>
              <w:t xml:space="preserve"> for TBoMS is obtained based from time domain resource allocation and/or the first L symbols with scaling factor</w:t>
            </w:r>
          </w:p>
          <w:p w14:paraId="68813374" w14:textId="77777777" w:rsidR="00A96996" w:rsidRDefault="00C748D5">
            <w:pPr>
              <w:ind w:leftChars="300" w:left="600"/>
              <w:rPr>
                <w:rFonts w:ascii="Calibri" w:hAnsi="Calibri" w:cs="Calibri"/>
                <w:sz w:val="22"/>
                <w:szCs w:val="22"/>
              </w:rPr>
            </w:pPr>
            <w:r>
              <w:rPr>
                <w:rFonts w:ascii="Calibri" w:hAnsi="Calibri" w:cs="Calibri"/>
                <w:sz w:val="22"/>
                <w:szCs w:val="22"/>
              </w:rPr>
              <w:t xml:space="preserve">- Whether repetition is supported or not on top of </w:t>
            </w:r>
            <m:oMath>
              <m:sSub>
                <m:sSubPr>
                  <m:ctrlPr>
                    <w:rPr>
                      <w:rFonts w:ascii="Cambria Math" w:eastAsia="Gulim" w:hAnsi="Cambria Math" w:cs="MS PGothic"/>
                      <w:i/>
                      <w:iCs/>
                      <w:sz w:val="22"/>
                      <w:szCs w:val="22"/>
                    </w:rPr>
                  </m:ctrlPr>
                </m:sSubPr>
                <m:e>
                  <m:r>
                    <w:rPr>
                      <w:rFonts w:ascii="Cambria Math" w:hAnsi="Cambria Math"/>
                      <w:sz w:val="22"/>
                      <w:szCs w:val="22"/>
                    </w:rPr>
                    <m:t>N</m:t>
                  </m:r>
                </m:e>
                <m:sub>
                  <m:r>
                    <w:rPr>
                      <w:rFonts w:ascii="Cambria Math" w:hAnsi="Cambria Math"/>
                      <w:sz w:val="22"/>
                      <w:szCs w:val="22"/>
                    </w:rPr>
                    <m:t>info</m:t>
                  </m:r>
                </m:sub>
              </m:sSub>
            </m:oMath>
            <w:r>
              <w:rPr>
                <w:rFonts w:ascii="Calibri" w:hAnsi="Calibri" w:cs="Calibri"/>
                <w:sz w:val="22"/>
                <w:szCs w:val="22"/>
              </w:rPr>
              <w:t xml:space="preserve"> calculation</w:t>
            </w:r>
          </w:p>
          <w:p w14:paraId="3F9FE080" w14:textId="77777777" w:rsidR="00A96996" w:rsidRDefault="00C748D5">
            <w:pPr>
              <w:ind w:leftChars="300" w:left="600"/>
              <w:rPr>
                <w:rFonts w:ascii="Calibri" w:hAnsi="Calibri" w:cs="Calibri"/>
                <w:sz w:val="22"/>
                <w:szCs w:val="22"/>
              </w:rPr>
            </w:pPr>
            <w:r>
              <w:rPr>
                <w:rFonts w:ascii="Calibri" w:hAnsi="Calibri" w:cs="Calibri"/>
                <w:sz w:val="22"/>
                <w:szCs w:val="22"/>
              </w:rPr>
              <w:t xml:space="preserve">- Whether </w:t>
            </w:r>
            <m:oMath>
              <m:sSub>
                <m:sSubPr>
                  <m:ctrlPr>
                    <w:rPr>
                      <w:rFonts w:ascii="Cambria Math" w:eastAsia="Gulim" w:hAnsi="Cambria Math" w:cs="MS PGothic"/>
                      <w:i/>
                      <w:iCs/>
                      <w:sz w:val="22"/>
                      <w:szCs w:val="22"/>
                    </w:rPr>
                  </m:ctrlPr>
                </m:sSubPr>
                <m:e>
                  <m:r>
                    <w:rPr>
                      <w:rFonts w:ascii="Cambria Math" w:hAnsi="Cambria Math"/>
                      <w:sz w:val="22"/>
                      <w:szCs w:val="22"/>
                    </w:rPr>
                    <m:t>N</m:t>
                  </m:r>
                </m:e>
                <m:sub>
                  <m:r>
                    <w:rPr>
                      <w:rFonts w:ascii="Cambria Math" w:hAnsi="Cambria Math"/>
                      <w:sz w:val="22"/>
                      <w:szCs w:val="22"/>
                    </w:rPr>
                    <m:t>info</m:t>
                  </m:r>
                </m:sub>
              </m:sSub>
            </m:oMath>
            <w:r>
              <w:rPr>
                <w:rFonts w:ascii="Calibri" w:hAnsi="Calibri" w:cs="Calibri"/>
                <w:sz w:val="22"/>
                <w:szCs w:val="22"/>
              </w:rPr>
              <w:t xml:space="preserve"> calculation is based on the actual transmission or not</w:t>
            </w:r>
          </w:p>
        </w:tc>
      </w:tr>
      <w:tr w:rsidR="00A96996" w14:paraId="34B72E8E"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BEBDE" w14:textId="77777777" w:rsidR="00A96996" w:rsidRDefault="00C748D5">
            <w:pPr>
              <w:snapToGrid w:val="0"/>
              <w:spacing w:after="100" w:line="252" w:lineRule="auto"/>
              <w:jc w:val="center"/>
              <w:rPr>
                <w:sz w:val="22"/>
                <w:szCs w:val="22"/>
                <w:lang w:val="en-US" w:eastAsia="ja-JP"/>
              </w:rPr>
            </w:pPr>
            <w:r>
              <w:rPr>
                <w:rFonts w:hint="eastAsia"/>
                <w:sz w:val="22"/>
                <w:szCs w:val="22"/>
                <w:lang w:eastAsia="ja-JP"/>
              </w:rPr>
              <w:t>LG</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9277" w14:textId="77777777" w:rsidR="00A96996" w:rsidRDefault="00C748D5">
            <w:pPr>
              <w:snapToGrid w:val="0"/>
              <w:spacing w:after="100" w:line="252" w:lineRule="auto"/>
              <w:rPr>
                <w:rFonts w:eastAsia="Malgun Gothic"/>
                <w:sz w:val="22"/>
                <w:szCs w:val="22"/>
                <w:lang w:eastAsia="ko-KR"/>
              </w:rPr>
            </w:pPr>
            <w:r>
              <w:rPr>
                <w:rFonts w:eastAsia="Malgun Gothic"/>
                <w:sz w:val="22"/>
                <w:szCs w:val="22"/>
                <w:lang w:eastAsia="ko-KR"/>
              </w:rPr>
              <w:t xml:space="preserve">It would be better to down-select one option rather than supporting both options. </w:t>
            </w:r>
          </w:p>
          <w:p w14:paraId="71A3D1DE" w14:textId="77777777" w:rsidR="00A96996" w:rsidRDefault="00C748D5">
            <w:pPr>
              <w:rPr>
                <w:rFonts w:ascii="Calibri" w:hAnsi="Calibri" w:cs="Calibri"/>
                <w:sz w:val="22"/>
                <w:szCs w:val="22"/>
              </w:rPr>
            </w:pPr>
            <w:r>
              <w:rPr>
                <w:rFonts w:eastAsia="Malgun Gothic"/>
                <w:sz w:val="22"/>
                <w:szCs w:val="22"/>
                <w:lang w:eastAsia="ko-KR"/>
              </w:rPr>
              <w:t>We prefer Option 2.</w:t>
            </w:r>
          </w:p>
        </w:tc>
      </w:tr>
      <w:tr w:rsidR="00A96996" w14:paraId="615A3EF6"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CFA1" w14:textId="77777777" w:rsidR="00A96996" w:rsidRDefault="00C748D5">
            <w:pPr>
              <w:snapToGrid w:val="0"/>
              <w:spacing w:after="100" w:line="252" w:lineRule="auto"/>
              <w:jc w:val="center"/>
              <w:rPr>
                <w:sz w:val="22"/>
                <w:szCs w:val="22"/>
                <w:lang w:eastAsia="ja-JP"/>
              </w:rPr>
            </w:pPr>
            <w:r>
              <w:rPr>
                <w:sz w:val="22"/>
                <w:szCs w:val="22"/>
                <w:lang w:eastAsia="ja-JP"/>
              </w:rPr>
              <w:t>Nokia, NSB</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4FB7" w14:textId="77777777" w:rsidR="00A96996" w:rsidRDefault="00C748D5">
            <w:pPr>
              <w:pStyle w:val="NormalWeb"/>
              <w:rPr>
                <w:rFonts w:ascii="Times New Roman" w:hAnsi="Times New Roman" w:cs="Times New Roman"/>
                <w:sz w:val="22"/>
                <w:szCs w:val="22"/>
                <w:lang w:val="en-US"/>
              </w:rPr>
            </w:pPr>
            <w:r>
              <w:rPr>
                <w:rFonts w:ascii="Times New Roman" w:hAnsi="Times New Roman" w:cs="Times New Roman"/>
                <w:sz w:val="22"/>
                <w:szCs w:val="22"/>
                <w:lang w:val="en-US"/>
              </w:rPr>
              <w:t xml:space="preserve">First of all, from our perspective it is rather evident that </w:t>
            </w:r>
            <w:r>
              <w:rPr>
                <w:rFonts w:ascii="Times New Roman" w:hAnsi="Times New Roman" w:cs="Times New Roman"/>
                <w:sz w:val="22"/>
                <w:szCs w:val="22"/>
                <w:u w:val="single"/>
                <w:lang w:val="en-US"/>
              </w:rPr>
              <w:t>the intention of TBoMS is not to specify a new repetition type.</w:t>
            </w:r>
            <w:r>
              <w:rPr>
                <w:rFonts w:ascii="Times New Roman" w:hAnsi="Times New Roman" w:cs="Times New Roman"/>
                <w:sz w:val="22"/>
                <w:szCs w:val="22"/>
                <w:lang w:val="en-US"/>
              </w:rPr>
              <w:t xml:space="preserve"> This should be very clear both from the outcome of the SI and from the WID. I think we should always keep this in mind when we comment. Indeed, I find this is the major source of confusion in this discussion. Of course, we are not saying Nokia is against discussing repetition of the TBoMS, if time allows it, that’s why we were fine with the note added for not precluding the repetition (that was out understanding of the Note, at least). However, I think we all agree that we should nail down the basic concept of a single transmission first. From our perspective, the goal of Proposal 5 is to agree on narrowing down possible options for a single transmission without repetition, which will then be further discussed/downselected in next meetings (by the way, we are ok with all modifications suggested by ZTE).</w:t>
            </w:r>
          </w:p>
          <w:p w14:paraId="288A25FA" w14:textId="77777777" w:rsidR="00A96996" w:rsidRDefault="00C748D5">
            <w:pPr>
              <w:pStyle w:val="NormalWeb"/>
              <w:rPr>
                <w:rFonts w:ascii="Times New Roman" w:hAnsi="Times New Roman" w:cs="Times New Roman"/>
                <w:sz w:val="22"/>
                <w:szCs w:val="22"/>
                <w:lang w:val="en-US"/>
              </w:rPr>
            </w:pPr>
            <w:r>
              <w:rPr>
                <w:rFonts w:ascii="Times New Roman" w:hAnsi="Times New Roman" w:cs="Times New Roman"/>
                <w:sz w:val="22"/>
                <w:szCs w:val="22"/>
                <w:lang w:val="en-US"/>
              </w:rPr>
              <w:t>Now, if we are talking about a single transmission</w:t>
            </w:r>
            <w:r>
              <w:rPr>
                <w:rFonts w:ascii="Times New Roman" w:hAnsi="Times New Roman" w:cs="Times New Roman"/>
                <w:sz w:val="22"/>
                <w:szCs w:val="22"/>
                <w:u w:val="single"/>
                <w:lang w:val="en-US"/>
              </w:rPr>
              <w:t xml:space="preserve"> without repetition, why would we determine the TBS based on the “nominal” symbols/REs and then later squeeze the TB into the “actual” symbols/REs (with a smaller size)? Why don’t we determine the TBS based on the “actual” symbols/RE in the first place?</w:t>
            </w:r>
            <w:r>
              <w:rPr>
                <w:rFonts w:ascii="Times New Roman" w:hAnsi="Times New Roman" w:cs="Times New Roman"/>
                <w:sz w:val="22"/>
                <w:szCs w:val="22"/>
                <w:lang w:val="en-US"/>
              </w:rPr>
              <w:t xml:space="preserve"> We have to be very precise here, and not mix concepts. To be even clearer, in Rel-16 PUSCH repetition type B we have this definition of TBS determination based </w:t>
            </w:r>
            <w:r>
              <w:rPr>
                <w:rFonts w:ascii="Times New Roman" w:hAnsi="Times New Roman" w:cs="Times New Roman"/>
                <w:sz w:val="22"/>
                <w:szCs w:val="22"/>
                <w:lang w:val="en-US"/>
              </w:rPr>
              <w:lastRenderedPageBreak/>
              <w:t xml:space="preserve">on nominal resource instead of actual resource because there is repetition involved. This is not the case for TBoMS. </w:t>
            </w:r>
          </w:p>
          <w:p w14:paraId="56DFC375" w14:textId="77777777" w:rsidR="00A96996" w:rsidRDefault="00C748D5">
            <w:pPr>
              <w:pStyle w:val="NormalWeb"/>
              <w:rPr>
                <w:rFonts w:eastAsia="Malgun Gothic"/>
                <w:sz w:val="22"/>
                <w:szCs w:val="22"/>
                <w:lang w:eastAsia="ko-KR"/>
              </w:rPr>
            </w:pPr>
            <w:r>
              <w:rPr>
                <w:rFonts w:ascii="Times New Roman" w:hAnsi="Times New Roman" w:cs="Times New Roman"/>
                <w:sz w:val="22"/>
                <w:szCs w:val="22"/>
                <w:lang w:val="en-US"/>
              </w:rPr>
              <w:t>Having said this, our first preference is to consider the original wording “is performed”. However, for the sake of making progress (and we are strongly against not making progress here), we are open to use the wording “allocated” (as requested by ZTE), which provides a broad enough meaning as pointed out by Panasonic, and we can add an FFS as requested by Panasonic to clarify. About this latter aspect, since we have not defined what an actual transmission is, in the context of TBoMS (for the reasons above, in our view), then we suggest to rephrase the FFS as: FFS: "whether the symbols over which the TBoMS transmission is allocated is the same or can be different from the symbols over which the TBoMS transmission is performed".</w:t>
            </w:r>
          </w:p>
        </w:tc>
      </w:tr>
    </w:tbl>
    <w:p w14:paraId="5E2E4CF1" w14:textId="77777777" w:rsidR="00A96996" w:rsidRDefault="00A96996">
      <w:pPr>
        <w:rPr>
          <w:sz w:val="22"/>
          <w:szCs w:val="22"/>
        </w:rPr>
      </w:pPr>
    </w:p>
    <w:p w14:paraId="314A90C5" w14:textId="77777777" w:rsidR="00A96996" w:rsidRDefault="00C748D5">
      <w:pPr>
        <w:rPr>
          <w:b/>
          <w:bCs/>
          <w:sz w:val="22"/>
          <w:szCs w:val="22"/>
        </w:rPr>
      </w:pPr>
      <w:r>
        <w:rPr>
          <w:b/>
          <w:bCs/>
          <w:sz w:val="22"/>
          <w:szCs w:val="22"/>
          <w:highlight w:val="yellow"/>
        </w:rPr>
        <w:t>FL’s comments</w:t>
      </w:r>
    </w:p>
    <w:p w14:paraId="14A09988" w14:textId="77777777" w:rsidR="00A96996" w:rsidRDefault="00C748D5">
      <w:pPr>
        <w:rPr>
          <w:sz w:val="22"/>
          <w:szCs w:val="22"/>
        </w:rPr>
      </w:pPr>
      <w:r>
        <w:rPr>
          <w:sz w:val="22"/>
          <w:szCs w:val="22"/>
        </w:rPr>
        <w:t>On the comment from Qualcomm on “transmission occasion”, please see my comment in 2.3.2.2.</w:t>
      </w:r>
    </w:p>
    <w:p w14:paraId="702EA037" w14:textId="77777777" w:rsidR="00A96996" w:rsidRDefault="00C748D5">
      <w:pPr>
        <w:rPr>
          <w:sz w:val="22"/>
          <w:szCs w:val="22"/>
        </w:rPr>
      </w:pPr>
      <w:r>
        <w:rPr>
          <w:sz w:val="22"/>
          <w:szCs w:val="22"/>
        </w:rPr>
        <w:t>Panasonic and ZTE’s suggestion are accepted.</w:t>
      </w:r>
    </w:p>
    <w:p w14:paraId="47C54575" w14:textId="77777777" w:rsidR="00A96996" w:rsidRDefault="00C748D5">
      <w:pPr>
        <w:rPr>
          <w:sz w:val="22"/>
          <w:szCs w:val="22"/>
        </w:rPr>
      </w:pPr>
      <w:r>
        <w:rPr>
          <w:sz w:val="22"/>
          <w:szCs w:val="22"/>
        </w:rPr>
        <w:t>Intel’s comment is accepted. Concerning down selection, please see comment I added to 2.3.2.2.</w:t>
      </w:r>
    </w:p>
    <w:p w14:paraId="76066D7F" w14:textId="77777777" w:rsidR="00A96996" w:rsidRDefault="00C748D5">
      <w:pPr>
        <w:rPr>
          <w:sz w:val="22"/>
          <w:szCs w:val="22"/>
        </w:rPr>
      </w:pPr>
      <w:r>
        <w:rPr>
          <w:sz w:val="22"/>
          <w:szCs w:val="22"/>
        </w:rPr>
        <w:t>I apologize if I did not write it explicitly, but our goal here should be to pick one version out of rV1, V2 and V3 for Option 1. FL is not proposing to keep the three versions, but actually asking companies to pick the version which is agreeable to the most. A subsequent discussion on down-selection would take place during next meeting.</w:t>
      </w:r>
    </w:p>
    <w:p w14:paraId="6FA392BA" w14:textId="77777777" w:rsidR="00A96996" w:rsidRDefault="00C748D5">
      <w:pPr>
        <w:rPr>
          <w:sz w:val="22"/>
          <w:szCs w:val="22"/>
        </w:rPr>
      </w:pPr>
      <w:r>
        <w:rPr>
          <w:sz w:val="22"/>
          <w:szCs w:val="22"/>
        </w:rPr>
        <w:t>Please find the new proposal below and keep commenting above, and do not forget to mention which proposal you prefer.</w:t>
      </w:r>
    </w:p>
    <w:p w14:paraId="7140D17E" w14:textId="77777777" w:rsidR="00A96996" w:rsidRDefault="00C748D5">
      <w:pPr>
        <w:rPr>
          <w:b/>
          <w:bCs/>
          <w:sz w:val="22"/>
          <w:szCs w:val="22"/>
          <w:lang w:val="en-US"/>
        </w:rPr>
      </w:pPr>
      <w:r>
        <w:rPr>
          <w:b/>
          <w:bCs/>
          <w:sz w:val="22"/>
          <w:szCs w:val="22"/>
          <w:highlight w:val="yellow"/>
          <w:lang w:val="en-US"/>
        </w:rPr>
        <w:t>FL’s Proposal 5</w:t>
      </w:r>
    </w:p>
    <w:p w14:paraId="5EB1CC94" w14:textId="77777777" w:rsidR="00A96996" w:rsidRDefault="00C748D5">
      <w:pPr>
        <w:rPr>
          <w:sz w:val="22"/>
          <w:szCs w:val="22"/>
          <w:lang w:val="en-US"/>
        </w:rPr>
      </w:pPr>
      <w:r>
        <w:rPr>
          <w:sz w:val="22"/>
          <w:szCs w:val="22"/>
          <w:lang w:val="en-US"/>
        </w:rPr>
        <w:t xml:space="preserve">One or two of the following options will be considered </w:t>
      </w:r>
      <w:r>
        <w:rPr>
          <w:color w:val="FF0000"/>
          <w:sz w:val="22"/>
          <w:szCs w:val="22"/>
          <w:lang w:val="en-US"/>
        </w:rPr>
        <w:t xml:space="preserve">(aiming for down selection in RAN1 #104-bis-e) </w:t>
      </w:r>
      <w:r>
        <w:rPr>
          <w:sz w:val="22"/>
          <w:szCs w:val="22"/>
          <w:lang w:val="en-US"/>
        </w:rPr>
        <w:t xml:space="preserve">to calculate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info</m:t>
            </m:r>
          </m:sub>
        </m:sSub>
      </m:oMath>
      <w:r>
        <w:rPr>
          <w:sz w:val="22"/>
          <w:szCs w:val="22"/>
          <w:lang w:val="en-US"/>
        </w:rPr>
        <w:t xml:space="preserve"> for TBoMS:</w:t>
      </w:r>
    </w:p>
    <w:p w14:paraId="660222B4" w14:textId="77777777" w:rsidR="00A96996" w:rsidRDefault="00C748D5">
      <w:pPr>
        <w:pStyle w:val="ListParagraph"/>
        <w:numPr>
          <w:ilvl w:val="0"/>
          <w:numId w:val="29"/>
        </w:numPr>
        <w:rPr>
          <w:sz w:val="22"/>
          <w:szCs w:val="22"/>
          <w:lang w:val="en-US"/>
        </w:rPr>
      </w:pPr>
      <w:r>
        <w:rPr>
          <w:b/>
          <w:bCs/>
          <w:sz w:val="22"/>
          <w:szCs w:val="22"/>
          <w:lang w:val="en-US"/>
        </w:rPr>
        <w:t>Option 1</w:t>
      </w:r>
      <w:r>
        <w:rPr>
          <w:sz w:val="22"/>
          <w:szCs w:val="22"/>
          <w:lang w:val="en-US"/>
        </w:rPr>
        <w:t xml:space="preserve">: </w:t>
      </w:r>
    </w:p>
    <w:p w14:paraId="7AFA4487" w14:textId="77777777" w:rsidR="00A96996" w:rsidRDefault="00C748D5">
      <w:pPr>
        <w:pStyle w:val="ListParagraph"/>
        <w:numPr>
          <w:ilvl w:val="1"/>
          <w:numId w:val="29"/>
        </w:numPr>
        <w:rPr>
          <w:sz w:val="22"/>
          <w:szCs w:val="22"/>
          <w:lang w:val="en-US"/>
        </w:rPr>
      </w:pPr>
      <w:r>
        <w:rPr>
          <w:sz w:val="22"/>
          <w:szCs w:val="22"/>
          <w:lang w:val="en-US"/>
        </w:rPr>
        <w:t xml:space="preserve">V1: Based on all REs determined across the slots </w:t>
      </w:r>
      <w:r>
        <w:rPr>
          <w:color w:val="FF0000"/>
          <w:sz w:val="22"/>
          <w:szCs w:val="22"/>
          <w:lang w:val="en-US"/>
        </w:rPr>
        <w:t>allocated for the</w:t>
      </w:r>
      <w:r>
        <w:rPr>
          <w:sz w:val="22"/>
          <w:szCs w:val="22"/>
          <w:lang w:val="en-US"/>
        </w:rPr>
        <w:t xml:space="preserve"> TBoMS transmission.</w:t>
      </w:r>
    </w:p>
    <w:p w14:paraId="6E23F9E2" w14:textId="77777777" w:rsidR="00A96996" w:rsidRDefault="00C748D5">
      <w:pPr>
        <w:pStyle w:val="ListParagraph"/>
        <w:numPr>
          <w:ilvl w:val="1"/>
          <w:numId w:val="29"/>
        </w:numPr>
        <w:rPr>
          <w:sz w:val="22"/>
          <w:szCs w:val="22"/>
          <w:lang w:val="en-US"/>
        </w:rPr>
      </w:pPr>
      <w:r>
        <w:rPr>
          <w:sz w:val="22"/>
          <w:szCs w:val="22"/>
          <w:lang w:val="en-US"/>
        </w:rPr>
        <w:t xml:space="preserve">V2: Based on all REs determined across the symbols </w:t>
      </w:r>
      <w:r>
        <w:rPr>
          <w:color w:val="FF0000"/>
          <w:sz w:val="22"/>
          <w:szCs w:val="22"/>
          <w:lang w:val="en-US"/>
        </w:rPr>
        <w:t>carrying a single TB</w:t>
      </w:r>
      <w:r>
        <w:rPr>
          <w:color w:val="4F81BD" w:themeColor="accent1"/>
          <w:sz w:val="22"/>
          <w:szCs w:val="22"/>
          <w:lang w:val="en-US"/>
        </w:rPr>
        <w:t>.</w:t>
      </w:r>
    </w:p>
    <w:p w14:paraId="75364344" w14:textId="77777777" w:rsidR="00A96996" w:rsidRDefault="00C748D5">
      <w:pPr>
        <w:pStyle w:val="ListParagraph"/>
        <w:numPr>
          <w:ilvl w:val="1"/>
          <w:numId w:val="29"/>
        </w:numPr>
        <w:rPr>
          <w:color w:val="FF0000"/>
          <w:sz w:val="22"/>
          <w:szCs w:val="22"/>
          <w:lang w:val="en-US"/>
        </w:rPr>
      </w:pPr>
      <w:r>
        <w:rPr>
          <w:color w:val="FF0000"/>
          <w:sz w:val="22"/>
          <w:szCs w:val="22"/>
          <w:lang w:val="en-US"/>
        </w:rPr>
        <w:t>V3: Based on all REs determined across the symbols allocated for the TBoMS transmission.</w:t>
      </w:r>
    </w:p>
    <w:p w14:paraId="3DBF84C2" w14:textId="77777777" w:rsidR="00A96996" w:rsidRDefault="00A96996">
      <w:pPr>
        <w:pStyle w:val="ListParagraph"/>
        <w:ind w:left="2150"/>
        <w:rPr>
          <w:color w:val="FF0000"/>
          <w:sz w:val="22"/>
          <w:szCs w:val="22"/>
          <w:lang w:val="en-US"/>
        </w:rPr>
      </w:pPr>
    </w:p>
    <w:p w14:paraId="7754E675" w14:textId="77777777" w:rsidR="00A96996" w:rsidRDefault="00C748D5">
      <w:pPr>
        <w:pStyle w:val="ListParagraph"/>
        <w:numPr>
          <w:ilvl w:val="0"/>
          <w:numId w:val="29"/>
        </w:numPr>
        <w:rPr>
          <w:sz w:val="22"/>
          <w:szCs w:val="22"/>
          <w:lang w:val="en-US"/>
        </w:rPr>
      </w:pPr>
      <w:r>
        <w:rPr>
          <w:b/>
          <w:bCs/>
          <w:sz w:val="22"/>
          <w:szCs w:val="22"/>
          <w:lang w:val="en-US"/>
        </w:rPr>
        <w:t>Option 2</w:t>
      </w:r>
      <w:r>
        <w:rPr>
          <w:sz w:val="22"/>
          <w:szCs w:val="22"/>
          <w:lang w:val="en-US"/>
        </w:rPr>
        <w:t xml:space="preserve">: Based on the number of RE determined in the first L symbols </w:t>
      </w:r>
      <w:r>
        <w:rPr>
          <w:color w:val="FF0000"/>
          <w:sz w:val="22"/>
          <w:szCs w:val="22"/>
          <w:lang w:val="en-US"/>
        </w:rPr>
        <w:t>allocated for the</w:t>
      </w:r>
      <w:r>
        <w:rPr>
          <w:sz w:val="22"/>
          <w:szCs w:val="22"/>
          <w:lang w:val="en-US"/>
        </w:rPr>
        <w:t xml:space="preserve"> TBoMS transmission is allocated, </w:t>
      </w:r>
      <w:r>
        <w:rPr>
          <w:color w:val="FF0000"/>
          <w:sz w:val="22"/>
          <w:szCs w:val="22"/>
          <w:lang w:val="en-US"/>
        </w:rPr>
        <w:t>which is</w:t>
      </w:r>
      <w:r>
        <w:rPr>
          <w:sz w:val="22"/>
          <w:szCs w:val="22"/>
          <w:lang w:val="en-US"/>
        </w:rPr>
        <w:t xml:space="preserve"> scaled by K≥1.</w:t>
      </w:r>
    </w:p>
    <w:p w14:paraId="0F1A0A7F" w14:textId="77777777" w:rsidR="00A96996" w:rsidRDefault="00C748D5">
      <w:pPr>
        <w:pStyle w:val="ListParagraph"/>
        <w:numPr>
          <w:ilvl w:val="1"/>
          <w:numId w:val="29"/>
        </w:numPr>
        <w:rPr>
          <w:sz w:val="22"/>
          <w:szCs w:val="22"/>
          <w:lang w:val="en-US"/>
        </w:rPr>
      </w:pPr>
      <w:r>
        <w:rPr>
          <w:sz w:val="22"/>
          <w:szCs w:val="22"/>
          <w:lang w:val="en-US"/>
        </w:rPr>
        <w:t>FFS: the definition of K</w:t>
      </w:r>
    </w:p>
    <w:p w14:paraId="75116481" w14:textId="77777777" w:rsidR="00A96996" w:rsidRDefault="00C748D5">
      <w:pPr>
        <w:ind w:left="1416"/>
        <w:rPr>
          <w:sz w:val="22"/>
          <w:szCs w:val="22"/>
          <w:lang w:val="en-US"/>
        </w:rPr>
      </w:pPr>
      <w:r>
        <w:rPr>
          <w:sz w:val="22"/>
          <w:szCs w:val="22"/>
          <w:lang w:val="en-US"/>
        </w:rPr>
        <w:t>Note: L is the number of symbols determined using the SLIV of PUSCH indicated via TDRA</w:t>
      </w:r>
    </w:p>
    <w:p w14:paraId="374995CF" w14:textId="77777777" w:rsidR="00A96996" w:rsidRDefault="00C748D5">
      <w:pPr>
        <w:rPr>
          <w:color w:val="FF0000"/>
          <w:sz w:val="22"/>
          <w:szCs w:val="22"/>
          <w:lang w:val="en-US"/>
        </w:rPr>
      </w:pPr>
      <w:r>
        <w:rPr>
          <w:color w:val="FF0000"/>
          <w:sz w:val="22"/>
          <w:szCs w:val="22"/>
          <w:lang w:val="en-US"/>
        </w:rPr>
        <w:t>FFS: impacts and further details if repetitions of TBoMS is supported.</w:t>
      </w:r>
    </w:p>
    <w:p w14:paraId="1D05043D" w14:textId="77777777" w:rsidR="00A96996" w:rsidRDefault="00A96996">
      <w:pPr>
        <w:rPr>
          <w:sz w:val="22"/>
          <w:szCs w:val="22"/>
          <w:lang w:val="en-US"/>
        </w:rPr>
      </w:pPr>
    </w:p>
    <w:p w14:paraId="64804A0F" w14:textId="77777777" w:rsidR="00A96996" w:rsidRDefault="00C748D5">
      <w:pPr>
        <w:rPr>
          <w:sz w:val="22"/>
          <w:szCs w:val="22"/>
          <w:lang w:val="en-US"/>
        </w:rPr>
      </w:pPr>
      <w:r>
        <w:rPr>
          <w:sz w:val="22"/>
          <w:szCs w:val="22"/>
          <w:lang w:val="en-US"/>
        </w:rPr>
        <w:t xml:space="preserve">Please keep commenting in the boxes above. Do </w:t>
      </w:r>
      <w:r>
        <w:rPr>
          <w:sz w:val="22"/>
          <w:szCs w:val="22"/>
        </w:rPr>
        <w:t>not refrain from suggesting different wording if you do not agree with the last version. Furthermore, do not forget to add preference for V1, V2 or V3. On the other hand, I would appreciate if this could be done at your earliest convenience.</w:t>
      </w:r>
    </w:p>
    <w:p w14:paraId="28A6209B" w14:textId="77777777" w:rsidR="00A96996" w:rsidRDefault="00A96996">
      <w:pPr>
        <w:rPr>
          <w:sz w:val="22"/>
          <w:szCs w:val="22"/>
          <w:lang w:val="en-US"/>
        </w:rPr>
      </w:pPr>
    </w:p>
    <w:p w14:paraId="083D9727" w14:textId="77777777" w:rsidR="00A96996" w:rsidRDefault="00A96996">
      <w:pPr>
        <w:rPr>
          <w:sz w:val="22"/>
          <w:szCs w:val="22"/>
          <w:lang w:val="en-US"/>
        </w:rPr>
      </w:pPr>
    </w:p>
    <w:p w14:paraId="3DDC7987" w14:textId="77777777" w:rsidR="00A96996" w:rsidRDefault="00C748D5">
      <w:pPr>
        <w:rPr>
          <w:b/>
          <w:bCs/>
          <w:sz w:val="36"/>
          <w:szCs w:val="36"/>
        </w:rPr>
      </w:pPr>
      <w:r>
        <w:rPr>
          <w:b/>
          <w:bCs/>
          <w:sz w:val="36"/>
          <w:szCs w:val="36"/>
          <w:highlight w:val="yellow"/>
        </w:rPr>
        <w:t>FL’s comments</w:t>
      </w:r>
      <w:r>
        <w:rPr>
          <w:b/>
          <w:bCs/>
          <w:sz w:val="36"/>
          <w:szCs w:val="36"/>
        </w:rPr>
        <w:t xml:space="preserve"> </w:t>
      </w:r>
      <w:r>
        <w:rPr>
          <w:b/>
          <w:bCs/>
          <w:sz w:val="36"/>
          <w:szCs w:val="36"/>
          <w:highlight w:val="yellow"/>
        </w:rPr>
        <w:t>on Feb 5</w:t>
      </w:r>
      <w:r>
        <w:rPr>
          <w:b/>
          <w:bCs/>
          <w:sz w:val="36"/>
          <w:szCs w:val="36"/>
          <w:highlight w:val="yellow"/>
          <w:vertAlign w:val="superscript"/>
        </w:rPr>
        <w:t>th</w:t>
      </w:r>
      <w:r>
        <w:rPr>
          <w:b/>
          <w:bCs/>
          <w:sz w:val="36"/>
          <w:szCs w:val="36"/>
        </w:rPr>
        <w:t xml:space="preserve"> </w:t>
      </w:r>
    </w:p>
    <w:p w14:paraId="4E2EF906" w14:textId="77777777" w:rsidR="00A96996" w:rsidRDefault="00C748D5">
      <w:pPr>
        <w:rPr>
          <w:sz w:val="22"/>
          <w:szCs w:val="22"/>
          <w:lang w:val="en-US"/>
        </w:rPr>
      </w:pPr>
      <w:r>
        <w:rPr>
          <w:sz w:val="22"/>
          <w:szCs w:val="22"/>
          <w:lang w:val="en-US"/>
        </w:rPr>
        <w:t>Several concerns were raised for this proposal. Several good points were made. From FL’s perspective, Panasonic’s proposal including an FFS on symbols/slots seems to capture the essence of all the previous variants. Nokia’s comment on the FFS seems to capture an important concept, which several other companies have expressed, in a rather concise way.</w:t>
      </w:r>
    </w:p>
    <w:p w14:paraId="7B1431DE" w14:textId="77777777" w:rsidR="00A96996" w:rsidRDefault="00C748D5">
      <w:pPr>
        <w:rPr>
          <w:sz w:val="22"/>
          <w:szCs w:val="22"/>
          <w:lang w:val="en-US"/>
        </w:rPr>
      </w:pPr>
      <w:r>
        <w:rPr>
          <w:sz w:val="22"/>
          <w:szCs w:val="22"/>
          <w:lang w:val="en-US"/>
        </w:rPr>
        <w:t xml:space="preserve">My suggestion is to take a step a back and generalize Option 1 as suggested by Panasonic and propose consider two approaches as starting point, without listing variants or very specific description. </w:t>
      </w:r>
    </w:p>
    <w:p w14:paraId="50CA17EB" w14:textId="77777777" w:rsidR="00A96996" w:rsidRDefault="00C748D5">
      <w:pPr>
        <w:rPr>
          <w:sz w:val="22"/>
          <w:szCs w:val="22"/>
          <w:lang w:val="en-US"/>
        </w:rPr>
      </w:pPr>
      <w:r>
        <w:rPr>
          <w:sz w:val="22"/>
          <w:szCs w:val="22"/>
          <w:lang w:val="en-US"/>
        </w:rPr>
        <w:t>This would seem a sensible course of action to progress as much as we can for this meeting.</w:t>
      </w:r>
    </w:p>
    <w:p w14:paraId="74047F64" w14:textId="77777777" w:rsidR="00A96996" w:rsidRDefault="00C748D5">
      <w:pPr>
        <w:rPr>
          <w:sz w:val="22"/>
          <w:szCs w:val="22"/>
        </w:rPr>
      </w:pPr>
      <w:r>
        <w:rPr>
          <w:sz w:val="22"/>
          <w:szCs w:val="22"/>
        </w:rPr>
        <w:t>Proposal follows:</w:t>
      </w:r>
    </w:p>
    <w:p w14:paraId="6B98042E" w14:textId="77777777" w:rsidR="00A96996" w:rsidRDefault="00C748D5">
      <w:pPr>
        <w:rPr>
          <w:b/>
          <w:bCs/>
          <w:sz w:val="22"/>
          <w:szCs w:val="22"/>
          <w:lang w:val="en-US"/>
        </w:rPr>
      </w:pPr>
      <w:r>
        <w:rPr>
          <w:b/>
          <w:bCs/>
          <w:sz w:val="22"/>
          <w:szCs w:val="22"/>
          <w:highlight w:val="yellow"/>
          <w:lang w:val="en-US"/>
        </w:rPr>
        <w:t>FL’s Proposal 5</w:t>
      </w:r>
    </w:p>
    <w:p w14:paraId="41E5456F" w14:textId="77777777" w:rsidR="00A96996" w:rsidRDefault="00C748D5">
      <w:pPr>
        <w:rPr>
          <w:sz w:val="22"/>
          <w:szCs w:val="22"/>
          <w:lang w:val="en-US"/>
        </w:rPr>
      </w:pPr>
      <w:r>
        <w:rPr>
          <w:sz w:val="22"/>
          <w:szCs w:val="22"/>
          <w:lang w:val="en-US"/>
        </w:rPr>
        <w:t xml:space="preserve">One or two of the following approaches will be considered as a starting point to decide how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info</m:t>
            </m:r>
          </m:sub>
        </m:sSub>
      </m:oMath>
      <w:r>
        <w:rPr>
          <w:sz w:val="22"/>
          <w:szCs w:val="22"/>
          <w:lang w:val="en-US"/>
        </w:rPr>
        <w:t xml:space="preserve"> for TBoMS is calculated </w:t>
      </w:r>
      <w:r>
        <w:rPr>
          <w:color w:val="FF0000"/>
          <w:sz w:val="22"/>
          <w:szCs w:val="22"/>
          <w:lang w:val="en-US"/>
        </w:rPr>
        <w:t>(aiming for down selection in RAN1 #104-bis-e)</w:t>
      </w:r>
      <w:r>
        <w:rPr>
          <w:sz w:val="22"/>
          <w:szCs w:val="22"/>
          <w:lang w:val="en-US"/>
        </w:rPr>
        <w:t>:</w:t>
      </w:r>
    </w:p>
    <w:p w14:paraId="13A57C62" w14:textId="77777777" w:rsidR="00A96996" w:rsidRDefault="00C748D5">
      <w:pPr>
        <w:pStyle w:val="ListParagraph"/>
        <w:numPr>
          <w:ilvl w:val="0"/>
          <w:numId w:val="32"/>
        </w:numPr>
        <w:rPr>
          <w:color w:val="FF0000"/>
          <w:sz w:val="22"/>
          <w:szCs w:val="22"/>
          <w:lang w:val="en-US"/>
        </w:rPr>
      </w:pPr>
      <w:r>
        <w:rPr>
          <w:b/>
          <w:bCs/>
          <w:sz w:val="22"/>
          <w:szCs w:val="22"/>
          <w:lang w:val="en-US"/>
        </w:rPr>
        <w:t>Approach 1</w:t>
      </w:r>
      <w:r>
        <w:rPr>
          <w:sz w:val="22"/>
          <w:szCs w:val="22"/>
          <w:lang w:val="en-US"/>
        </w:rPr>
        <w:t xml:space="preserve">: </w:t>
      </w:r>
      <w:r>
        <w:rPr>
          <w:color w:val="FF0000"/>
          <w:sz w:val="22"/>
          <w:szCs w:val="22"/>
        </w:rPr>
        <w:t xml:space="preserve">Based on all REs determined across the symbols/slot (FFS) </w:t>
      </w:r>
      <w:r>
        <w:rPr>
          <w:color w:val="FF0000"/>
          <w:sz w:val="22"/>
          <w:szCs w:val="22"/>
          <w:lang w:val="en-US"/>
        </w:rPr>
        <w:t>over which the TBoMS transmission is allocated</w:t>
      </w:r>
    </w:p>
    <w:p w14:paraId="4EA172E6" w14:textId="77777777" w:rsidR="00A96996" w:rsidRDefault="00C748D5">
      <w:pPr>
        <w:pStyle w:val="ListParagraph"/>
        <w:numPr>
          <w:ilvl w:val="0"/>
          <w:numId w:val="29"/>
        </w:numPr>
        <w:rPr>
          <w:sz w:val="22"/>
          <w:szCs w:val="22"/>
          <w:lang w:val="en-US"/>
        </w:rPr>
      </w:pPr>
      <w:r>
        <w:rPr>
          <w:b/>
          <w:bCs/>
          <w:sz w:val="22"/>
          <w:szCs w:val="22"/>
          <w:lang w:val="en-US"/>
        </w:rPr>
        <w:t>Approach 2</w:t>
      </w:r>
      <w:r>
        <w:rPr>
          <w:sz w:val="22"/>
          <w:szCs w:val="22"/>
          <w:lang w:val="en-US"/>
        </w:rPr>
        <w:t xml:space="preserve">: Based on the number of RE determined in the first L symbols </w:t>
      </w:r>
      <w:r>
        <w:rPr>
          <w:color w:val="FF0000"/>
          <w:sz w:val="22"/>
          <w:szCs w:val="22"/>
          <w:lang w:val="en-US"/>
        </w:rPr>
        <w:t>over which the TBoMS transmission is allocated</w:t>
      </w:r>
      <w:r>
        <w:rPr>
          <w:sz w:val="22"/>
          <w:szCs w:val="22"/>
          <w:lang w:val="en-US"/>
        </w:rPr>
        <w:t>, scaled by K≥1.</w:t>
      </w:r>
    </w:p>
    <w:p w14:paraId="22C1BD58" w14:textId="77777777" w:rsidR="00A96996" w:rsidRDefault="00C748D5">
      <w:pPr>
        <w:pStyle w:val="ListParagraph"/>
        <w:numPr>
          <w:ilvl w:val="1"/>
          <w:numId w:val="29"/>
        </w:numPr>
        <w:spacing w:after="120"/>
        <w:ind w:left="2149" w:hanging="357"/>
        <w:rPr>
          <w:sz w:val="22"/>
          <w:szCs w:val="22"/>
          <w:lang w:val="en-US"/>
        </w:rPr>
      </w:pPr>
      <w:r>
        <w:rPr>
          <w:sz w:val="22"/>
          <w:szCs w:val="22"/>
          <w:lang w:val="en-US"/>
        </w:rPr>
        <w:t>FFS: the definition of K</w:t>
      </w:r>
    </w:p>
    <w:p w14:paraId="7D899FFF" w14:textId="77777777" w:rsidR="00A96996" w:rsidRDefault="00C748D5">
      <w:pPr>
        <w:ind w:left="1416"/>
        <w:rPr>
          <w:sz w:val="22"/>
          <w:szCs w:val="22"/>
          <w:lang w:val="en-US"/>
        </w:rPr>
      </w:pPr>
      <w:r>
        <w:rPr>
          <w:sz w:val="22"/>
          <w:szCs w:val="22"/>
          <w:lang w:val="en-US"/>
        </w:rPr>
        <w:t>Note: L is the number of symbols determined using the SLIV of PUSCH indicated via TDRA</w:t>
      </w:r>
    </w:p>
    <w:p w14:paraId="23CC0155" w14:textId="77777777" w:rsidR="00A96996" w:rsidRDefault="00C748D5">
      <w:pPr>
        <w:rPr>
          <w:color w:val="FF0000"/>
          <w:sz w:val="22"/>
          <w:szCs w:val="22"/>
          <w:lang w:val="en-US"/>
        </w:rPr>
      </w:pPr>
      <w:r>
        <w:rPr>
          <w:color w:val="FF0000"/>
          <w:sz w:val="22"/>
          <w:szCs w:val="22"/>
          <w:lang w:val="en-US"/>
        </w:rPr>
        <w:t>FFS: impacts and further details if repetitions of TBoMS is supported.</w:t>
      </w:r>
    </w:p>
    <w:p w14:paraId="645BF1EB" w14:textId="77777777" w:rsidR="00A96996" w:rsidRDefault="00C748D5">
      <w:pPr>
        <w:rPr>
          <w:color w:val="FF0000"/>
          <w:sz w:val="22"/>
          <w:szCs w:val="22"/>
          <w:lang w:val="en-US"/>
        </w:rPr>
      </w:pPr>
      <w:r>
        <w:rPr>
          <w:color w:val="FF0000"/>
          <w:sz w:val="22"/>
          <w:szCs w:val="22"/>
          <w:lang w:val="en-US"/>
        </w:rPr>
        <w:t>FFS: whether the symbols allocated over which the TBoMS transmission is allocated is the same or can be different from the symbols over which the TBoMS transmission is performed</w:t>
      </w:r>
    </w:p>
    <w:p w14:paraId="365CAE9F" w14:textId="77777777" w:rsidR="00A96996" w:rsidRDefault="00C748D5">
      <w:pPr>
        <w:rPr>
          <w:sz w:val="22"/>
          <w:szCs w:val="22"/>
        </w:rPr>
      </w:pPr>
      <w:r>
        <w:rPr>
          <w:sz w:val="22"/>
          <w:szCs w:val="22"/>
          <w:lang w:val="en-US"/>
        </w:rPr>
        <w:t xml:space="preserve">Please find two new boxes below, according to the “usual scheme”. Do </w:t>
      </w:r>
      <w:r>
        <w:rPr>
          <w:sz w:val="22"/>
          <w:szCs w:val="22"/>
        </w:rPr>
        <w:t>not refrain from suggesting different wording if you do not agree with the last version. My goal is to identify a middle-ground which can still allow progress to occur, while leaving several options on the table under the umbrella of the two approaches above.</w:t>
      </w:r>
    </w:p>
    <w:tbl>
      <w:tblPr>
        <w:tblW w:w="0" w:type="auto"/>
        <w:tblCellMar>
          <w:left w:w="0" w:type="dxa"/>
          <w:right w:w="0" w:type="dxa"/>
        </w:tblCellMar>
        <w:tblLook w:val="04A0" w:firstRow="1" w:lastRow="0" w:firstColumn="1" w:lastColumn="0" w:noHBand="0" w:noVBand="1"/>
      </w:tblPr>
      <w:tblGrid>
        <w:gridCol w:w="2100"/>
        <w:gridCol w:w="7191"/>
      </w:tblGrid>
      <w:tr w:rsidR="00A96996" w14:paraId="02611F11"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1CA3D2F8" w14:textId="77777777" w:rsidR="00A96996" w:rsidRDefault="00C748D5">
            <w:pPr>
              <w:snapToGrid w:val="0"/>
              <w:spacing w:after="100" w:line="252" w:lineRule="auto"/>
              <w:jc w:val="center"/>
              <w:rPr>
                <w:color w:val="FFFFFF"/>
                <w:sz w:val="22"/>
                <w:szCs w:val="22"/>
                <w:lang w:val="fr-FR"/>
              </w:rPr>
            </w:pPr>
            <w:r>
              <w:rPr>
                <w:b/>
                <w:bCs/>
                <w:color w:val="FFFFFF"/>
                <w:sz w:val="22"/>
                <w:szCs w:val="22"/>
              </w:rPr>
              <w:t>Preference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53E13954" w14:textId="77777777" w:rsidR="00A96996" w:rsidRDefault="00C748D5">
            <w:pPr>
              <w:snapToGrid w:val="0"/>
              <w:spacing w:after="100" w:line="252" w:lineRule="auto"/>
              <w:rPr>
                <w:color w:val="FFFFFF"/>
                <w:sz w:val="22"/>
                <w:szCs w:val="22"/>
                <w:lang w:eastAsia="zh-CN"/>
              </w:rPr>
            </w:pPr>
            <w:r>
              <w:rPr>
                <w:b/>
                <w:bCs/>
                <w:color w:val="FFFFFF"/>
                <w:sz w:val="22"/>
                <w:szCs w:val="22"/>
              </w:rPr>
              <w:t>Company name</w:t>
            </w:r>
          </w:p>
        </w:tc>
      </w:tr>
      <w:tr w:rsidR="00A96996" w14:paraId="4038D459"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62F17098" w14:textId="77777777" w:rsidR="00A96996" w:rsidRDefault="00C748D5">
            <w:pPr>
              <w:snapToGrid w:val="0"/>
              <w:spacing w:after="100" w:line="252" w:lineRule="auto"/>
              <w:jc w:val="center"/>
              <w:rPr>
                <w:b/>
                <w:bCs/>
                <w:sz w:val="22"/>
                <w:szCs w:val="22"/>
              </w:rPr>
            </w:pPr>
            <w:r>
              <w:rPr>
                <w:b/>
                <w:bCs/>
                <w:sz w:val="22"/>
                <w:szCs w:val="22"/>
              </w:rPr>
              <w:t>Support Proposal 5</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63795182" w14:textId="77777777" w:rsidR="00A96996" w:rsidRDefault="00C748D5">
            <w:pPr>
              <w:snapToGrid w:val="0"/>
              <w:spacing w:after="100" w:line="252" w:lineRule="auto"/>
              <w:rPr>
                <w:rFonts w:eastAsia="SimSun"/>
                <w:sz w:val="22"/>
                <w:szCs w:val="22"/>
                <w:lang w:val="en-US" w:eastAsia="zh-CN"/>
              </w:rPr>
            </w:pPr>
            <w:r>
              <w:rPr>
                <w:rFonts w:eastAsia="SimSun"/>
                <w:sz w:val="22"/>
                <w:szCs w:val="22"/>
                <w:lang w:val="en-US" w:eastAsia="zh-CN"/>
              </w:rPr>
              <w:t>Panasonic</w:t>
            </w:r>
            <w:r>
              <w:rPr>
                <w:rFonts w:eastAsia="SimSun" w:hint="eastAsia"/>
                <w:sz w:val="22"/>
                <w:szCs w:val="22"/>
                <w:lang w:val="en-US" w:eastAsia="zh-CN"/>
              </w:rPr>
              <w:t>, CATT</w:t>
            </w:r>
            <w:r>
              <w:rPr>
                <w:rFonts w:eastAsia="SimSun"/>
                <w:sz w:val="22"/>
                <w:szCs w:val="22"/>
                <w:lang w:val="en-US" w:eastAsia="zh-CN"/>
              </w:rPr>
              <w:t>, OPPO, Ericsson, IITH, IITM. CEWIT, Reliance Jio, Tejas Networks, Intel, InterDigital, WILUS, Lenovo, Motorola Mobility</w:t>
            </w:r>
            <w:r>
              <w:rPr>
                <w:rFonts w:eastAsia="SimSun" w:hint="eastAsia"/>
                <w:sz w:val="22"/>
                <w:szCs w:val="22"/>
                <w:lang w:val="en-US" w:eastAsia="zh-CN"/>
              </w:rPr>
              <w:t>, ZTE</w:t>
            </w:r>
            <w:r>
              <w:rPr>
                <w:rFonts w:eastAsia="SimSun"/>
                <w:sz w:val="22"/>
                <w:szCs w:val="22"/>
                <w:lang w:val="en-US" w:eastAsia="zh-CN"/>
              </w:rPr>
              <w:t>, Sharp</w:t>
            </w:r>
            <w:r w:rsidR="00E770DA">
              <w:rPr>
                <w:rFonts w:eastAsia="SimSun"/>
                <w:sz w:val="22"/>
                <w:szCs w:val="22"/>
                <w:lang w:val="en-US" w:eastAsia="zh-CN"/>
              </w:rPr>
              <w:t>, Huawei, Hisilicon</w:t>
            </w:r>
          </w:p>
        </w:tc>
      </w:tr>
      <w:tr w:rsidR="00A96996" w14:paraId="53A5BF68"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5F37384A" w14:textId="77777777" w:rsidR="00A96996" w:rsidRDefault="00C748D5">
            <w:pPr>
              <w:snapToGrid w:val="0"/>
              <w:spacing w:after="100" w:line="252" w:lineRule="auto"/>
              <w:jc w:val="center"/>
              <w:rPr>
                <w:b/>
                <w:bCs/>
                <w:sz w:val="22"/>
                <w:szCs w:val="22"/>
                <w:lang w:eastAsia="ja-JP"/>
              </w:rPr>
            </w:pPr>
            <w:r>
              <w:rPr>
                <w:b/>
                <w:bCs/>
                <w:sz w:val="22"/>
                <w:szCs w:val="22"/>
                <w:lang w:eastAsia="ja-JP"/>
              </w:rPr>
              <w:t>Not support Proposal 5</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6477668B" w14:textId="77777777" w:rsidR="00A96996" w:rsidRDefault="00A96996">
            <w:pPr>
              <w:snapToGrid w:val="0"/>
              <w:spacing w:after="100" w:line="252" w:lineRule="auto"/>
              <w:rPr>
                <w:rFonts w:eastAsiaTheme="minorEastAsia"/>
                <w:sz w:val="22"/>
                <w:szCs w:val="22"/>
                <w:lang w:val="en-US" w:eastAsia="zh-CN"/>
              </w:rPr>
            </w:pPr>
          </w:p>
        </w:tc>
      </w:tr>
    </w:tbl>
    <w:p w14:paraId="18ACDB9D" w14:textId="77777777" w:rsidR="00A96996" w:rsidRDefault="00A96996">
      <w:pPr>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6EEC2909"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3A71DFEA"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3DA7F198" w14:textId="77777777" w:rsidR="00A96996" w:rsidRDefault="00C748D5">
            <w:pPr>
              <w:snapToGrid w:val="0"/>
              <w:spacing w:after="100" w:line="252" w:lineRule="auto"/>
              <w:rPr>
                <w:color w:val="FFFFFF"/>
                <w:sz w:val="22"/>
                <w:szCs w:val="22"/>
                <w:lang w:eastAsia="zh-CN"/>
              </w:rPr>
            </w:pPr>
            <w:r>
              <w:rPr>
                <w:b/>
                <w:bCs/>
                <w:color w:val="FFFFFF"/>
                <w:sz w:val="22"/>
                <w:szCs w:val="22"/>
              </w:rPr>
              <w:t>Concern/Comment</w:t>
            </w:r>
          </w:p>
        </w:tc>
      </w:tr>
      <w:tr w:rsidR="00A96996" w14:paraId="522CBC41"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74EF2FC8" w14:textId="77777777" w:rsidR="00A96996" w:rsidRDefault="00C748D5">
            <w:pPr>
              <w:snapToGrid w:val="0"/>
              <w:spacing w:after="100" w:line="252" w:lineRule="auto"/>
              <w:jc w:val="center"/>
              <w:rPr>
                <w:sz w:val="22"/>
                <w:szCs w:val="22"/>
              </w:rPr>
            </w:pPr>
            <w:r>
              <w:rPr>
                <w:sz w:val="22"/>
                <w:szCs w:val="22"/>
              </w:rPr>
              <w:t>Intel</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1709130E" w14:textId="77777777" w:rsidR="00A96996" w:rsidRDefault="00C748D5">
            <w:pPr>
              <w:snapToGrid w:val="0"/>
              <w:spacing w:after="100" w:line="252" w:lineRule="auto"/>
              <w:rPr>
                <w:sz w:val="22"/>
                <w:szCs w:val="22"/>
              </w:rPr>
            </w:pPr>
            <w:r>
              <w:rPr>
                <w:sz w:val="22"/>
                <w:szCs w:val="22"/>
              </w:rPr>
              <w:t>Minor comment: “symbol/slot (FFS)” can be updated to “symbol or slot (FFS whether symbol or slot is used)” to make it clear.</w:t>
            </w:r>
          </w:p>
        </w:tc>
      </w:tr>
      <w:tr w:rsidR="00A96996" w14:paraId="2ED24277" w14:textId="77777777">
        <w:trPr>
          <w:trHeight w:val="272"/>
        </w:trPr>
        <w:tc>
          <w:tcPr>
            <w:tcW w:w="2100" w:type="dxa"/>
            <w:tcBorders>
              <w:top w:val="nil"/>
              <w:left w:val="single" w:sz="8" w:space="0" w:color="000080"/>
              <w:bottom w:val="single" w:sz="4" w:space="0" w:color="auto"/>
              <w:right w:val="single" w:sz="8" w:space="0" w:color="000080"/>
            </w:tcBorders>
            <w:tcMar>
              <w:top w:w="0" w:type="dxa"/>
              <w:left w:w="108" w:type="dxa"/>
              <w:bottom w:w="0" w:type="dxa"/>
              <w:right w:w="108" w:type="dxa"/>
            </w:tcMar>
          </w:tcPr>
          <w:p w14:paraId="193EDDFC" w14:textId="77777777" w:rsidR="00A96996" w:rsidRDefault="00C748D5">
            <w:pPr>
              <w:snapToGrid w:val="0"/>
              <w:spacing w:after="100" w:line="252" w:lineRule="auto"/>
              <w:jc w:val="center"/>
              <w:rPr>
                <w:sz w:val="22"/>
                <w:szCs w:val="22"/>
                <w:lang w:eastAsia="ja-JP"/>
              </w:rPr>
            </w:pPr>
            <w:r>
              <w:rPr>
                <w:sz w:val="22"/>
                <w:szCs w:val="22"/>
                <w:lang w:eastAsia="ja-JP"/>
              </w:rPr>
              <w:t>Qualcomm</w:t>
            </w:r>
          </w:p>
        </w:tc>
        <w:tc>
          <w:tcPr>
            <w:tcW w:w="7191" w:type="dxa"/>
            <w:tcBorders>
              <w:top w:val="nil"/>
              <w:left w:val="nil"/>
              <w:bottom w:val="single" w:sz="4" w:space="0" w:color="auto"/>
              <w:right w:val="single" w:sz="8" w:space="0" w:color="000080"/>
            </w:tcBorders>
            <w:tcMar>
              <w:top w:w="0" w:type="dxa"/>
              <w:left w:w="108" w:type="dxa"/>
              <w:bottom w:w="0" w:type="dxa"/>
              <w:right w:w="108" w:type="dxa"/>
            </w:tcMar>
          </w:tcPr>
          <w:p w14:paraId="1BD6D441" w14:textId="77777777" w:rsidR="00A96996" w:rsidRDefault="00C748D5">
            <w:pPr>
              <w:snapToGrid w:val="0"/>
              <w:spacing w:after="100" w:line="252" w:lineRule="auto"/>
              <w:ind w:left="360"/>
              <w:rPr>
                <w:sz w:val="22"/>
                <w:szCs w:val="22"/>
                <w:lang w:val="en-US" w:eastAsia="ja-JP"/>
              </w:rPr>
            </w:pPr>
            <w:r>
              <w:rPr>
                <w:sz w:val="22"/>
                <w:szCs w:val="22"/>
                <w:lang w:val="en-US" w:eastAsia="ja-JP"/>
              </w:rPr>
              <w:t>The second FFS may need some rewording. Its not clear what is being conveyed here. Does the following help clarify:</w:t>
            </w:r>
          </w:p>
          <w:p w14:paraId="1B9994F0" w14:textId="77777777" w:rsidR="00A96996" w:rsidRDefault="00C748D5">
            <w:pPr>
              <w:snapToGrid w:val="0"/>
              <w:spacing w:after="100" w:line="252" w:lineRule="auto"/>
              <w:ind w:left="360"/>
              <w:rPr>
                <w:color w:val="FF0000"/>
                <w:sz w:val="22"/>
                <w:szCs w:val="22"/>
                <w:lang w:val="en-US"/>
              </w:rPr>
            </w:pPr>
            <w:r>
              <w:rPr>
                <w:color w:val="FF0000"/>
                <w:sz w:val="22"/>
                <w:szCs w:val="22"/>
                <w:lang w:val="en-US"/>
              </w:rPr>
              <w:lastRenderedPageBreak/>
              <w:t xml:space="preserve">“Details on handling scenarios where the allocated symbols for TBoMS are different from the symbols over which the TBoMS transmission is performed.” </w:t>
            </w:r>
          </w:p>
          <w:p w14:paraId="6DF36E10" w14:textId="77777777" w:rsidR="00A96996" w:rsidRDefault="00C748D5">
            <w:pPr>
              <w:snapToGrid w:val="0"/>
              <w:spacing w:after="100" w:line="252" w:lineRule="auto"/>
              <w:ind w:left="360"/>
              <w:rPr>
                <w:sz w:val="22"/>
                <w:szCs w:val="22"/>
                <w:lang w:val="en-US"/>
              </w:rPr>
            </w:pPr>
            <w:r>
              <w:rPr>
                <w:sz w:val="22"/>
                <w:szCs w:val="22"/>
                <w:lang w:val="en-US"/>
              </w:rPr>
              <w:t xml:space="preserve">Even with this version, this becomes a question “in retrospect”. Unclear what we can do with TBS determination if such a situation arises. </w:t>
            </w:r>
          </w:p>
        </w:tc>
      </w:tr>
      <w:tr w:rsidR="00A96996" w14:paraId="175E2652"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A360" w14:textId="77777777" w:rsidR="00A96996" w:rsidRDefault="00A96996">
            <w:pPr>
              <w:snapToGrid w:val="0"/>
              <w:spacing w:after="100" w:line="252" w:lineRule="auto"/>
              <w:jc w:val="center"/>
              <w:rPr>
                <w:sz w:val="22"/>
                <w:szCs w:val="22"/>
                <w:lang w:eastAsia="ja-JP"/>
              </w:rPr>
            </w:pP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730A" w14:textId="77777777" w:rsidR="00A96996" w:rsidRDefault="00A96996">
            <w:pPr>
              <w:snapToGrid w:val="0"/>
              <w:spacing w:after="100" w:line="252" w:lineRule="auto"/>
              <w:rPr>
                <w:sz w:val="22"/>
                <w:szCs w:val="22"/>
                <w:lang w:eastAsia="ja-JP"/>
              </w:rPr>
            </w:pPr>
          </w:p>
        </w:tc>
      </w:tr>
    </w:tbl>
    <w:p w14:paraId="11F0C98B" w14:textId="77777777" w:rsidR="00A96996" w:rsidRDefault="00A96996">
      <w:pPr>
        <w:rPr>
          <w:sz w:val="22"/>
          <w:szCs w:val="22"/>
          <w:lang w:val="en-US"/>
        </w:rPr>
      </w:pPr>
    </w:p>
    <w:p w14:paraId="5D70A459" w14:textId="77777777" w:rsidR="00A96996" w:rsidRDefault="00A96996">
      <w:pPr>
        <w:rPr>
          <w:sz w:val="22"/>
          <w:szCs w:val="22"/>
          <w:lang w:val="en-US"/>
        </w:rPr>
      </w:pPr>
    </w:p>
    <w:p w14:paraId="455DD5C7" w14:textId="77777777" w:rsidR="00A96996" w:rsidRDefault="00C748D5">
      <w:pPr>
        <w:pStyle w:val="Heading3"/>
      </w:pPr>
      <w:r>
        <w:t xml:space="preserve">2.3.2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t xml:space="preserve"> calculation</w:t>
      </w:r>
    </w:p>
    <w:p w14:paraId="3BDF1F44" w14:textId="77777777" w:rsidR="00A96996" w:rsidRDefault="00C748D5">
      <w:pPr>
        <w:rPr>
          <w:sz w:val="22"/>
          <w:lang w:val="en-US"/>
        </w:rPr>
      </w:pPr>
      <w:r>
        <w:rPr>
          <w:sz w:val="22"/>
          <w:lang w:val="en-US"/>
        </w:rPr>
        <w:t xml:space="preserve">Most contributions discussed this aspect, which has a precise impact TBS determination and, as such, needs to be discussed carefully.  Several options are considered in all contributions. A high-level summary of all options, including </w:t>
      </w:r>
      <w:r>
        <w:rPr>
          <w:sz w:val="22"/>
          <w:szCs w:val="22"/>
          <w:lang w:eastAsia="zh-CN"/>
        </w:rPr>
        <w:t xml:space="preserve">companies’ preferences based on the contributions, is as </w:t>
      </w:r>
      <w:r>
        <w:rPr>
          <w:sz w:val="22"/>
          <w:lang w:val="en-US"/>
        </w:rPr>
        <w:t>follows:</w:t>
      </w:r>
    </w:p>
    <w:p w14:paraId="79BF43B9" w14:textId="77777777" w:rsidR="00A96996" w:rsidRDefault="00C748D5">
      <w:pPr>
        <w:pStyle w:val="ListParagraph"/>
        <w:numPr>
          <w:ilvl w:val="0"/>
          <w:numId w:val="8"/>
        </w:numPr>
        <w:rPr>
          <w:sz w:val="22"/>
          <w:szCs w:val="22"/>
          <w:lang w:val="en-US"/>
        </w:rPr>
      </w:pPr>
      <w:r>
        <w:rPr>
          <w:b/>
          <w:bCs/>
          <w:sz w:val="22"/>
          <w:lang w:val="en-US"/>
        </w:rPr>
        <w:t>Option 1</w:t>
      </w:r>
      <w:r>
        <w:rPr>
          <w:sz w:val="22"/>
          <w:lang w:val="en-US"/>
        </w:rPr>
        <w:t xml:space="preserve">. Same value of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lang w:val="en-US"/>
        </w:rPr>
        <w:t xml:space="preserve"> is assumed for all slots [1 company]:</w:t>
      </w:r>
    </w:p>
    <w:p w14:paraId="3996101C" w14:textId="77777777" w:rsidR="00A96996" w:rsidRDefault="00C748D5">
      <w:pPr>
        <w:pStyle w:val="ListParagraph"/>
        <w:numPr>
          <w:ilvl w:val="2"/>
          <w:numId w:val="8"/>
        </w:numPr>
        <w:rPr>
          <w:sz w:val="22"/>
          <w:szCs w:val="22"/>
          <w:lang w:val="en-US"/>
        </w:rPr>
      </w:pPr>
      <w:r>
        <w:rPr>
          <w:sz w:val="22"/>
          <w:lang w:val="en-US"/>
        </w:rPr>
        <w:t>InterDigital [10];</w:t>
      </w:r>
    </w:p>
    <w:p w14:paraId="4CF4DE68" w14:textId="77777777" w:rsidR="00A96996" w:rsidRDefault="00C748D5">
      <w:pPr>
        <w:pStyle w:val="ListParagraph"/>
        <w:numPr>
          <w:ilvl w:val="0"/>
          <w:numId w:val="8"/>
        </w:numPr>
        <w:rPr>
          <w:sz w:val="22"/>
          <w:szCs w:val="22"/>
          <w:lang w:val="en-US"/>
        </w:rPr>
      </w:pPr>
      <w:r>
        <w:rPr>
          <w:rFonts w:eastAsia="SimSun"/>
          <w:b/>
          <w:bCs/>
          <w:sz w:val="22"/>
          <w:szCs w:val="22"/>
        </w:rPr>
        <w:t>Option 2</w:t>
      </w:r>
      <w:r>
        <w:rPr>
          <w:rFonts w:eastAsia="SimSun"/>
          <w:sz w:val="22"/>
          <w:szCs w:val="22"/>
        </w:rPr>
        <w:t xml:space="preserve">.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SimSun"/>
          <w:sz w:val="22"/>
          <w:lang w:val="en-US"/>
        </w:rPr>
        <w:t xml:space="preserve"> is calculated </w:t>
      </w:r>
      <w:r>
        <w:rPr>
          <w:rFonts w:eastAsia="SimSun"/>
          <w:sz w:val="22"/>
          <w:szCs w:val="22"/>
        </w:rPr>
        <w:t xml:space="preserve">depending on both </w:t>
      </w:r>
      <w:r>
        <w:rPr>
          <w:rFonts w:eastAsia="SimSun"/>
          <w:i/>
          <w:iCs/>
          <w:sz w:val="22"/>
          <w:szCs w:val="22"/>
        </w:rPr>
        <w:t>xOverhead</w:t>
      </w:r>
      <w:r>
        <w:rPr>
          <w:rFonts w:eastAsia="SimSun"/>
          <w:sz w:val="22"/>
          <w:szCs w:val="22"/>
        </w:rPr>
        <w:t xml:space="preserve"> and the resources allocated for multi-slot TB transmission, expressed in number of actual PUSCH symbols/slots [1 company]:</w:t>
      </w:r>
      <w:r>
        <w:rPr>
          <w:rFonts w:eastAsia="SimSun"/>
          <w:sz w:val="22"/>
        </w:rPr>
        <w:t xml:space="preserve"> </w:t>
      </w:r>
    </w:p>
    <w:p w14:paraId="69052C9F" w14:textId="77777777" w:rsidR="00A96996" w:rsidRDefault="00C748D5">
      <w:pPr>
        <w:pStyle w:val="ListParagraph"/>
        <w:numPr>
          <w:ilvl w:val="2"/>
          <w:numId w:val="8"/>
        </w:numPr>
        <w:rPr>
          <w:sz w:val="22"/>
          <w:szCs w:val="22"/>
          <w:lang w:val="en-US"/>
        </w:rPr>
      </w:pPr>
      <w:r>
        <w:rPr>
          <w:rFonts w:eastAsia="SimSun"/>
          <w:sz w:val="22"/>
        </w:rPr>
        <w:t>Nokia/NSB [28];</w:t>
      </w:r>
    </w:p>
    <w:p w14:paraId="068DBEBC" w14:textId="77777777" w:rsidR="00A96996" w:rsidRDefault="00C748D5">
      <w:pPr>
        <w:pStyle w:val="ListParagraph"/>
        <w:numPr>
          <w:ilvl w:val="0"/>
          <w:numId w:val="8"/>
        </w:numPr>
        <w:rPr>
          <w:sz w:val="22"/>
          <w:lang w:val="en-US"/>
        </w:rPr>
      </w:pPr>
      <w:r>
        <w:rPr>
          <w:rFonts w:eastAsia="SimSun"/>
          <w:b/>
          <w:bCs/>
          <w:sz w:val="22"/>
        </w:rPr>
        <w:t>Option 3</w:t>
      </w:r>
      <w:r>
        <w:rPr>
          <w:rFonts w:eastAsia="SimSun"/>
          <w:sz w:val="22"/>
        </w:rPr>
        <w:t xml:space="preserve">.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SimSun"/>
          <w:sz w:val="22"/>
          <w:lang w:val="en-US"/>
        </w:rPr>
        <w:t xml:space="preserve">  is calculated </w:t>
      </w:r>
      <w:r>
        <w:rPr>
          <w:sz w:val="22"/>
          <w:lang w:val="en-US"/>
        </w:rPr>
        <w:t xml:space="preserve">slot-by-slot </w:t>
      </w:r>
      <w:r>
        <w:rPr>
          <w:rFonts w:eastAsia="SimSun"/>
          <w:sz w:val="22"/>
        </w:rPr>
        <w:t>[1 company]:</w:t>
      </w:r>
    </w:p>
    <w:p w14:paraId="06DAE627" w14:textId="77777777" w:rsidR="00A96996" w:rsidRDefault="00C748D5">
      <w:pPr>
        <w:pStyle w:val="ListParagraph"/>
        <w:numPr>
          <w:ilvl w:val="2"/>
          <w:numId w:val="8"/>
        </w:numPr>
        <w:rPr>
          <w:sz w:val="22"/>
          <w:lang w:val="en-US"/>
        </w:rPr>
      </w:pPr>
      <w:r>
        <w:rPr>
          <w:rFonts w:eastAsia="SimSun"/>
          <w:sz w:val="22"/>
        </w:rPr>
        <w:t>CMCC [16];</w:t>
      </w:r>
    </w:p>
    <w:p w14:paraId="16BC0DF5" w14:textId="77777777" w:rsidR="00A96996" w:rsidRDefault="00C748D5">
      <w:pPr>
        <w:pStyle w:val="ListParagraph"/>
        <w:numPr>
          <w:ilvl w:val="0"/>
          <w:numId w:val="8"/>
        </w:numPr>
        <w:rPr>
          <w:sz w:val="22"/>
          <w:lang w:val="en-US"/>
        </w:rPr>
      </w:pPr>
      <w:r>
        <w:rPr>
          <w:b/>
          <w:bCs/>
          <w:sz w:val="22"/>
          <w:lang w:val="en-US"/>
        </w:rPr>
        <w:t>Option 4</w:t>
      </w:r>
      <w:r>
        <w:rPr>
          <w:sz w:val="22"/>
          <w:lang w:val="en-US"/>
        </w:rPr>
        <w:t>. FFS [1 company]:</w:t>
      </w:r>
    </w:p>
    <w:p w14:paraId="477034CA" w14:textId="77777777" w:rsidR="00A96996" w:rsidRDefault="00C748D5">
      <w:pPr>
        <w:pStyle w:val="ListParagraph"/>
        <w:numPr>
          <w:ilvl w:val="2"/>
          <w:numId w:val="8"/>
        </w:numPr>
        <w:rPr>
          <w:sz w:val="22"/>
          <w:lang w:val="en-US"/>
        </w:rPr>
      </w:pPr>
      <w:r>
        <w:rPr>
          <w:sz w:val="22"/>
          <w:lang w:val="en-US"/>
        </w:rPr>
        <w:t>Samsung [18];</w:t>
      </w:r>
    </w:p>
    <w:p w14:paraId="36A5F97B" w14:textId="77777777" w:rsidR="00A96996" w:rsidRDefault="00C748D5">
      <w:pPr>
        <w:rPr>
          <w:sz w:val="22"/>
          <w:szCs w:val="22"/>
          <w:lang w:val="en-US"/>
        </w:rPr>
      </w:pPr>
      <w:r>
        <w:rPr>
          <w:sz w:val="22"/>
          <w:szCs w:val="22"/>
          <w:lang w:val="en-US"/>
        </w:rPr>
        <w:t xml:space="preserve">From FL’s perspective, this important aspect of TBS determination for TBoMS deserves more discussion before commenting further. </w:t>
      </w:r>
    </w:p>
    <w:p w14:paraId="1860C432" w14:textId="77777777" w:rsidR="00A96996" w:rsidRDefault="00C748D5">
      <w:pPr>
        <w:pStyle w:val="Heading4"/>
      </w:pPr>
      <w:r>
        <w:t>2.3.2.1 First round of discussions</w:t>
      </w:r>
    </w:p>
    <w:p w14:paraId="535363D7" w14:textId="77777777" w:rsidR="00A96996" w:rsidRDefault="00C748D5">
      <w:pPr>
        <w:rPr>
          <w:sz w:val="22"/>
          <w:szCs w:val="22"/>
        </w:rPr>
      </w:pPr>
      <w:r>
        <w:rPr>
          <w:sz w:val="22"/>
          <w:szCs w:val="22"/>
        </w:rPr>
        <w:t xml:space="preserve">Given the very early stage of the WI, FL’s recommendation is to have a first round of discussion among companies about the four options. </w:t>
      </w:r>
      <w:r>
        <w:rPr>
          <w:sz w:val="22"/>
          <w:szCs w:val="22"/>
          <w:u w:val="single"/>
        </w:rPr>
        <w:t xml:space="preserve">The goal is to identify the preferred directions RAN1 should pursue for defining and specifying how </w:t>
      </w:r>
      <m:oMath>
        <m:sSubSup>
          <m:sSubSupPr>
            <m:ctrlPr>
              <w:rPr>
                <w:rFonts w:ascii="Cambria Math" w:hAnsi="Cambria Math"/>
                <w:i/>
                <w:sz w:val="22"/>
                <w:u w:val="single"/>
                <w:lang w:val="en-US"/>
              </w:rPr>
            </m:ctrlPr>
          </m:sSubSupPr>
          <m:e>
            <m:r>
              <w:rPr>
                <w:rFonts w:ascii="Cambria Math" w:hAnsi="Cambria Math"/>
                <w:sz w:val="22"/>
                <w:u w:val="single"/>
                <w:lang w:val="en-US"/>
              </w:rPr>
              <m:t>N</m:t>
            </m:r>
          </m:e>
          <m:sub>
            <m:r>
              <w:rPr>
                <w:rFonts w:ascii="Cambria Math" w:hAnsi="Cambria Math"/>
                <w:sz w:val="22"/>
                <w:u w:val="single"/>
                <w:lang w:val="en-US"/>
              </w:rPr>
              <m:t>oh</m:t>
            </m:r>
          </m:sub>
          <m:sup>
            <m:r>
              <w:rPr>
                <w:rFonts w:ascii="Cambria Math" w:hAnsi="Cambria Math"/>
                <w:sz w:val="22"/>
                <w:u w:val="single"/>
                <w:lang w:val="en-US"/>
              </w:rPr>
              <m:t>PRB</m:t>
            </m:r>
          </m:sup>
        </m:sSubSup>
      </m:oMath>
      <w:r>
        <w:rPr>
          <w:sz w:val="22"/>
          <w:u w:val="single"/>
          <w:lang w:val="en-US"/>
        </w:rPr>
        <w:t xml:space="preserve">  is calculated </w:t>
      </w:r>
      <w:r>
        <w:rPr>
          <w:sz w:val="22"/>
          <w:szCs w:val="22"/>
          <w:u w:val="single"/>
        </w:rPr>
        <w:t>for TBoMS</w:t>
      </w:r>
      <w:r>
        <w:rPr>
          <w:sz w:val="22"/>
          <w:szCs w:val="22"/>
        </w:rPr>
        <w:t xml:space="preserve">. The number of considered options should be reduced. First FL’s proposals will be made at the end of the first round. </w:t>
      </w:r>
    </w:p>
    <w:p w14:paraId="412A195B" w14:textId="77777777" w:rsidR="00A96996" w:rsidRDefault="00C748D5">
      <w:pPr>
        <w:rPr>
          <w:sz w:val="22"/>
          <w:szCs w:val="22"/>
        </w:rPr>
      </w:pPr>
      <w:r>
        <w:rPr>
          <w:sz w:val="22"/>
          <w:szCs w:val="22"/>
        </w:rPr>
        <w:t xml:space="preserve">Companies are invited to express views on the Options provided above for defining and specifying how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lang w:val="en-US"/>
        </w:rPr>
        <w:t xml:space="preserve">  is calculated </w:t>
      </w:r>
      <w:r>
        <w:rPr>
          <w:sz w:val="22"/>
          <w:szCs w:val="22"/>
        </w:rPr>
        <w:t>for TBoMS.</w:t>
      </w:r>
    </w:p>
    <w:tbl>
      <w:tblPr>
        <w:tblStyle w:val="TableGrid8"/>
        <w:tblW w:w="0" w:type="auto"/>
        <w:tblLook w:val="04A0" w:firstRow="1" w:lastRow="0" w:firstColumn="1" w:lastColumn="0" w:noHBand="0" w:noVBand="1"/>
      </w:tblPr>
      <w:tblGrid>
        <w:gridCol w:w="2175"/>
        <w:gridCol w:w="7448"/>
      </w:tblGrid>
      <w:tr w:rsidR="00A96996" w14:paraId="7CBB14BB"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071B8144" w14:textId="77777777" w:rsidR="00A96996" w:rsidRDefault="00C748D5">
            <w:r>
              <w:t>Company</w:t>
            </w:r>
          </w:p>
        </w:tc>
        <w:tc>
          <w:tcPr>
            <w:tcW w:w="7448" w:type="dxa"/>
          </w:tcPr>
          <w:p w14:paraId="453AD2F0" w14:textId="77777777" w:rsidR="00A96996" w:rsidRDefault="00C748D5">
            <w:r>
              <w:t>Comments</w:t>
            </w:r>
          </w:p>
        </w:tc>
      </w:tr>
      <w:tr w:rsidR="00A96996" w14:paraId="78B2A971" w14:textId="77777777" w:rsidTr="00A96996">
        <w:tc>
          <w:tcPr>
            <w:tcW w:w="2175" w:type="dxa"/>
          </w:tcPr>
          <w:p w14:paraId="30173814" w14:textId="77777777" w:rsidR="00A96996" w:rsidRDefault="00C748D5">
            <w:r>
              <w:t>Intel</w:t>
            </w:r>
          </w:p>
        </w:tc>
        <w:tc>
          <w:tcPr>
            <w:tcW w:w="7448" w:type="dxa"/>
          </w:tcPr>
          <w:p w14:paraId="05CF31B5" w14:textId="77777777" w:rsidR="00A96996" w:rsidRDefault="00C748D5">
            <w:r>
              <w:t xml:space="preserve">We slightly prefer Option 1. </w:t>
            </w:r>
          </w:p>
        </w:tc>
      </w:tr>
      <w:tr w:rsidR="00A96996" w14:paraId="2926DDA4" w14:textId="77777777" w:rsidTr="00A96996">
        <w:tc>
          <w:tcPr>
            <w:tcW w:w="2175" w:type="dxa"/>
          </w:tcPr>
          <w:p w14:paraId="791B5932" w14:textId="77777777" w:rsidR="00A96996" w:rsidRDefault="00C748D5">
            <w:r>
              <w:rPr>
                <w:rFonts w:hint="eastAsia"/>
                <w:lang w:eastAsia="ja-JP"/>
              </w:rPr>
              <w:t>S</w:t>
            </w:r>
            <w:r>
              <w:rPr>
                <w:lang w:eastAsia="ja-JP"/>
              </w:rPr>
              <w:t>harp</w:t>
            </w:r>
          </w:p>
        </w:tc>
        <w:tc>
          <w:tcPr>
            <w:tcW w:w="7448" w:type="dxa"/>
          </w:tcPr>
          <w:p w14:paraId="2939CAD4" w14:textId="77777777" w:rsidR="00A96996" w:rsidRDefault="00C748D5">
            <w:r>
              <w:rPr>
                <w:rFonts w:hint="eastAsia"/>
                <w:lang w:eastAsia="ja-JP"/>
              </w:rPr>
              <w:t>B</w:t>
            </w:r>
            <w:r>
              <w:rPr>
                <w:lang w:eastAsia="ja-JP"/>
              </w:rPr>
              <w:t xml:space="preserve">asically,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lang w:eastAsia="ja-JP"/>
              </w:rPr>
              <w:t xml:space="preserve"> is designed for optimizing TBS taking RB/RE level rate matching including CORESET or CSI-RS into account. For UL, given that no RB/RE level rate-matching specified, we don’t think necessity of optimizing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lang w:eastAsia="ja-JP"/>
              </w:rPr>
              <w:t xml:space="preserve"> in Rel-17 CE WI.</w:t>
            </w:r>
          </w:p>
        </w:tc>
      </w:tr>
      <w:tr w:rsidR="00A96996" w14:paraId="07011895" w14:textId="77777777" w:rsidTr="00A96996">
        <w:tc>
          <w:tcPr>
            <w:tcW w:w="2175" w:type="dxa"/>
          </w:tcPr>
          <w:p w14:paraId="5311A003" w14:textId="77777777" w:rsidR="00A96996" w:rsidRDefault="00C748D5">
            <w:r>
              <w:t>Apple</w:t>
            </w:r>
          </w:p>
        </w:tc>
        <w:tc>
          <w:tcPr>
            <w:tcW w:w="7448" w:type="dxa"/>
          </w:tcPr>
          <w:p w14:paraId="66347F36" w14:textId="77777777" w:rsidR="00A96996" w:rsidRDefault="00C748D5">
            <w:r>
              <w:t>Option 1 is straightforward; we open for other options.</w:t>
            </w:r>
          </w:p>
        </w:tc>
      </w:tr>
      <w:tr w:rsidR="00A96996" w14:paraId="5F024509" w14:textId="77777777" w:rsidTr="00A96996">
        <w:tc>
          <w:tcPr>
            <w:tcW w:w="2175" w:type="dxa"/>
          </w:tcPr>
          <w:p w14:paraId="5018B710" w14:textId="77777777" w:rsidR="00A96996" w:rsidRDefault="00C748D5">
            <w:r>
              <w:t>Qualcomm</w:t>
            </w:r>
          </w:p>
        </w:tc>
        <w:tc>
          <w:tcPr>
            <w:tcW w:w="7448" w:type="dxa"/>
          </w:tcPr>
          <w:p w14:paraId="5F33BDB9" w14:textId="77777777" w:rsidR="00A96996" w:rsidRDefault="00C748D5">
            <w:r>
              <w:t>Option 1</w:t>
            </w:r>
          </w:p>
        </w:tc>
      </w:tr>
      <w:tr w:rsidR="00A96996" w14:paraId="09CB603F" w14:textId="77777777" w:rsidTr="00A96996">
        <w:tc>
          <w:tcPr>
            <w:tcW w:w="2175" w:type="dxa"/>
          </w:tcPr>
          <w:p w14:paraId="751F5A82" w14:textId="77777777" w:rsidR="00A96996" w:rsidRDefault="00C748D5">
            <w:pPr>
              <w:rPr>
                <w:lang w:val="en-US" w:eastAsia="zh-CN"/>
              </w:rPr>
            </w:pPr>
            <w:r>
              <w:rPr>
                <w:rFonts w:hint="eastAsia"/>
                <w:lang w:val="en-US" w:eastAsia="zh-CN"/>
              </w:rPr>
              <w:t>ZTE</w:t>
            </w:r>
          </w:p>
        </w:tc>
        <w:tc>
          <w:tcPr>
            <w:tcW w:w="7448" w:type="dxa"/>
          </w:tcPr>
          <w:p w14:paraId="4EE0312D" w14:textId="77777777" w:rsidR="00A96996" w:rsidRDefault="00C748D5">
            <w:pPr>
              <w:rPr>
                <w:lang w:val="en-US" w:eastAsia="zh-CN"/>
              </w:rPr>
            </w:pPr>
            <w:r>
              <w:rPr>
                <w:rFonts w:hint="eastAsia"/>
                <w:lang w:val="en-US" w:eastAsia="zh-CN"/>
              </w:rPr>
              <w:t xml:space="preserve">Option 1 is sufficient if repetition type A like TBoMS is adopted. </w:t>
            </w:r>
          </w:p>
        </w:tc>
      </w:tr>
      <w:tr w:rsidR="00A96996" w14:paraId="3B170828" w14:textId="77777777" w:rsidTr="00A96996">
        <w:tc>
          <w:tcPr>
            <w:tcW w:w="2175" w:type="dxa"/>
          </w:tcPr>
          <w:p w14:paraId="5A37FCA5" w14:textId="77777777" w:rsidR="00A96996" w:rsidRDefault="00C748D5">
            <w:pPr>
              <w:rPr>
                <w:lang w:val="en-US" w:eastAsia="zh-CN"/>
              </w:rPr>
            </w:pPr>
            <w:r>
              <w:rPr>
                <w:rFonts w:eastAsia="Malgun Gothic" w:hint="eastAsia"/>
                <w:lang w:eastAsia="ko-KR"/>
              </w:rPr>
              <w:t>W</w:t>
            </w:r>
            <w:r>
              <w:rPr>
                <w:rFonts w:eastAsia="Malgun Gothic"/>
                <w:lang w:eastAsia="ko-KR"/>
              </w:rPr>
              <w:t>ILUS</w:t>
            </w:r>
          </w:p>
        </w:tc>
        <w:tc>
          <w:tcPr>
            <w:tcW w:w="7448" w:type="dxa"/>
          </w:tcPr>
          <w:p w14:paraId="30E422C7" w14:textId="77777777" w:rsidR="00A96996" w:rsidRDefault="00C748D5">
            <w:pPr>
              <w:rPr>
                <w:lang w:val="en-US" w:eastAsia="zh-CN"/>
              </w:rPr>
            </w:pPr>
            <w:r>
              <w:rPr>
                <w:rFonts w:eastAsia="Malgun Gothic" w:hint="eastAsia"/>
                <w:lang w:eastAsia="ko-KR"/>
              </w:rPr>
              <w:t>W</w:t>
            </w:r>
            <w:r>
              <w:rPr>
                <w:rFonts w:eastAsia="Malgun Gothic"/>
                <w:lang w:eastAsia="ko-KR"/>
              </w:rPr>
              <w:t xml:space="preserve">e are open to discuss how to configure/apply </w:t>
            </w:r>
            <w:r>
              <w:rPr>
                <w:rFonts w:eastAsia="Malgun Gothic"/>
                <w:i/>
                <w:iCs/>
                <w:lang w:eastAsia="ko-KR"/>
              </w:rPr>
              <w:t>xOverhead</w:t>
            </w:r>
            <w:r>
              <w:rPr>
                <w:rFonts w:eastAsia="Malgun Gothic"/>
                <w:lang w:eastAsia="ko-KR"/>
              </w:rPr>
              <w:t xml:space="preserve">. Since </w:t>
            </w:r>
            <w:r>
              <w:rPr>
                <w:rFonts w:eastAsia="Malgun Gothic"/>
                <w:i/>
                <w:iCs/>
                <w:lang w:eastAsia="ko-KR"/>
              </w:rPr>
              <w:t>xOverhead</w:t>
            </w:r>
            <w:r>
              <w:rPr>
                <w:rFonts w:eastAsia="Malgun Gothic"/>
                <w:lang w:eastAsia="ko-KR"/>
              </w:rPr>
              <w:t xml:space="preserve"> is configured in </w:t>
            </w:r>
            <w:r>
              <w:rPr>
                <w:rFonts w:eastAsia="Malgun Gothic"/>
                <w:i/>
                <w:iCs/>
                <w:lang w:eastAsia="ko-KR"/>
              </w:rPr>
              <w:t>PUSCH-ServingCellConfig,</w:t>
            </w:r>
            <w:r>
              <w:rPr>
                <w:rFonts w:eastAsia="Malgun Gothic"/>
                <w:lang w:eastAsia="ko-KR"/>
              </w:rPr>
              <w:t xml:space="preserve"> we further discuss separate configuration of</w:t>
            </w:r>
            <w:r>
              <w:rPr>
                <w:rFonts w:eastAsia="Malgun Gothic"/>
                <w:i/>
                <w:iCs/>
                <w:lang w:eastAsia="ko-KR"/>
              </w:rPr>
              <w:t xml:space="preserve"> xOvehead</w:t>
            </w:r>
            <w:r>
              <w:rPr>
                <w:rFonts w:eastAsia="Malgun Gothic"/>
                <w:lang w:eastAsia="ko-KR"/>
              </w:rPr>
              <w:t xml:space="preserve"> for TBoMS is necessary and if configured it is per slot (i.e.,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Malgun Gothic"/>
                <w:lang w:eastAsia="ko-KR"/>
              </w:rPr>
              <w:t xml:space="preserve"> is scaled by the number of slots) or per PUSCH transmission (i.e.,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Malgun Gothic"/>
                <w:lang w:eastAsia="ko-KR"/>
              </w:rPr>
              <w:t xml:space="preserve"> is not scaled)</w:t>
            </w:r>
          </w:p>
        </w:tc>
      </w:tr>
      <w:tr w:rsidR="00A96996" w14:paraId="797D5FBC" w14:textId="77777777" w:rsidTr="00A96996">
        <w:tc>
          <w:tcPr>
            <w:tcW w:w="2175" w:type="dxa"/>
          </w:tcPr>
          <w:p w14:paraId="7DA0B487" w14:textId="77777777" w:rsidR="00A96996" w:rsidRDefault="00C748D5">
            <w:pPr>
              <w:rPr>
                <w:rFonts w:eastAsiaTheme="minorEastAsia"/>
                <w:lang w:eastAsia="zh-CN"/>
              </w:rPr>
            </w:pPr>
            <w:r>
              <w:rPr>
                <w:rFonts w:eastAsiaTheme="minorEastAsia" w:hint="eastAsia"/>
                <w:lang w:eastAsia="zh-CN"/>
              </w:rPr>
              <w:t>CATT</w:t>
            </w:r>
          </w:p>
        </w:tc>
        <w:tc>
          <w:tcPr>
            <w:tcW w:w="7448" w:type="dxa"/>
          </w:tcPr>
          <w:p w14:paraId="193AA29F" w14:textId="77777777" w:rsidR="00A96996" w:rsidRDefault="00C748D5">
            <w:pPr>
              <w:rPr>
                <w:rFonts w:eastAsiaTheme="minorEastAsia"/>
                <w:lang w:eastAsia="zh-CN"/>
              </w:rPr>
            </w:pPr>
            <w:r>
              <w:rPr>
                <w:rFonts w:eastAsiaTheme="minorEastAsia" w:hint="eastAsia"/>
                <w:lang w:eastAsia="zh-CN"/>
              </w:rPr>
              <w:t>Similar to our answer in 2.3.1.1, we can discuss this later after TDRA method is concluded.</w:t>
            </w:r>
          </w:p>
        </w:tc>
      </w:tr>
      <w:tr w:rsidR="00A96996" w14:paraId="68EE457A" w14:textId="77777777" w:rsidTr="00A96996">
        <w:tc>
          <w:tcPr>
            <w:tcW w:w="2175" w:type="dxa"/>
          </w:tcPr>
          <w:p w14:paraId="59CEB56B" w14:textId="77777777" w:rsidR="00A96996" w:rsidRDefault="00C748D5">
            <w:pPr>
              <w:rPr>
                <w:rFonts w:eastAsiaTheme="minorEastAsia"/>
                <w:lang w:eastAsia="zh-CN"/>
              </w:rPr>
            </w:pPr>
            <w:r>
              <w:rPr>
                <w:rFonts w:eastAsia="Malgun Gothic"/>
                <w:lang w:eastAsia="ko-KR"/>
              </w:rPr>
              <w:lastRenderedPageBreak/>
              <w:t>IITH, IITM, CEWIT, Reliance Jio, Tejas Networks</w:t>
            </w:r>
          </w:p>
        </w:tc>
        <w:tc>
          <w:tcPr>
            <w:tcW w:w="7448" w:type="dxa"/>
          </w:tcPr>
          <w:p w14:paraId="6A12A91A" w14:textId="77777777" w:rsidR="00A96996" w:rsidRDefault="00C748D5">
            <w:pPr>
              <w:rPr>
                <w:rFonts w:eastAsiaTheme="minorEastAsia"/>
                <w:lang w:eastAsia="zh-CN"/>
              </w:rPr>
            </w:pPr>
            <w:r>
              <w:rPr>
                <w:rFonts w:eastAsia="Malgun Gothic"/>
                <w:lang w:eastAsia="ko-KR"/>
              </w:rPr>
              <w:t>Option 1</w:t>
            </w:r>
          </w:p>
        </w:tc>
      </w:tr>
      <w:tr w:rsidR="00A96996" w14:paraId="7866C2D9" w14:textId="77777777" w:rsidTr="00A96996">
        <w:tc>
          <w:tcPr>
            <w:tcW w:w="2175" w:type="dxa"/>
          </w:tcPr>
          <w:p w14:paraId="17EC3CE7" w14:textId="77777777" w:rsidR="00A96996" w:rsidRDefault="00C748D5">
            <w:pPr>
              <w:rPr>
                <w:rFonts w:eastAsia="Malgun Gothic"/>
                <w:lang w:eastAsia="ko-KR"/>
              </w:rPr>
            </w:pPr>
            <w:r>
              <w:rPr>
                <w:rFonts w:eastAsia="Malgun Gothic"/>
                <w:lang w:eastAsia="ko-KR"/>
              </w:rPr>
              <w:t>NEC</w:t>
            </w:r>
          </w:p>
        </w:tc>
        <w:tc>
          <w:tcPr>
            <w:tcW w:w="7448" w:type="dxa"/>
          </w:tcPr>
          <w:p w14:paraId="5CE92CC1" w14:textId="77777777" w:rsidR="00A96996" w:rsidRDefault="00C748D5">
            <w:pPr>
              <w:rPr>
                <w:rFonts w:eastAsia="Malgun Gothic"/>
                <w:lang w:eastAsia="ko-KR"/>
              </w:rPr>
            </w:pPr>
            <w:r>
              <w:rPr>
                <w:rFonts w:eastAsia="Malgun Gothic"/>
                <w:lang w:eastAsia="ko-KR"/>
              </w:rPr>
              <w:t>Option 1</w:t>
            </w:r>
          </w:p>
        </w:tc>
      </w:tr>
      <w:tr w:rsidR="00A96996" w14:paraId="6B6B278A" w14:textId="77777777" w:rsidTr="00A96996">
        <w:tc>
          <w:tcPr>
            <w:tcW w:w="2175" w:type="dxa"/>
          </w:tcPr>
          <w:p w14:paraId="194DFDC3" w14:textId="77777777" w:rsidR="00A96996" w:rsidRDefault="00C748D5">
            <w:pPr>
              <w:rPr>
                <w:lang w:eastAsia="ja-JP"/>
              </w:rPr>
            </w:pPr>
            <w:r>
              <w:rPr>
                <w:rFonts w:hint="eastAsia"/>
                <w:lang w:eastAsia="ja-JP"/>
              </w:rPr>
              <w:t>P</w:t>
            </w:r>
            <w:r>
              <w:rPr>
                <w:lang w:eastAsia="ja-JP"/>
              </w:rPr>
              <w:t>anasonic</w:t>
            </w:r>
          </w:p>
        </w:tc>
        <w:tc>
          <w:tcPr>
            <w:tcW w:w="7448" w:type="dxa"/>
          </w:tcPr>
          <w:p w14:paraId="600CF04A" w14:textId="77777777" w:rsidR="00A96996" w:rsidRDefault="00C748D5">
            <w:pPr>
              <w:rPr>
                <w:rFonts w:eastAsia="Malgun Gothic"/>
                <w:lang w:eastAsia="ko-KR"/>
              </w:rPr>
            </w:pPr>
            <w:r>
              <w:rPr>
                <w:iCs/>
              </w:rPr>
              <w:t xml:space="preserve">In the current specification, </w:t>
            </w:r>
            <m:oMath>
              <m:sSubSup>
                <m:sSubSupPr>
                  <m:ctrlPr>
                    <w:rPr>
                      <w:rFonts w:ascii="Cambria Math" w:eastAsia="MS PGothic" w:hAnsi="Cambria Math" w:cs="MS PGothic"/>
                      <w:i/>
                      <w:sz w:val="24"/>
                      <w:szCs w:val="24"/>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lang w:val="en-US" w:eastAsia="ja-JP"/>
              </w:rPr>
              <w:t xml:space="preserve"> is {0, 6, 12 or 18} and these values are for a single slot allocation. Therefore, to scale the value of </w:t>
            </w:r>
            <m:oMath>
              <m:sSubSup>
                <m:sSubSupPr>
                  <m:ctrlPr>
                    <w:rPr>
                      <w:rFonts w:ascii="Cambria Math" w:eastAsia="MS PGothic" w:hAnsi="Cambria Math" w:cs="MS PGothic"/>
                      <w:i/>
                      <w:sz w:val="24"/>
                      <w:szCs w:val="24"/>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lang w:val="en-US" w:eastAsia="ja-JP"/>
              </w:rPr>
              <w:t xml:space="preserve"> for multi-slot PUSCH or to introduce new values for multi-slot PUSCH is necessary.</w:t>
            </w:r>
          </w:p>
        </w:tc>
      </w:tr>
      <w:tr w:rsidR="00A96996" w14:paraId="7173C988" w14:textId="77777777" w:rsidTr="00A96996">
        <w:tc>
          <w:tcPr>
            <w:tcW w:w="2175" w:type="dxa"/>
          </w:tcPr>
          <w:p w14:paraId="08D8BF1D" w14:textId="77777777" w:rsidR="00A96996" w:rsidRDefault="00C748D5">
            <w:pPr>
              <w:rPr>
                <w:lang w:eastAsia="ja-JP"/>
              </w:rPr>
            </w:pPr>
            <w:r>
              <w:rPr>
                <w:rFonts w:eastAsiaTheme="minorEastAsia"/>
                <w:lang w:eastAsia="zh-CN"/>
              </w:rPr>
              <w:t>OPPO</w:t>
            </w:r>
          </w:p>
        </w:tc>
        <w:tc>
          <w:tcPr>
            <w:tcW w:w="7448" w:type="dxa"/>
          </w:tcPr>
          <w:p w14:paraId="7E287740" w14:textId="77777777" w:rsidR="00A96996" w:rsidRDefault="00C748D5">
            <w:pPr>
              <w:rPr>
                <w:iCs/>
              </w:rPr>
            </w:pPr>
            <w:r>
              <w:rPr>
                <w:rFonts w:eastAsiaTheme="minorEastAsia"/>
                <w:lang w:eastAsia="zh-CN"/>
              </w:rPr>
              <w:t>Option1.</w:t>
            </w:r>
          </w:p>
        </w:tc>
      </w:tr>
      <w:tr w:rsidR="00A96996" w14:paraId="67008F9C" w14:textId="77777777" w:rsidTr="00A96996">
        <w:tc>
          <w:tcPr>
            <w:tcW w:w="2175" w:type="dxa"/>
          </w:tcPr>
          <w:p w14:paraId="02076D35" w14:textId="77777777" w:rsidR="00A96996" w:rsidRDefault="00C748D5">
            <w:pPr>
              <w:rPr>
                <w:rFonts w:eastAsiaTheme="minorEastAsia"/>
                <w:lang w:eastAsia="zh-CN"/>
              </w:rPr>
            </w:pPr>
            <w:r>
              <w:rPr>
                <w:rFonts w:eastAsiaTheme="minorEastAsia"/>
                <w:lang w:eastAsia="zh-CN"/>
              </w:rPr>
              <w:t>InterDigital</w:t>
            </w:r>
          </w:p>
        </w:tc>
        <w:tc>
          <w:tcPr>
            <w:tcW w:w="7448" w:type="dxa"/>
          </w:tcPr>
          <w:p w14:paraId="71F53509" w14:textId="77777777" w:rsidR="00A96996" w:rsidRDefault="00C748D5">
            <w:pPr>
              <w:rPr>
                <w:rFonts w:eastAsiaTheme="minorEastAsia"/>
                <w:lang w:eastAsia="zh-CN"/>
              </w:rPr>
            </w:pPr>
            <w:r>
              <w:rPr>
                <w:rFonts w:eastAsiaTheme="minorEastAsia"/>
                <w:lang w:eastAsia="zh-CN"/>
              </w:rPr>
              <w:t>Option 1</w:t>
            </w:r>
          </w:p>
        </w:tc>
      </w:tr>
      <w:tr w:rsidR="00A96996" w14:paraId="1E17C0E4" w14:textId="77777777" w:rsidTr="00A96996">
        <w:tc>
          <w:tcPr>
            <w:tcW w:w="2175" w:type="dxa"/>
          </w:tcPr>
          <w:p w14:paraId="1B922F76" w14:textId="77777777" w:rsidR="00A96996" w:rsidRDefault="00C748D5">
            <w:r>
              <w:t>Ericsson</w:t>
            </w:r>
          </w:p>
        </w:tc>
        <w:tc>
          <w:tcPr>
            <w:tcW w:w="7448" w:type="dxa"/>
          </w:tcPr>
          <w:p w14:paraId="523388E6" w14:textId="77777777" w:rsidR="00A96996" w:rsidRDefault="00C748D5">
            <w:r>
              <w:t>Similar to Ninfo, this question may be dependent on other decisions above.  So it may be better to not focus too much on this at this stage, presuming that the decision can be made more easily after the prerequisite decisions are made.</w:t>
            </w:r>
          </w:p>
        </w:tc>
      </w:tr>
      <w:tr w:rsidR="00A96996" w14:paraId="498916D9" w14:textId="77777777" w:rsidTr="00A96996">
        <w:tc>
          <w:tcPr>
            <w:tcW w:w="2175" w:type="dxa"/>
          </w:tcPr>
          <w:p w14:paraId="104F9C6F" w14:textId="77777777" w:rsidR="00A96996" w:rsidRDefault="00C748D5">
            <w:pPr>
              <w:rPr>
                <w:rFonts w:eastAsiaTheme="minorEastAsia"/>
                <w:lang w:eastAsia="zh-CN"/>
              </w:rPr>
            </w:pPr>
            <w:r>
              <w:rPr>
                <w:rFonts w:eastAsiaTheme="minorEastAsia"/>
                <w:lang w:eastAsia="zh-CN"/>
              </w:rPr>
              <w:t>Nokia/NSB</w:t>
            </w:r>
          </w:p>
        </w:tc>
        <w:tc>
          <w:tcPr>
            <w:tcW w:w="7448" w:type="dxa"/>
          </w:tcPr>
          <w:p w14:paraId="59310B3D" w14:textId="77777777" w:rsidR="00A96996" w:rsidRDefault="00C748D5">
            <w:pPr>
              <w:rPr>
                <w:rFonts w:eastAsiaTheme="minorEastAsia"/>
                <w:lang w:eastAsia="zh-CN"/>
              </w:rPr>
            </w:pPr>
            <w:r>
              <w:rPr>
                <w:rFonts w:eastAsiaTheme="minorEastAsia"/>
                <w:lang w:eastAsia="zh-CN"/>
              </w:rPr>
              <w:t xml:space="preserve">We share the same view as CATT that this aspect can be discussed after we have a clear TDRA framework. </w:t>
            </w:r>
          </w:p>
        </w:tc>
      </w:tr>
      <w:tr w:rsidR="00A96996" w14:paraId="445A428E" w14:textId="77777777" w:rsidTr="00A96996">
        <w:tc>
          <w:tcPr>
            <w:tcW w:w="2175" w:type="dxa"/>
          </w:tcPr>
          <w:p w14:paraId="2B3E6E0E" w14:textId="77777777" w:rsidR="00A96996" w:rsidRDefault="00C748D5">
            <w:pPr>
              <w:rPr>
                <w:rFonts w:eastAsiaTheme="minorEastAsia"/>
                <w:lang w:eastAsia="zh-CN"/>
              </w:rPr>
            </w:pPr>
            <w:r>
              <w:rPr>
                <w:rFonts w:eastAsiaTheme="minorEastAsia"/>
                <w:lang w:eastAsia="zh-CN"/>
              </w:rPr>
              <w:t>Lenovo, Motorola Mobility</w:t>
            </w:r>
          </w:p>
        </w:tc>
        <w:tc>
          <w:tcPr>
            <w:tcW w:w="7448" w:type="dxa"/>
          </w:tcPr>
          <w:p w14:paraId="1510E628" w14:textId="77777777" w:rsidR="00A96996" w:rsidRDefault="00C748D5">
            <w:pPr>
              <w:rPr>
                <w:rFonts w:eastAsiaTheme="minorEastAsia"/>
                <w:lang w:eastAsia="zh-CN"/>
              </w:rPr>
            </w:pPr>
            <w:r>
              <w:rPr>
                <w:rFonts w:eastAsiaTheme="minorEastAsia"/>
                <w:lang w:eastAsia="zh-CN"/>
              </w:rPr>
              <w:t xml:space="preserve">Option1 is preferred </w:t>
            </w:r>
          </w:p>
        </w:tc>
      </w:tr>
      <w:tr w:rsidR="00A96996" w14:paraId="77BAB288" w14:textId="77777777" w:rsidTr="00A96996">
        <w:tc>
          <w:tcPr>
            <w:tcW w:w="2175" w:type="dxa"/>
          </w:tcPr>
          <w:p w14:paraId="55B81A00" w14:textId="77777777" w:rsidR="00A96996" w:rsidRDefault="00C748D5">
            <w:pPr>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48" w:type="dxa"/>
          </w:tcPr>
          <w:p w14:paraId="12CA58BB" w14:textId="77777777" w:rsidR="00A96996" w:rsidRDefault="00C748D5">
            <w:pPr>
              <w:rPr>
                <w:rFonts w:eastAsiaTheme="minorEastAsia"/>
                <w:lang w:eastAsia="zh-CN"/>
              </w:rPr>
            </w:pPr>
            <w:r>
              <w:rPr>
                <w:rFonts w:eastAsiaTheme="minorEastAsia"/>
                <w:lang w:eastAsia="zh-CN"/>
              </w:rPr>
              <w:t>S</w:t>
            </w:r>
            <w:r>
              <w:rPr>
                <w:rFonts w:eastAsiaTheme="minorEastAsia" w:hint="eastAsia"/>
                <w:lang w:eastAsia="zh-CN"/>
              </w:rPr>
              <w:t xml:space="preserve">ince </w:t>
            </w:r>
            <w:r>
              <w:rPr>
                <w:rFonts w:eastAsia="Malgun Gothic"/>
                <w:i/>
                <w:iCs/>
                <w:lang w:eastAsia="ko-KR"/>
              </w:rPr>
              <w:t>xOverhead</w:t>
            </w:r>
            <w:r>
              <w:rPr>
                <w:rFonts w:eastAsiaTheme="minorEastAsia" w:hint="eastAsia"/>
                <w:lang w:eastAsia="zh-CN"/>
              </w:rPr>
              <w:t xml:space="preserve"> is a gNB configured parameter by RRC, it seems no harm to use the same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Pr>
                <w:rFonts w:eastAsiaTheme="minorEastAsia" w:hint="eastAsia"/>
                <w:lang w:val="en-US" w:eastAsia="zh-CN"/>
              </w:rPr>
              <w:t xml:space="preserve"> for slots in TBS determination. Thus option 1 is slightly </w:t>
            </w:r>
            <w:r>
              <w:rPr>
                <w:rFonts w:eastAsiaTheme="minorEastAsia"/>
                <w:lang w:val="en-US" w:eastAsia="zh-CN"/>
              </w:rPr>
              <w:t>preferred</w:t>
            </w:r>
            <w:r>
              <w:rPr>
                <w:rFonts w:eastAsiaTheme="minorEastAsia" w:hint="eastAsia"/>
                <w:lang w:val="en-US" w:eastAsia="zh-CN"/>
              </w:rPr>
              <w:t>, but we are open to discuss.</w:t>
            </w:r>
          </w:p>
        </w:tc>
      </w:tr>
      <w:tr w:rsidR="00A96996" w14:paraId="5E734D90" w14:textId="77777777" w:rsidTr="00A96996">
        <w:tc>
          <w:tcPr>
            <w:tcW w:w="2175" w:type="dxa"/>
          </w:tcPr>
          <w:p w14:paraId="505FF8E0" w14:textId="77777777" w:rsidR="00A96996" w:rsidRDefault="00C748D5">
            <w:pPr>
              <w:rPr>
                <w:rFonts w:eastAsiaTheme="minorEastAsia"/>
                <w:lang w:eastAsia="zh-CN"/>
              </w:rPr>
            </w:pPr>
            <w:r>
              <w:t>Huawei, HiSilicon</w:t>
            </w:r>
          </w:p>
        </w:tc>
        <w:tc>
          <w:tcPr>
            <w:tcW w:w="7448" w:type="dxa"/>
          </w:tcPr>
          <w:p w14:paraId="0CDB91C1" w14:textId="77777777" w:rsidR="00A96996" w:rsidRDefault="00C748D5">
            <w:pPr>
              <w:rPr>
                <w:rFonts w:eastAsiaTheme="minorEastAsia"/>
                <w:lang w:eastAsia="zh-CN"/>
              </w:rPr>
            </w:pPr>
            <w:r>
              <w:rPr>
                <w:rFonts w:hint="eastAsia"/>
                <w:lang w:eastAsia="zh-CN"/>
              </w:rPr>
              <w:t>O</w:t>
            </w:r>
            <w:r>
              <w:rPr>
                <w:lang w:eastAsia="zh-CN"/>
              </w:rPr>
              <w:t xml:space="preserve">ption 1 is preferred, </w:t>
            </w:r>
            <w:r>
              <w:t>we open for other options.</w:t>
            </w:r>
          </w:p>
        </w:tc>
      </w:tr>
      <w:tr w:rsidR="00A96996" w14:paraId="2198C530" w14:textId="77777777" w:rsidTr="00A96996">
        <w:tc>
          <w:tcPr>
            <w:tcW w:w="2175" w:type="dxa"/>
          </w:tcPr>
          <w:p w14:paraId="08736CDA" w14:textId="77777777" w:rsidR="00A96996" w:rsidRDefault="00C748D5">
            <w:r>
              <w:rPr>
                <w:rFonts w:eastAsia="Malgun Gothic" w:hint="eastAsia"/>
                <w:lang w:eastAsia="ko-KR"/>
              </w:rPr>
              <w:t>LG</w:t>
            </w:r>
            <w:r>
              <w:rPr>
                <w:rFonts w:eastAsia="Malgun Gothic"/>
                <w:lang w:eastAsia="ko-KR"/>
              </w:rPr>
              <w:t xml:space="preserve"> </w:t>
            </w:r>
            <w:r>
              <w:rPr>
                <w:rFonts w:eastAsia="BatangChe"/>
                <w:lang w:eastAsia="ko-KR"/>
              </w:rPr>
              <w:t>Electronics</w:t>
            </w:r>
          </w:p>
        </w:tc>
        <w:tc>
          <w:tcPr>
            <w:tcW w:w="7448" w:type="dxa"/>
          </w:tcPr>
          <w:p w14:paraId="4F238B03" w14:textId="77777777" w:rsidR="00A96996" w:rsidRDefault="00C748D5">
            <w:pPr>
              <w:rPr>
                <w:lang w:eastAsia="zh-CN"/>
              </w:rPr>
            </w:pPr>
            <w:r>
              <w:rPr>
                <w:rFonts w:eastAsia="Malgun Gothic"/>
                <w:lang w:eastAsia="ko-KR"/>
              </w:rPr>
              <w:t xml:space="preserve">Support Option 1. If Option 2 in 2.3.1 is applied, we think the same value of </w:t>
            </w:r>
            <w:r>
              <w:rPr>
                <w:rFonts w:eastAsia="Malgun Gothic"/>
                <w:i/>
                <w:lang w:eastAsia="ko-KR"/>
              </w:rPr>
              <w:t>N</w:t>
            </w:r>
            <w:r>
              <w:rPr>
                <w:rFonts w:eastAsia="Malgun Gothic"/>
                <w:i/>
                <w:vertAlign w:val="subscript"/>
                <w:lang w:eastAsia="ko-KR"/>
              </w:rPr>
              <w:t>oh</w:t>
            </w:r>
            <w:r>
              <w:rPr>
                <w:rFonts w:eastAsia="Malgun Gothic"/>
                <w:i/>
                <w:vertAlign w:val="superscript"/>
                <w:lang w:eastAsia="ko-KR"/>
              </w:rPr>
              <w:t>PRB</w:t>
            </w:r>
            <w:r>
              <w:rPr>
                <w:rFonts w:eastAsia="Malgun Gothic"/>
                <w:lang w:eastAsia="ko-KR"/>
              </w:rPr>
              <w:t xml:space="preserve"> should be assumed for all slots (Option 1).</w:t>
            </w:r>
          </w:p>
        </w:tc>
      </w:tr>
    </w:tbl>
    <w:p w14:paraId="7CD186C5" w14:textId="77777777" w:rsidR="00A96996" w:rsidRDefault="00C748D5">
      <w:pPr>
        <w:rPr>
          <w:lang w:val="en-US"/>
        </w:rPr>
      </w:pPr>
      <w:r>
        <w:t xml:space="preserve">   </w:t>
      </w:r>
    </w:p>
    <w:p w14:paraId="0D2C2696" w14:textId="77777777" w:rsidR="00A96996" w:rsidRDefault="00C748D5">
      <w:pPr>
        <w:rPr>
          <w:sz w:val="22"/>
          <w:szCs w:val="22"/>
        </w:rPr>
      </w:pPr>
      <w:r>
        <w:rPr>
          <w:sz w:val="22"/>
          <w:szCs w:val="22"/>
          <w:highlight w:val="yellow"/>
        </w:rPr>
        <w:t>FL’s comments</w:t>
      </w:r>
    </w:p>
    <w:p w14:paraId="71D0F512" w14:textId="77777777" w:rsidR="00A96996" w:rsidRDefault="00C748D5">
      <w:pPr>
        <w:rPr>
          <w:sz w:val="22"/>
          <w:szCs w:val="22"/>
        </w:rPr>
      </w:pPr>
      <w:r>
        <w:rPr>
          <w:sz w:val="22"/>
          <w:szCs w:val="22"/>
        </w:rPr>
        <w:t xml:space="preserve">Different opinions and views have been expressed. Majority of companies seem to prefer to defer the discussion on how to calculate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szCs w:val="22"/>
        </w:rPr>
        <w:t xml:space="preserve"> until an agreement on aspect 2.1.1 is found. This seems a reasonable course of action, hence FL suggest pausing the discussion for the time being and resume it after the aforementioned agreement is found.  In this context, companies are invited to carefully consider FL’s proposal in Section 2.1.1 to ensure progress can be achieved in other sections as well, whenever possible.</w:t>
      </w:r>
    </w:p>
    <w:p w14:paraId="7856B6A9" w14:textId="77777777" w:rsidR="00A96996" w:rsidRDefault="00C748D5">
      <w:pPr>
        <w:pStyle w:val="Heading4"/>
      </w:pPr>
      <w:r>
        <w:t>2.3.2.2 Second round of discussions</w:t>
      </w:r>
    </w:p>
    <w:p w14:paraId="31AA6CCD" w14:textId="77777777" w:rsidR="00A96996" w:rsidRDefault="00C748D5">
      <w:pPr>
        <w:rPr>
          <w:sz w:val="22"/>
          <w:szCs w:val="22"/>
        </w:rPr>
      </w:pPr>
      <w:r>
        <w:rPr>
          <w:sz w:val="22"/>
          <w:szCs w:val="22"/>
        </w:rPr>
        <w:t xml:space="preserve">From FL’s perspective, identifying one method to calculate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oh</m:t>
            </m:r>
          </m:sub>
          <m:sup>
            <m:r>
              <w:rPr>
                <w:rFonts w:ascii="Cambria Math" w:hAnsi="Cambria Math"/>
                <w:sz w:val="22"/>
                <w:szCs w:val="22"/>
              </w:rPr>
              <m:t>PRB</m:t>
            </m:r>
          </m:sup>
        </m:sSubSup>
      </m:oMath>
      <w:r>
        <w:rPr>
          <w:sz w:val="22"/>
          <w:szCs w:val="22"/>
        </w:rPr>
        <w:t xml:space="preserve"> is not possible unless specific assumptions are made on how the TBoMS transmission is performed over the allocated time domain resources. On the other hand, the outcome of discussion in 2.1.1 can be used to identify two possible directions which will then have to be down-selected during next meeting, as a natural consequence of agreements made on how the TBoMS transmission is performed over the allocated time domain resources. More precisely, according to the discussion in 2.1.1, the following proposal can be made:</w:t>
      </w:r>
    </w:p>
    <w:p w14:paraId="721CD49A" w14:textId="77777777" w:rsidR="00A96996" w:rsidRDefault="00C748D5">
      <w:pPr>
        <w:rPr>
          <w:sz w:val="22"/>
          <w:szCs w:val="22"/>
          <w:highlight w:val="yellow"/>
        </w:rPr>
      </w:pPr>
      <w:r>
        <w:rPr>
          <w:sz w:val="22"/>
          <w:szCs w:val="22"/>
          <w:highlight w:val="yellow"/>
        </w:rPr>
        <w:t>FL’s proposal 6</w:t>
      </w:r>
    </w:p>
    <w:p w14:paraId="571519DF" w14:textId="77777777" w:rsidR="00A96996" w:rsidRDefault="00C748D5">
      <w:pPr>
        <w:rPr>
          <w:sz w:val="22"/>
          <w:szCs w:val="22"/>
          <w:highlight w:val="yellow"/>
        </w:rPr>
      </w:pPr>
      <w:r>
        <w:rPr>
          <w:sz w:val="22"/>
          <w:szCs w:val="22"/>
          <w:highlight w:val="yellow"/>
        </w:rPr>
        <w:t xml:space="preserve">One or two of the following options will be considered to calculate </w:t>
      </w:r>
      <m:oMath>
        <m:sSubSup>
          <m:sSubSupPr>
            <m:ctrlPr>
              <w:rPr>
                <w:rFonts w:ascii="Cambria Math" w:hAnsi="Cambria Math"/>
                <w:i/>
                <w:sz w:val="22"/>
                <w:szCs w:val="22"/>
                <w:highlight w:val="yellow"/>
              </w:rPr>
            </m:ctrlPr>
          </m:sSubSupPr>
          <m:e>
            <m:r>
              <w:rPr>
                <w:rFonts w:ascii="Cambria Math" w:hAnsi="Cambria Math"/>
                <w:sz w:val="22"/>
                <w:szCs w:val="22"/>
                <w:highlight w:val="yellow"/>
              </w:rPr>
              <m:t>N</m:t>
            </m:r>
          </m:e>
          <m:sub>
            <m:r>
              <w:rPr>
                <w:rFonts w:ascii="Cambria Math" w:hAnsi="Cambria Math"/>
                <w:sz w:val="22"/>
                <w:szCs w:val="22"/>
                <w:highlight w:val="yellow"/>
              </w:rPr>
              <m:t>oh</m:t>
            </m:r>
          </m:sub>
          <m:sup>
            <m:r>
              <w:rPr>
                <w:rFonts w:ascii="Cambria Math" w:hAnsi="Cambria Math"/>
                <w:sz w:val="22"/>
                <w:szCs w:val="22"/>
                <w:highlight w:val="yellow"/>
              </w:rPr>
              <m:t>PRB</m:t>
            </m:r>
          </m:sup>
        </m:sSubSup>
      </m:oMath>
      <w:r>
        <w:rPr>
          <w:sz w:val="22"/>
          <w:szCs w:val="22"/>
          <w:highlight w:val="yellow"/>
        </w:rPr>
        <w:t xml:space="preserve"> for TBoMS:</w:t>
      </w:r>
    </w:p>
    <w:p w14:paraId="5F8E58A6" w14:textId="77777777" w:rsidR="00A96996" w:rsidRDefault="00C748D5">
      <w:pPr>
        <w:pStyle w:val="ListParagraph"/>
        <w:numPr>
          <w:ilvl w:val="0"/>
          <w:numId w:val="26"/>
        </w:numPr>
        <w:rPr>
          <w:sz w:val="22"/>
          <w:szCs w:val="22"/>
          <w:highlight w:val="yellow"/>
        </w:rPr>
      </w:pPr>
      <w:r>
        <w:rPr>
          <w:b/>
          <w:bCs/>
          <w:sz w:val="22"/>
          <w:szCs w:val="22"/>
          <w:highlight w:val="yellow"/>
        </w:rPr>
        <w:t>Option 1</w:t>
      </w:r>
      <w:r>
        <w:rPr>
          <w:sz w:val="22"/>
          <w:szCs w:val="22"/>
          <w:highlight w:val="yellow"/>
        </w:rPr>
        <w:t>:</w:t>
      </w:r>
      <w:r>
        <w:rPr>
          <w:sz w:val="22"/>
          <w:highlight w:val="yellow"/>
          <w:lang w:val="en-US"/>
        </w:rPr>
        <w:t xml:space="preserve"> Same value of </w:t>
      </w:r>
      <m:oMath>
        <m:sSubSup>
          <m:sSubSupPr>
            <m:ctrlPr>
              <w:rPr>
                <w:rFonts w:ascii="Cambria Math" w:hAnsi="Cambria Math"/>
                <w:i/>
                <w:sz w:val="22"/>
                <w:szCs w:val="22"/>
                <w:highlight w:val="yellow"/>
              </w:rPr>
            </m:ctrlPr>
          </m:sSubSupPr>
          <m:e>
            <m:r>
              <w:rPr>
                <w:rFonts w:ascii="Cambria Math" w:hAnsi="Cambria Math"/>
                <w:sz w:val="22"/>
                <w:szCs w:val="22"/>
                <w:highlight w:val="yellow"/>
              </w:rPr>
              <m:t>N</m:t>
            </m:r>
          </m:e>
          <m:sub>
            <m:r>
              <w:rPr>
                <w:rFonts w:ascii="Cambria Math" w:hAnsi="Cambria Math"/>
                <w:sz w:val="22"/>
                <w:szCs w:val="22"/>
                <w:highlight w:val="yellow"/>
              </w:rPr>
              <m:t>oh</m:t>
            </m:r>
          </m:sub>
          <m:sup>
            <m:r>
              <w:rPr>
                <w:rFonts w:ascii="Cambria Math" w:hAnsi="Cambria Math"/>
                <w:sz w:val="22"/>
                <w:szCs w:val="22"/>
                <w:highlight w:val="yellow"/>
              </w:rPr>
              <m:t>PRB</m:t>
            </m:r>
          </m:sup>
        </m:sSubSup>
      </m:oMath>
      <w:r>
        <w:rPr>
          <w:sz w:val="22"/>
          <w:szCs w:val="22"/>
          <w:highlight w:val="yellow"/>
        </w:rPr>
        <w:t xml:space="preserve"> </w:t>
      </w:r>
      <w:r>
        <w:rPr>
          <w:sz w:val="22"/>
          <w:highlight w:val="yellow"/>
          <w:lang w:val="en-US"/>
        </w:rPr>
        <w:t>is assumed for all the slots over which the TBoMS transmission is performed.</w:t>
      </w:r>
    </w:p>
    <w:p w14:paraId="72EBD3EF" w14:textId="77777777" w:rsidR="00A96996" w:rsidRDefault="00C748D5">
      <w:pPr>
        <w:pStyle w:val="ListParagraph"/>
        <w:numPr>
          <w:ilvl w:val="0"/>
          <w:numId w:val="26"/>
        </w:numPr>
        <w:rPr>
          <w:sz w:val="22"/>
          <w:szCs w:val="22"/>
          <w:highlight w:val="yellow"/>
        </w:rPr>
      </w:pPr>
      <w:r>
        <w:rPr>
          <w:b/>
          <w:bCs/>
          <w:sz w:val="22"/>
          <w:szCs w:val="22"/>
          <w:highlight w:val="yellow"/>
        </w:rPr>
        <w:t>Option 2</w:t>
      </w:r>
      <w:r>
        <w:rPr>
          <w:sz w:val="22"/>
          <w:szCs w:val="22"/>
          <w:highlight w:val="yellow"/>
        </w:rPr>
        <w:t xml:space="preserve">: </w:t>
      </w:r>
      <m:oMath>
        <m:sSubSup>
          <m:sSubSupPr>
            <m:ctrlPr>
              <w:rPr>
                <w:rFonts w:ascii="Cambria Math" w:hAnsi="Cambria Math"/>
                <w:i/>
                <w:sz w:val="22"/>
                <w:highlight w:val="yellow"/>
                <w:lang w:val="en-US"/>
              </w:rPr>
            </m:ctrlPr>
          </m:sSubSupPr>
          <m:e>
            <m:r>
              <w:rPr>
                <w:rFonts w:ascii="Cambria Math" w:hAnsi="Cambria Math"/>
                <w:sz w:val="22"/>
                <w:highlight w:val="yellow"/>
                <w:lang w:val="en-US"/>
              </w:rPr>
              <m:t>N</m:t>
            </m:r>
          </m:e>
          <m:sub>
            <m:r>
              <w:rPr>
                <w:rFonts w:ascii="Cambria Math" w:hAnsi="Cambria Math"/>
                <w:sz w:val="22"/>
                <w:highlight w:val="yellow"/>
                <w:lang w:val="en-US"/>
              </w:rPr>
              <m:t>oh</m:t>
            </m:r>
          </m:sub>
          <m:sup>
            <m:r>
              <w:rPr>
                <w:rFonts w:ascii="Cambria Math" w:hAnsi="Cambria Math"/>
                <w:sz w:val="22"/>
                <w:highlight w:val="yellow"/>
                <w:lang w:val="en-US"/>
              </w:rPr>
              <m:t>PRB</m:t>
            </m:r>
          </m:sup>
        </m:sSubSup>
      </m:oMath>
      <w:r>
        <w:rPr>
          <w:rFonts w:eastAsia="SimSun"/>
          <w:sz w:val="22"/>
          <w:highlight w:val="yellow"/>
          <w:lang w:val="en-US"/>
        </w:rPr>
        <w:t xml:space="preserve"> is calculated </w:t>
      </w:r>
      <w:r>
        <w:rPr>
          <w:rFonts w:eastAsia="SimSun"/>
          <w:sz w:val="22"/>
          <w:szCs w:val="22"/>
          <w:highlight w:val="yellow"/>
        </w:rPr>
        <w:t xml:space="preserve">depending on both </w:t>
      </w:r>
      <w:r>
        <w:rPr>
          <w:rFonts w:eastAsia="SimSun"/>
          <w:i/>
          <w:iCs/>
          <w:sz w:val="22"/>
          <w:szCs w:val="22"/>
          <w:highlight w:val="yellow"/>
        </w:rPr>
        <w:t>xOverhead</w:t>
      </w:r>
      <w:r>
        <w:rPr>
          <w:rFonts w:eastAsia="SimSun"/>
          <w:sz w:val="22"/>
          <w:szCs w:val="22"/>
          <w:highlight w:val="yellow"/>
        </w:rPr>
        <w:t xml:space="preserve"> and the number of symbols/slots over which the TBoMS transmission is performed.</w:t>
      </w:r>
    </w:p>
    <w:p w14:paraId="5C2E6CC9" w14:textId="77777777" w:rsidR="00A96996" w:rsidRDefault="00C748D5">
      <w:pPr>
        <w:pStyle w:val="ListParagraph"/>
        <w:numPr>
          <w:ilvl w:val="1"/>
          <w:numId w:val="26"/>
        </w:numPr>
        <w:rPr>
          <w:sz w:val="22"/>
          <w:szCs w:val="22"/>
          <w:highlight w:val="yellow"/>
        </w:rPr>
      </w:pPr>
      <w:r>
        <w:rPr>
          <w:rFonts w:eastAsia="SimSun"/>
          <w:sz w:val="22"/>
          <w:szCs w:val="22"/>
          <w:highlight w:val="yellow"/>
        </w:rPr>
        <w:t xml:space="preserve">FFS: if either the number of symbols or the number of slots is used. </w:t>
      </w:r>
    </w:p>
    <w:p w14:paraId="7C1049AF" w14:textId="77777777" w:rsidR="00A96996" w:rsidRDefault="00C748D5">
      <w:pPr>
        <w:rPr>
          <w:sz w:val="22"/>
          <w:szCs w:val="22"/>
        </w:rPr>
      </w:pPr>
      <w:r>
        <w:rPr>
          <w:sz w:val="22"/>
          <w:szCs w:val="22"/>
        </w:rPr>
        <w:t>Companies are invited to express views on FL’s proposal 6.</w:t>
      </w:r>
    </w:p>
    <w:tbl>
      <w:tblPr>
        <w:tblStyle w:val="TableGrid8"/>
        <w:tblW w:w="0" w:type="auto"/>
        <w:tblLook w:val="04A0" w:firstRow="1" w:lastRow="0" w:firstColumn="1" w:lastColumn="0" w:noHBand="0" w:noVBand="1"/>
      </w:tblPr>
      <w:tblGrid>
        <w:gridCol w:w="2175"/>
        <w:gridCol w:w="7448"/>
      </w:tblGrid>
      <w:tr w:rsidR="00A96996" w14:paraId="61FD3C44"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17E7C9A5" w14:textId="77777777" w:rsidR="00A96996" w:rsidRDefault="00C748D5">
            <w:r>
              <w:t>Company</w:t>
            </w:r>
          </w:p>
        </w:tc>
        <w:tc>
          <w:tcPr>
            <w:tcW w:w="7448" w:type="dxa"/>
          </w:tcPr>
          <w:p w14:paraId="322F7737" w14:textId="77777777" w:rsidR="00A96996" w:rsidRDefault="00C748D5">
            <w:r>
              <w:t>Comments</w:t>
            </w:r>
          </w:p>
        </w:tc>
      </w:tr>
      <w:tr w:rsidR="00A96996" w14:paraId="632F9CAB" w14:textId="77777777" w:rsidTr="00A96996">
        <w:tc>
          <w:tcPr>
            <w:tcW w:w="2175" w:type="dxa"/>
          </w:tcPr>
          <w:p w14:paraId="4AFDDAE3" w14:textId="77777777" w:rsidR="00A96996" w:rsidRDefault="00C748D5">
            <w:r>
              <w:t>Ericsson</w:t>
            </w:r>
          </w:p>
        </w:tc>
        <w:tc>
          <w:tcPr>
            <w:tcW w:w="7448" w:type="dxa"/>
          </w:tcPr>
          <w:p w14:paraId="07C31CAC" w14:textId="77777777" w:rsidR="00A96996" w:rsidRDefault="00C748D5">
            <w:r>
              <w:t>Support.</w:t>
            </w:r>
          </w:p>
        </w:tc>
      </w:tr>
      <w:tr w:rsidR="00A96996" w14:paraId="388ED043" w14:textId="77777777" w:rsidTr="00A96996">
        <w:tc>
          <w:tcPr>
            <w:tcW w:w="2175" w:type="dxa"/>
          </w:tcPr>
          <w:p w14:paraId="349A3014" w14:textId="77777777" w:rsidR="00A96996" w:rsidRDefault="00C748D5">
            <w:pPr>
              <w:rPr>
                <w:lang w:eastAsia="ja-JP"/>
              </w:rPr>
            </w:pPr>
            <w:r>
              <w:rPr>
                <w:rFonts w:hint="eastAsia"/>
                <w:lang w:eastAsia="ja-JP"/>
              </w:rPr>
              <w:lastRenderedPageBreak/>
              <w:t>S</w:t>
            </w:r>
            <w:r>
              <w:rPr>
                <w:lang w:eastAsia="ja-JP"/>
              </w:rPr>
              <w:t>harp</w:t>
            </w:r>
          </w:p>
        </w:tc>
        <w:tc>
          <w:tcPr>
            <w:tcW w:w="7448" w:type="dxa"/>
          </w:tcPr>
          <w:p w14:paraId="1A332E95" w14:textId="77777777" w:rsidR="00A96996" w:rsidRDefault="00C748D5">
            <w:pPr>
              <w:rPr>
                <w:lang w:eastAsia="ja-JP"/>
              </w:rPr>
            </w:pPr>
            <w:r>
              <w:rPr>
                <w:rFonts w:hint="eastAsia"/>
                <w:lang w:eastAsia="ja-JP"/>
              </w:rPr>
              <w:t>W</w:t>
            </w:r>
            <w:r>
              <w:rPr>
                <w:lang w:eastAsia="ja-JP"/>
              </w:rPr>
              <w:t>e are OK with FL proposal.</w:t>
            </w:r>
          </w:p>
        </w:tc>
      </w:tr>
      <w:tr w:rsidR="00A96996" w14:paraId="35130A1E" w14:textId="77777777" w:rsidTr="00A96996">
        <w:tc>
          <w:tcPr>
            <w:tcW w:w="2175" w:type="dxa"/>
          </w:tcPr>
          <w:p w14:paraId="59D874C7" w14:textId="77777777" w:rsidR="00A96996" w:rsidRDefault="00C748D5">
            <w:r>
              <w:rPr>
                <w:rFonts w:eastAsia="Malgun Gothic" w:hint="eastAsia"/>
                <w:lang w:eastAsia="ko-KR"/>
              </w:rPr>
              <w:t>W</w:t>
            </w:r>
            <w:r>
              <w:rPr>
                <w:rFonts w:eastAsia="Malgun Gothic"/>
                <w:lang w:eastAsia="ko-KR"/>
              </w:rPr>
              <w:t>ILUS</w:t>
            </w:r>
          </w:p>
        </w:tc>
        <w:tc>
          <w:tcPr>
            <w:tcW w:w="7448" w:type="dxa"/>
          </w:tcPr>
          <w:p w14:paraId="6004D959" w14:textId="77777777" w:rsidR="00A96996" w:rsidRDefault="00C748D5">
            <w:r>
              <w:rPr>
                <w:rFonts w:eastAsia="Malgun Gothic" w:hint="eastAsia"/>
                <w:lang w:eastAsia="ko-KR"/>
              </w:rPr>
              <w:t>W</w:t>
            </w:r>
            <w:r>
              <w:rPr>
                <w:rFonts w:eastAsia="Malgun Gothic"/>
                <w:lang w:eastAsia="ko-KR"/>
              </w:rPr>
              <w:t xml:space="preserve">e are fine with the proposal with the clarification that in option 1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Malgun Gothic" w:hint="eastAsia"/>
                <w:lang w:eastAsia="ko-KR"/>
              </w:rPr>
              <w:t xml:space="preserve"> </w:t>
            </w:r>
            <w:r>
              <w:rPr>
                <w:rFonts w:eastAsia="Malgun Gothic"/>
                <w:lang w:eastAsia="ko-KR"/>
              </w:rPr>
              <w:t xml:space="preserve">is configured by </w:t>
            </w:r>
            <w:r>
              <w:rPr>
                <w:rFonts w:eastAsia="Malgun Gothic"/>
                <w:i/>
                <w:iCs/>
                <w:lang w:eastAsia="ko-KR"/>
              </w:rPr>
              <w:t>xOverhead</w:t>
            </w:r>
            <w:r>
              <w:rPr>
                <w:rFonts w:eastAsia="Malgun Gothic"/>
                <w:lang w:eastAsia="ko-KR"/>
              </w:rPr>
              <w:t xml:space="preserve"> as in Rel-15/16 and independent to the number of symbols/slots of TBoMS transmission.</w:t>
            </w:r>
          </w:p>
        </w:tc>
      </w:tr>
      <w:tr w:rsidR="00A96996" w14:paraId="688762D7" w14:textId="77777777" w:rsidTr="00A96996">
        <w:tc>
          <w:tcPr>
            <w:tcW w:w="2175" w:type="dxa"/>
          </w:tcPr>
          <w:p w14:paraId="3677F21F" w14:textId="77777777" w:rsidR="00A96996" w:rsidRDefault="00C748D5">
            <w:pPr>
              <w:rPr>
                <w:lang w:eastAsia="ja-JP"/>
              </w:rPr>
            </w:pPr>
            <w:r>
              <w:rPr>
                <w:rFonts w:hint="eastAsia"/>
                <w:lang w:eastAsia="ja-JP"/>
              </w:rPr>
              <w:t>P</w:t>
            </w:r>
            <w:r>
              <w:rPr>
                <w:lang w:eastAsia="ja-JP"/>
              </w:rPr>
              <w:t>anasonic</w:t>
            </w:r>
          </w:p>
        </w:tc>
        <w:tc>
          <w:tcPr>
            <w:tcW w:w="7448" w:type="dxa"/>
          </w:tcPr>
          <w:p w14:paraId="32906535" w14:textId="77777777" w:rsidR="00A96996" w:rsidRDefault="00C748D5">
            <w:pPr>
              <w:rPr>
                <w:lang w:eastAsia="ja-JP"/>
              </w:rPr>
            </w:pPr>
            <w:r>
              <w:rPr>
                <w:rFonts w:hint="eastAsia"/>
                <w:lang w:eastAsia="ja-JP"/>
              </w:rPr>
              <w:t>W</w:t>
            </w:r>
            <w:r>
              <w:rPr>
                <w:lang w:eastAsia="ja-JP"/>
              </w:rPr>
              <w:t>e are fine with FL proposal.</w:t>
            </w:r>
          </w:p>
        </w:tc>
      </w:tr>
      <w:tr w:rsidR="00A96996" w14:paraId="4A17D3BC" w14:textId="77777777" w:rsidTr="00A96996">
        <w:tc>
          <w:tcPr>
            <w:tcW w:w="2175" w:type="dxa"/>
          </w:tcPr>
          <w:p w14:paraId="2CE7C1FA" w14:textId="77777777" w:rsidR="00A96996" w:rsidRDefault="00C748D5">
            <w:pPr>
              <w:rPr>
                <w:lang w:eastAsia="ja-JP"/>
              </w:rPr>
            </w:pPr>
            <w:r>
              <w:rPr>
                <w:lang w:eastAsia="ja-JP"/>
              </w:rPr>
              <w:t>Qualcomm</w:t>
            </w:r>
          </w:p>
        </w:tc>
        <w:tc>
          <w:tcPr>
            <w:tcW w:w="7448" w:type="dxa"/>
          </w:tcPr>
          <w:p w14:paraId="52094E90" w14:textId="77777777" w:rsidR="00A96996" w:rsidRDefault="00C748D5">
            <w:pPr>
              <w:rPr>
                <w:lang w:eastAsia="ja-JP"/>
              </w:rPr>
            </w:pPr>
            <w:r>
              <w:rPr>
                <w:lang w:eastAsia="ja-JP"/>
              </w:rPr>
              <w:t>Support.</w:t>
            </w:r>
          </w:p>
        </w:tc>
      </w:tr>
      <w:tr w:rsidR="00A96996" w14:paraId="0808B28A" w14:textId="77777777" w:rsidTr="00A96996">
        <w:tc>
          <w:tcPr>
            <w:tcW w:w="2175" w:type="dxa"/>
          </w:tcPr>
          <w:p w14:paraId="0F22C2F1" w14:textId="77777777" w:rsidR="00A96996" w:rsidRDefault="00C748D5">
            <w:pPr>
              <w:rPr>
                <w:lang w:val="en-US" w:eastAsia="ja-JP"/>
              </w:rPr>
            </w:pPr>
            <w:r>
              <w:rPr>
                <w:rFonts w:hint="eastAsia"/>
                <w:lang w:val="en-US" w:eastAsia="zh-CN"/>
              </w:rPr>
              <w:t>ZTE</w:t>
            </w:r>
          </w:p>
        </w:tc>
        <w:tc>
          <w:tcPr>
            <w:tcW w:w="7448" w:type="dxa"/>
          </w:tcPr>
          <w:p w14:paraId="439D63C1" w14:textId="77777777" w:rsidR="00A96996" w:rsidRDefault="00C748D5">
            <w:pPr>
              <w:rPr>
                <w:lang w:eastAsia="ja-JP"/>
              </w:rPr>
            </w:pPr>
            <w:r>
              <w:rPr>
                <w:rFonts w:hint="eastAsia"/>
                <w:lang w:val="en-US" w:eastAsia="zh-CN"/>
              </w:rPr>
              <w:t xml:space="preserve">We prefer Option 1, while ok for further discussion. </w:t>
            </w:r>
          </w:p>
        </w:tc>
      </w:tr>
      <w:tr w:rsidR="00A96996" w14:paraId="12A7CDB0" w14:textId="77777777" w:rsidTr="00A96996">
        <w:tc>
          <w:tcPr>
            <w:tcW w:w="2175" w:type="dxa"/>
          </w:tcPr>
          <w:p w14:paraId="50B6204A" w14:textId="77777777" w:rsidR="00A96996" w:rsidRDefault="00C748D5">
            <w:pPr>
              <w:rPr>
                <w:lang w:eastAsia="ja-JP"/>
              </w:rPr>
            </w:pPr>
            <w:r>
              <w:rPr>
                <w:lang w:eastAsia="ja-JP"/>
              </w:rPr>
              <w:t>OPPO</w:t>
            </w:r>
          </w:p>
        </w:tc>
        <w:tc>
          <w:tcPr>
            <w:tcW w:w="7448" w:type="dxa"/>
          </w:tcPr>
          <w:p w14:paraId="76018DA6" w14:textId="77777777" w:rsidR="00A96996" w:rsidRDefault="00C748D5">
            <w:pPr>
              <w:rPr>
                <w:rFonts w:eastAsia="Malgun Gothic"/>
                <w:lang w:eastAsia="ko-KR"/>
              </w:rPr>
            </w:pPr>
            <w:r>
              <w:rPr>
                <w:lang w:eastAsia="ja-JP"/>
              </w:rPr>
              <w:t xml:space="preserve">We are OK for the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Malgun Gothic" w:hint="eastAsia"/>
                <w:lang w:eastAsia="ko-KR"/>
              </w:rPr>
              <w:t xml:space="preserve"> </w:t>
            </w:r>
            <w:r>
              <w:rPr>
                <w:rFonts w:eastAsia="Malgun Gothic"/>
                <w:lang w:eastAsia="ko-KR"/>
              </w:rPr>
              <w:t>.</w:t>
            </w:r>
          </w:p>
          <w:p w14:paraId="34A4002F" w14:textId="77777777" w:rsidR="00A96996" w:rsidRDefault="00C748D5">
            <w:pPr>
              <w:rPr>
                <w:lang w:eastAsia="ja-JP"/>
              </w:rPr>
            </w:pPr>
            <w:r>
              <w:rPr>
                <w:lang w:eastAsia="ja-JP"/>
              </w:rPr>
              <w:t xml:space="preserve">The </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PRB</m:t>
                  </m:r>
                </m:sup>
              </m:sSubSup>
            </m:oMath>
            <w:r>
              <w:rPr>
                <w:rFonts w:eastAsia="Malgun Gothic" w:hint="eastAsia"/>
                <w:lang w:eastAsia="ko-KR"/>
              </w:rPr>
              <w:t xml:space="preserve"> </w:t>
            </w:r>
            <w:r>
              <w:rPr>
                <w:rFonts w:eastAsia="Malgun Gothic"/>
                <w:lang w:eastAsia="ko-KR"/>
              </w:rPr>
              <w:t>should be also discussed, there are ongoing discussion that DMRS overhead may be optimized for different slots. We are OK to say: Further study the DMRS overhead per slot.</w:t>
            </w:r>
          </w:p>
        </w:tc>
      </w:tr>
      <w:tr w:rsidR="00A96996" w14:paraId="04C06551" w14:textId="77777777" w:rsidTr="00A96996">
        <w:tc>
          <w:tcPr>
            <w:tcW w:w="2175" w:type="dxa"/>
          </w:tcPr>
          <w:p w14:paraId="4A8A9EC5" w14:textId="77777777" w:rsidR="00A96996" w:rsidRDefault="00C748D5">
            <w:pPr>
              <w:rPr>
                <w:lang w:eastAsia="ja-JP"/>
              </w:rPr>
            </w:pPr>
            <w:r>
              <w:rPr>
                <w:rFonts w:hint="eastAsia"/>
                <w:lang w:eastAsia="zh-CN"/>
              </w:rPr>
              <w:t>CATT</w:t>
            </w:r>
          </w:p>
        </w:tc>
        <w:tc>
          <w:tcPr>
            <w:tcW w:w="7448" w:type="dxa"/>
          </w:tcPr>
          <w:p w14:paraId="42F9D07F" w14:textId="77777777" w:rsidR="00A96996" w:rsidRDefault="00C748D5">
            <w:pPr>
              <w:rPr>
                <w:lang w:eastAsia="ja-JP"/>
              </w:rPr>
            </w:pPr>
            <w:r>
              <w:rPr>
                <w:rFonts w:hint="eastAsia"/>
                <w:lang w:eastAsia="ja-JP"/>
              </w:rPr>
              <w:t>W</w:t>
            </w:r>
            <w:r>
              <w:rPr>
                <w:lang w:eastAsia="ja-JP"/>
              </w:rPr>
              <w:t xml:space="preserve">e are fine with </w:t>
            </w:r>
            <w:r>
              <w:rPr>
                <w:rFonts w:eastAsiaTheme="minorEastAsia" w:hint="eastAsia"/>
                <w:lang w:eastAsia="zh-CN"/>
              </w:rPr>
              <w:t>the</w:t>
            </w:r>
            <w:r>
              <w:rPr>
                <w:lang w:eastAsia="ja-JP"/>
              </w:rPr>
              <w:t xml:space="preserve"> proposal.</w:t>
            </w:r>
          </w:p>
        </w:tc>
      </w:tr>
      <w:tr w:rsidR="00A96996" w14:paraId="42A7D337" w14:textId="77777777" w:rsidTr="00A96996">
        <w:tc>
          <w:tcPr>
            <w:tcW w:w="2175" w:type="dxa"/>
          </w:tcPr>
          <w:p w14:paraId="63FB8B59" w14:textId="77777777" w:rsidR="00A96996" w:rsidRDefault="00C748D5">
            <w:pPr>
              <w:rPr>
                <w:lang w:eastAsia="zh-CN"/>
              </w:rPr>
            </w:pPr>
            <w:r>
              <w:rPr>
                <w:lang w:eastAsia="zh-CN"/>
              </w:rPr>
              <w:t>Lenovo, Motorola Mobility</w:t>
            </w:r>
          </w:p>
        </w:tc>
        <w:tc>
          <w:tcPr>
            <w:tcW w:w="7448" w:type="dxa"/>
          </w:tcPr>
          <w:p w14:paraId="441DB4A4" w14:textId="77777777" w:rsidR="00A96996" w:rsidRDefault="00C748D5">
            <w:pPr>
              <w:rPr>
                <w:lang w:eastAsia="ja-JP"/>
              </w:rPr>
            </w:pPr>
            <w:r>
              <w:rPr>
                <w:lang w:eastAsia="ja-JP"/>
              </w:rPr>
              <w:t>We are fine with proposal and support option 1</w:t>
            </w:r>
          </w:p>
        </w:tc>
      </w:tr>
      <w:tr w:rsidR="00A96996" w14:paraId="2D686F8F" w14:textId="77777777" w:rsidTr="00A96996">
        <w:tc>
          <w:tcPr>
            <w:tcW w:w="2175" w:type="dxa"/>
          </w:tcPr>
          <w:p w14:paraId="3B5EC471" w14:textId="77777777" w:rsidR="00A96996" w:rsidRDefault="00C748D5">
            <w:pPr>
              <w:rPr>
                <w:lang w:eastAsia="zh-CN"/>
              </w:rPr>
            </w:pPr>
            <w:r>
              <w:rPr>
                <w:lang w:eastAsia="zh-CN"/>
              </w:rPr>
              <w:t>Nokia/NSB</w:t>
            </w:r>
          </w:p>
        </w:tc>
        <w:tc>
          <w:tcPr>
            <w:tcW w:w="7448" w:type="dxa"/>
          </w:tcPr>
          <w:p w14:paraId="3DA2E643" w14:textId="77777777" w:rsidR="00A96996" w:rsidRDefault="00C748D5">
            <w:pPr>
              <w:rPr>
                <w:lang w:eastAsia="ja-JP"/>
              </w:rPr>
            </w:pPr>
            <w:r>
              <w:rPr>
                <w:lang w:eastAsia="ja-JP"/>
              </w:rPr>
              <w:t>Support the FL’s proposal.</w:t>
            </w:r>
          </w:p>
        </w:tc>
      </w:tr>
      <w:tr w:rsidR="00A96996" w14:paraId="22E66F67" w14:textId="77777777" w:rsidTr="00A96996">
        <w:tc>
          <w:tcPr>
            <w:tcW w:w="2175" w:type="dxa"/>
          </w:tcPr>
          <w:p w14:paraId="1A8C84E9" w14:textId="77777777" w:rsidR="00A96996" w:rsidRDefault="00C748D5">
            <w:pPr>
              <w:rPr>
                <w:lang w:eastAsia="zh-CN"/>
              </w:rPr>
            </w:pPr>
            <w:r>
              <w:rPr>
                <w:lang w:eastAsia="zh-CN"/>
              </w:rPr>
              <w:t>InterDigital</w:t>
            </w:r>
          </w:p>
        </w:tc>
        <w:tc>
          <w:tcPr>
            <w:tcW w:w="7448" w:type="dxa"/>
          </w:tcPr>
          <w:p w14:paraId="1BD3AED2" w14:textId="77777777" w:rsidR="00A96996" w:rsidRDefault="00C748D5">
            <w:pPr>
              <w:rPr>
                <w:lang w:eastAsia="ja-JP"/>
              </w:rPr>
            </w:pPr>
            <w:r>
              <w:rPr>
                <w:lang w:eastAsia="ja-JP"/>
              </w:rPr>
              <w:t>We support the FL’s proposal</w:t>
            </w:r>
          </w:p>
        </w:tc>
      </w:tr>
      <w:tr w:rsidR="00A96996" w14:paraId="1DDB4969" w14:textId="77777777" w:rsidTr="00A96996">
        <w:tc>
          <w:tcPr>
            <w:tcW w:w="2175" w:type="dxa"/>
          </w:tcPr>
          <w:p w14:paraId="7D4C9656" w14:textId="77777777" w:rsidR="00A96996" w:rsidRDefault="00C748D5">
            <w:pPr>
              <w:rPr>
                <w:lang w:eastAsia="zh-CN"/>
              </w:rPr>
            </w:pPr>
            <w:r>
              <w:rPr>
                <w:lang w:eastAsia="zh-CN"/>
              </w:rPr>
              <w:t>Fujitsu</w:t>
            </w:r>
          </w:p>
        </w:tc>
        <w:tc>
          <w:tcPr>
            <w:tcW w:w="7448" w:type="dxa"/>
          </w:tcPr>
          <w:p w14:paraId="7E304BDD" w14:textId="77777777" w:rsidR="00A96996" w:rsidRDefault="00C748D5">
            <w:pPr>
              <w:rPr>
                <w:lang w:eastAsia="ja-JP"/>
              </w:rPr>
            </w:pPr>
            <w:r>
              <w:rPr>
                <w:lang w:eastAsia="ja-JP"/>
              </w:rPr>
              <w:t>We support the FL’s proposal</w:t>
            </w:r>
          </w:p>
        </w:tc>
      </w:tr>
      <w:tr w:rsidR="00A96996" w14:paraId="30E92A98" w14:textId="77777777" w:rsidTr="00A96996">
        <w:tc>
          <w:tcPr>
            <w:tcW w:w="2175" w:type="dxa"/>
          </w:tcPr>
          <w:p w14:paraId="009BF8D2" w14:textId="77777777" w:rsidR="00A96996" w:rsidRDefault="00C748D5">
            <w:r>
              <w:t>IITH, IITM, CEWIT, Reliance Jio, Tejas Networks</w:t>
            </w:r>
          </w:p>
        </w:tc>
        <w:tc>
          <w:tcPr>
            <w:tcW w:w="7448" w:type="dxa"/>
          </w:tcPr>
          <w:p w14:paraId="7AA54230" w14:textId="77777777" w:rsidR="00A96996" w:rsidRDefault="00C748D5">
            <w:r>
              <w:t>Support</w:t>
            </w:r>
          </w:p>
        </w:tc>
      </w:tr>
    </w:tbl>
    <w:p w14:paraId="7C13D1AC" w14:textId="77777777" w:rsidR="00A96996" w:rsidRDefault="00A96996"/>
    <w:p w14:paraId="1F5FA621" w14:textId="77777777" w:rsidR="00A96996" w:rsidRDefault="00C748D5">
      <w:pPr>
        <w:rPr>
          <w:sz w:val="22"/>
          <w:szCs w:val="22"/>
        </w:rPr>
      </w:pPr>
      <w:r>
        <w:rPr>
          <w:sz w:val="22"/>
          <w:szCs w:val="22"/>
          <w:highlight w:val="yellow"/>
        </w:rPr>
        <w:t>FL’s comments</w:t>
      </w:r>
    </w:p>
    <w:p w14:paraId="3374F02B" w14:textId="77777777" w:rsidR="00A96996" w:rsidRDefault="00C748D5">
      <w:pPr>
        <w:rPr>
          <w:sz w:val="22"/>
          <w:szCs w:val="22"/>
        </w:rPr>
      </w:pPr>
      <w:r>
        <w:rPr>
          <w:sz w:val="22"/>
          <w:szCs w:val="22"/>
        </w:rPr>
        <w:t>Majority of companies seem to support the proposal as is. Some suggestions are made to further clarify some aspects. No company objected the proposal. From FL’s perspective, there is no harm to add clarifications which do not alter the substance of the proposal. In this regard, suggestion by Wilus is retained and integrated to Option 1. Suggestion by OPPO is also reasonable in principle, on the other hand a discussion on DM-RS is planned to occur as a separate item, as per Section 2.4.2. Of course, this topic will not be treated during this meeting, but it is definitely going to be treated as long as companies propose to do so. No agreement so far forbids this. For this reason, FL prefers to keep the proposal without FFS and hope this is acceptable by OPPO.</w:t>
      </w:r>
    </w:p>
    <w:p w14:paraId="282E7398" w14:textId="77777777" w:rsidR="00A96996" w:rsidRDefault="00C748D5">
      <w:pPr>
        <w:rPr>
          <w:b/>
          <w:bCs/>
          <w:sz w:val="22"/>
          <w:szCs w:val="22"/>
          <w:highlight w:val="yellow"/>
        </w:rPr>
      </w:pPr>
      <w:bookmarkStart w:id="10" w:name="_Hlk63238732"/>
      <w:r>
        <w:rPr>
          <w:b/>
          <w:bCs/>
          <w:sz w:val="22"/>
          <w:szCs w:val="22"/>
          <w:highlight w:val="yellow"/>
        </w:rPr>
        <w:t>FL’s proposal 6</w:t>
      </w:r>
    </w:p>
    <w:p w14:paraId="19155D1F" w14:textId="77777777" w:rsidR="00A96996" w:rsidRDefault="00C748D5">
      <w:pPr>
        <w:rPr>
          <w:sz w:val="22"/>
          <w:szCs w:val="22"/>
          <w:highlight w:val="yellow"/>
        </w:rPr>
      </w:pPr>
      <w:r>
        <w:rPr>
          <w:sz w:val="22"/>
          <w:szCs w:val="22"/>
          <w:highlight w:val="yellow"/>
        </w:rPr>
        <w:t xml:space="preserve">One or two of the following options will be considered to calculate </w:t>
      </w:r>
      <m:oMath>
        <m:sSubSup>
          <m:sSubSupPr>
            <m:ctrlPr>
              <w:rPr>
                <w:rFonts w:ascii="Cambria Math" w:hAnsi="Cambria Math"/>
                <w:i/>
                <w:sz w:val="22"/>
                <w:szCs w:val="22"/>
                <w:highlight w:val="yellow"/>
              </w:rPr>
            </m:ctrlPr>
          </m:sSubSupPr>
          <m:e>
            <m:r>
              <w:rPr>
                <w:rFonts w:ascii="Cambria Math" w:hAnsi="Cambria Math"/>
                <w:sz w:val="22"/>
                <w:szCs w:val="22"/>
                <w:highlight w:val="yellow"/>
              </w:rPr>
              <m:t>N</m:t>
            </m:r>
          </m:e>
          <m:sub>
            <m:r>
              <w:rPr>
                <w:rFonts w:ascii="Cambria Math" w:hAnsi="Cambria Math"/>
                <w:sz w:val="22"/>
                <w:szCs w:val="22"/>
                <w:highlight w:val="yellow"/>
              </w:rPr>
              <m:t>oh</m:t>
            </m:r>
          </m:sub>
          <m:sup>
            <m:r>
              <w:rPr>
                <w:rFonts w:ascii="Cambria Math" w:hAnsi="Cambria Math"/>
                <w:sz w:val="22"/>
                <w:szCs w:val="22"/>
                <w:highlight w:val="yellow"/>
              </w:rPr>
              <m:t>PRB</m:t>
            </m:r>
          </m:sup>
        </m:sSubSup>
      </m:oMath>
      <w:r>
        <w:rPr>
          <w:sz w:val="22"/>
          <w:szCs w:val="22"/>
          <w:highlight w:val="yellow"/>
        </w:rPr>
        <w:t xml:space="preserve"> for TBoMS:</w:t>
      </w:r>
    </w:p>
    <w:p w14:paraId="63A22C00" w14:textId="77777777" w:rsidR="00A96996" w:rsidRDefault="00C748D5">
      <w:pPr>
        <w:pStyle w:val="ListParagraph"/>
        <w:numPr>
          <w:ilvl w:val="0"/>
          <w:numId w:val="26"/>
        </w:numPr>
        <w:rPr>
          <w:sz w:val="22"/>
          <w:szCs w:val="22"/>
          <w:highlight w:val="yellow"/>
        </w:rPr>
      </w:pPr>
      <w:r>
        <w:rPr>
          <w:b/>
          <w:bCs/>
          <w:sz w:val="22"/>
          <w:szCs w:val="22"/>
          <w:highlight w:val="yellow"/>
        </w:rPr>
        <w:t>Option 1</w:t>
      </w:r>
      <w:r>
        <w:rPr>
          <w:sz w:val="22"/>
          <w:szCs w:val="22"/>
          <w:highlight w:val="yellow"/>
        </w:rPr>
        <w:t>:</w:t>
      </w:r>
      <w:r>
        <w:rPr>
          <w:sz w:val="22"/>
          <w:highlight w:val="yellow"/>
          <w:lang w:val="en-US"/>
        </w:rPr>
        <w:t xml:space="preserve"> </w:t>
      </w:r>
      <m:oMath>
        <m:sSubSup>
          <m:sSubSupPr>
            <m:ctrlPr>
              <w:rPr>
                <w:rFonts w:ascii="Cambria Math" w:hAnsi="Cambria Math"/>
                <w:i/>
                <w:sz w:val="22"/>
                <w:szCs w:val="22"/>
                <w:highlight w:val="yellow"/>
              </w:rPr>
            </m:ctrlPr>
          </m:sSubSupPr>
          <m:e>
            <m:r>
              <w:rPr>
                <w:rFonts w:ascii="Cambria Math" w:hAnsi="Cambria Math"/>
                <w:sz w:val="22"/>
                <w:szCs w:val="22"/>
                <w:highlight w:val="yellow"/>
              </w:rPr>
              <m:t>N</m:t>
            </m:r>
          </m:e>
          <m:sub>
            <m:r>
              <w:rPr>
                <w:rFonts w:ascii="Cambria Math" w:hAnsi="Cambria Math"/>
                <w:sz w:val="22"/>
                <w:szCs w:val="22"/>
                <w:highlight w:val="yellow"/>
              </w:rPr>
              <m:t>oh</m:t>
            </m:r>
          </m:sub>
          <m:sup>
            <m:r>
              <w:rPr>
                <w:rFonts w:ascii="Cambria Math" w:hAnsi="Cambria Math"/>
                <w:sz w:val="22"/>
                <w:szCs w:val="22"/>
                <w:highlight w:val="yellow"/>
              </w:rPr>
              <m:t>PRB</m:t>
            </m:r>
          </m:sup>
        </m:sSubSup>
      </m:oMath>
      <w:r>
        <w:rPr>
          <w:sz w:val="22"/>
          <w:szCs w:val="22"/>
          <w:highlight w:val="yellow"/>
        </w:rPr>
        <w:t xml:space="preserve"> </w:t>
      </w:r>
      <w:r>
        <w:rPr>
          <w:sz w:val="22"/>
          <w:highlight w:val="yellow"/>
          <w:lang w:val="en-US"/>
        </w:rPr>
        <w:t xml:space="preserve">is assumed to be the same for all the slots over which the TBoMS transmission is performed and is configured by </w:t>
      </w:r>
      <w:r>
        <w:rPr>
          <w:i/>
          <w:iCs/>
          <w:sz w:val="22"/>
          <w:highlight w:val="yellow"/>
          <w:lang w:val="en-US"/>
        </w:rPr>
        <w:t>xOverhead</w:t>
      </w:r>
      <w:r>
        <w:rPr>
          <w:sz w:val="22"/>
          <w:highlight w:val="yellow"/>
          <w:lang w:val="en-US"/>
        </w:rPr>
        <w:t xml:space="preserve"> as in Rel-15/16.</w:t>
      </w:r>
    </w:p>
    <w:p w14:paraId="5F7EEF9D" w14:textId="77777777" w:rsidR="00A96996" w:rsidRDefault="00C748D5">
      <w:pPr>
        <w:pStyle w:val="ListParagraph"/>
        <w:numPr>
          <w:ilvl w:val="0"/>
          <w:numId w:val="26"/>
        </w:numPr>
        <w:rPr>
          <w:sz w:val="22"/>
          <w:szCs w:val="22"/>
          <w:highlight w:val="yellow"/>
        </w:rPr>
      </w:pPr>
      <w:r>
        <w:rPr>
          <w:b/>
          <w:bCs/>
          <w:sz w:val="22"/>
          <w:szCs w:val="22"/>
          <w:highlight w:val="yellow"/>
        </w:rPr>
        <w:t>Option 2</w:t>
      </w:r>
      <w:r>
        <w:rPr>
          <w:sz w:val="22"/>
          <w:szCs w:val="22"/>
          <w:highlight w:val="yellow"/>
        </w:rPr>
        <w:t xml:space="preserve">: </w:t>
      </w:r>
      <m:oMath>
        <m:sSubSup>
          <m:sSubSupPr>
            <m:ctrlPr>
              <w:rPr>
                <w:rFonts w:ascii="Cambria Math" w:hAnsi="Cambria Math"/>
                <w:i/>
                <w:sz w:val="22"/>
                <w:highlight w:val="yellow"/>
                <w:lang w:val="en-US"/>
              </w:rPr>
            </m:ctrlPr>
          </m:sSubSupPr>
          <m:e>
            <m:r>
              <w:rPr>
                <w:rFonts w:ascii="Cambria Math" w:hAnsi="Cambria Math"/>
                <w:sz w:val="22"/>
                <w:highlight w:val="yellow"/>
                <w:lang w:val="en-US"/>
              </w:rPr>
              <m:t>N</m:t>
            </m:r>
          </m:e>
          <m:sub>
            <m:r>
              <w:rPr>
                <w:rFonts w:ascii="Cambria Math" w:hAnsi="Cambria Math"/>
                <w:sz w:val="22"/>
                <w:highlight w:val="yellow"/>
                <w:lang w:val="en-US"/>
              </w:rPr>
              <m:t>oh</m:t>
            </m:r>
          </m:sub>
          <m:sup>
            <m:r>
              <w:rPr>
                <w:rFonts w:ascii="Cambria Math" w:hAnsi="Cambria Math"/>
                <w:sz w:val="22"/>
                <w:highlight w:val="yellow"/>
                <w:lang w:val="en-US"/>
              </w:rPr>
              <m:t>PRB</m:t>
            </m:r>
          </m:sup>
        </m:sSubSup>
      </m:oMath>
      <w:r>
        <w:rPr>
          <w:rFonts w:eastAsia="SimSun"/>
          <w:sz w:val="22"/>
          <w:highlight w:val="yellow"/>
          <w:lang w:val="en-US"/>
        </w:rPr>
        <w:t xml:space="preserve"> is calculated </w:t>
      </w:r>
      <w:r>
        <w:rPr>
          <w:rFonts w:eastAsia="SimSun"/>
          <w:sz w:val="22"/>
          <w:szCs w:val="22"/>
          <w:highlight w:val="yellow"/>
        </w:rPr>
        <w:t xml:space="preserve">depending on both </w:t>
      </w:r>
      <w:r>
        <w:rPr>
          <w:rFonts w:eastAsia="SimSun"/>
          <w:i/>
          <w:iCs/>
          <w:sz w:val="22"/>
          <w:szCs w:val="22"/>
          <w:highlight w:val="yellow"/>
        </w:rPr>
        <w:t>xOverhead</w:t>
      </w:r>
      <w:r>
        <w:rPr>
          <w:rFonts w:eastAsia="SimSun"/>
          <w:sz w:val="22"/>
          <w:szCs w:val="22"/>
          <w:highlight w:val="yellow"/>
        </w:rPr>
        <w:t xml:space="preserve"> and the number of symbols/slots over which the TBoMS transmission is performed.</w:t>
      </w:r>
    </w:p>
    <w:p w14:paraId="23BB3E4B" w14:textId="77777777" w:rsidR="00A96996" w:rsidRDefault="00C748D5">
      <w:pPr>
        <w:pStyle w:val="ListParagraph"/>
        <w:numPr>
          <w:ilvl w:val="1"/>
          <w:numId w:val="26"/>
        </w:numPr>
        <w:rPr>
          <w:sz w:val="22"/>
          <w:szCs w:val="22"/>
          <w:highlight w:val="yellow"/>
        </w:rPr>
      </w:pPr>
      <w:r>
        <w:rPr>
          <w:rFonts w:eastAsia="SimSun"/>
          <w:sz w:val="22"/>
          <w:szCs w:val="22"/>
          <w:highlight w:val="yellow"/>
        </w:rPr>
        <w:t xml:space="preserve">FFS: if either the number of symbols or the number of slots is used. </w:t>
      </w:r>
    </w:p>
    <w:bookmarkEnd w:id="10"/>
    <w:p w14:paraId="61517812" w14:textId="77777777" w:rsidR="00A96996" w:rsidRDefault="00C748D5">
      <w:pPr>
        <w:rPr>
          <w:sz w:val="22"/>
          <w:szCs w:val="22"/>
        </w:rPr>
      </w:pPr>
      <w:r>
        <w:rPr>
          <w:sz w:val="22"/>
          <w:szCs w:val="22"/>
        </w:rPr>
        <w:t xml:space="preserve">This proposal will be copied in the email thread as it seems stable already. Companies with </w:t>
      </w:r>
      <w:r>
        <w:rPr>
          <w:b/>
          <w:bCs/>
          <w:sz w:val="22"/>
          <w:szCs w:val="22"/>
        </w:rPr>
        <w:t xml:space="preserve">strong concerns </w:t>
      </w:r>
      <w:r>
        <w:rPr>
          <w:sz w:val="22"/>
          <w:szCs w:val="22"/>
        </w:rPr>
        <w:t>can comment in the Table below for simplicity.</w:t>
      </w:r>
    </w:p>
    <w:tbl>
      <w:tblPr>
        <w:tblStyle w:val="TableGrid8"/>
        <w:tblW w:w="0" w:type="auto"/>
        <w:tblLook w:val="04A0" w:firstRow="1" w:lastRow="0" w:firstColumn="1" w:lastColumn="0" w:noHBand="0" w:noVBand="1"/>
      </w:tblPr>
      <w:tblGrid>
        <w:gridCol w:w="2175"/>
        <w:gridCol w:w="7448"/>
      </w:tblGrid>
      <w:tr w:rsidR="00A96996" w14:paraId="235DB8DE" w14:textId="77777777" w:rsidTr="00A96996">
        <w:trPr>
          <w:cnfStyle w:val="100000000000" w:firstRow="1" w:lastRow="0" w:firstColumn="0" w:lastColumn="0" w:oddVBand="0" w:evenVBand="0" w:oddHBand="0" w:evenHBand="0" w:firstRowFirstColumn="0" w:firstRowLastColumn="0" w:lastRowFirstColumn="0" w:lastRowLastColumn="0"/>
        </w:trPr>
        <w:tc>
          <w:tcPr>
            <w:tcW w:w="2175" w:type="dxa"/>
          </w:tcPr>
          <w:p w14:paraId="0D78268E" w14:textId="77777777" w:rsidR="00A96996" w:rsidRDefault="00C748D5">
            <w:r>
              <w:t>Company</w:t>
            </w:r>
          </w:p>
        </w:tc>
        <w:tc>
          <w:tcPr>
            <w:tcW w:w="7448" w:type="dxa"/>
          </w:tcPr>
          <w:p w14:paraId="556BCB29" w14:textId="77777777" w:rsidR="00A96996" w:rsidRDefault="00C748D5">
            <w:r>
              <w:t>Comments</w:t>
            </w:r>
          </w:p>
        </w:tc>
      </w:tr>
      <w:tr w:rsidR="00A96996" w14:paraId="1ED07318" w14:textId="77777777" w:rsidTr="00A96996">
        <w:tc>
          <w:tcPr>
            <w:tcW w:w="2175" w:type="dxa"/>
          </w:tcPr>
          <w:p w14:paraId="5D89CF60" w14:textId="77777777" w:rsidR="00A96996" w:rsidRDefault="00C748D5">
            <w:r>
              <w:t>Qualcomm</w:t>
            </w:r>
          </w:p>
        </w:tc>
        <w:tc>
          <w:tcPr>
            <w:tcW w:w="7448" w:type="dxa"/>
          </w:tcPr>
          <w:p w14:paraId="0AE56E98" w14:textId="77777777" w:rsidR="00A96996" w:rsidRDefault="00C748D5">
            <w:r>
              <w:t>Support. Prefer Option 1.</w:t>
            </w:r>
          </w:p>
        </w:tc>
      </w:tr>
      <w:tr w:rsidR="00A96996" w14:paraId="4EDB5EE0" w14:textId="77777777" w:rsidTr="00A96996">
        <w:tc>
          <w:tcPr>
            <w:tcW w:w="2175" w:type="dxa"/>
          </w:tcPr>
          <w:p w14:paraId="3DDC2A33" w14:textId="77777777" w:rsidR="00A96996" w:rsidRDefault="00C748D5">
            <w:pPr>
              <w:rPr>
                <w:lang w:eastAsia="ja-JP"/>
              </w:rPr>
            </w:pPr>
            <w:r>
              <w:t>Intel</w:t>
            </w:r>
          </w:p>
        </w:tc>
        <w:tc>
          <w:tcPr>
            <w:tcW w:w="7448" w:type="dxa"/>
          </w:tcPr>
          <w:p w14:paraId="424BAF22" w14:textId="77777777" w:rsidR="00A96996" w:rsidRDefault="00C748D5">
            <w:r>
              <w:t xml:space="preserve">We are fine with the proposal in principle. </w:t>
            </w:r>
          </w:p>
          <w:p w14:paraId="6C8A8590" w14:textId="77777777" w:rsidR="00A96996" w:rsidRDefault="00C748D5">
            <w:r>
              <w:t xml:space="preserve">For option 2, is this correct understanding that xOverhead is separately configured from the one in Rel-15/16? If this is correct understanding, it may be good to add one bullet to mention this. </w:t>
            </w:r>
          </w:p>
          <w:p w14:paraId="1932D9D4" w14:textId="77777777" w:rsidR="00A96996" w:rsidRDefault="00C748D5">
            <w:pPr>
              <w:rPr>
                <w:lang w:eastAsia="ja-JP"/>
              </w:rPr>
            </w:pPr>
            <w:r>
              <w:lastRenderedPageBreak/>
              <w:t>Similar to the above comment, our understanding is that we only support one option. If this is correct understanding, it would be good to update the main bullet as “down-select one option to determine”</w:t>
            </w:r>
          </w:p>
        </w:tc>
      </w:tr>
      <w:tr w:rsidR="00A96996" w14:paraId="7902DE1A" w14:textId="77777777" w:rsidTr="00A96996">
        <w:tc>
          <w:tcPr>
            <w:tcW w:w="2175" w:type="dxa"/>
          </w:tcPr>
          <w:p w14:paraId="50D38E71" w14:textId="77777777" w:rsidR="00A96996" w:rsidRDefault="00C748D5">
            <w:r>
              <w:rPr>
                <w:lang w:eastAsia="ja-JP"/>
              </w:rPr>
              <w:lastRenderedPageBreak/>
              <w:t>Apple</w:t>
            </w:r>
          </w:p>
        </w:tc>
        <w:tc>
          <w:tcPr>
            <w:tcW w:w="7448" w:type="dxa"/>
          </w:tcPr>
          <w:p w14:paraId="5F0C6170" w14:textId="77777777" w:rsidR="00A96996" w:rsidRDefault="00C748D5">
            <w:r>
              <w:rPr>
                <w:lang w:eastAsia="ja-JP"/>
              </w:rPr>
              <w:t>We are ok with this proposal.</w:t>
            </w:r>
          </w:p>
        </w:tc>
      </w:tr>
      <w:tr w:rsidR="00A96996" w14:paraId="437AFD54" w14:textId="77777777" w:rsidTr="00A96996">
        <w:tc>
          <w:tcPr>
            <w:tcW w:w="2175" w:type="dxa"/>
          </w:tcPr>
          <w:p w14:paraId="7E0F722B" w14:textId="77777777" w:rsidR="00A96996" w:rsidRDefault="00C748D5">
            <w:pPr>
              <w:rPr>
                <w:lang w:eastAsia="ja-JP"/>
              </w:rPr>
            </w:pPr>
            <w:r>
              <w:t>Ericsson</w:t>
            </w:r>
          </w:p>
        </w:tc>
        <w:tc>
          <w:tcPr>
            <w:tcW w:w="7448" w:type="dxa"/>
          </w:tcPr>
          <w:p w14:paraId="319BDD06" w14:textId="77777777" w:rsidR="00A96996" w:rsidRDefault="00C748D5">
            <w:pPr>
              <w:rPr>
                <w:lang w:eastAsia="ja-JP"/>
              </w:rPr>
            </w:pPr>
            <w:r>
              <w:t>Small comment to option 1: xOverhead is an optional parameter.  Suggest ‘</w:t>
            </w:r>
            <w:r>
              <w:rPr>
                <w:highlight w:val="cyan"/>
              </w:rPr>
              <w:t>can be</w:t>
            </w:r>
            <w:r>
              <w:t xml:space="preserve"> configured’</w:t>
            </w:r>
          </w:p>
        </w:tc>
      </w:tr>
      <w:tr w:rsidR="00A96996" w14:paraId="6F3E7110" w14:textId="77777777" w:rsidTr="00A96996">
        <w:tc>
          <w:tcPr>
            <w:tcW w:w="2175" w:type="dxa"/>
          </w:tcPr>
          <w:p w14:paraId="60556AA9" w14:textId="77777777" w:rsidR="00A96996" w:rsidRDefault="00C748D5">
            <w:r>
              <w:rPr>
                <w:rFonts w:hint="eastAsia"/>
                <w:lang w:eastAsia="ja-JP"/>
              </w:rPr>
              <w:t>N</w:t>
            </w:r>
            <w:r>
              <w:rPr>
                <w:lang w:eastAsia="ja-JP"/>
              </w:rPr>
              <w:t>TT DOCOMO</w:t>
            </w:r>
          </w:p>
        </w:tc>
        <w:tc>
          <w:tcPr>
            <w:tcW w:w="7448" w:type="dxa"/>
          </w:tcPr>
          <w:p w14:paraId="47E9CBDB" w14:textId="77777777" w:rsidR="00A96996" w:rsidRDefault="00C748D5">
            <w:r>
              <w:rPr>
                <w:rFonts w:hint="eastAsia"/>
                <w:lang w:eastAsia="ja-JP"/>
              </w:rPr>
              <w:t>W</w:t>
            </w:r>
            <w:r>
              <w:rPr>
                <w:lang w:eastAsia="ja-JP"/>
              </w:rPr>
              <w:t>e support proposal</w:t>
            </w:r>
          </w:p>
        </w:tc>
      </w:tr>
      <w:tr w:rsidR="00A96996" w14:paraId="6521C182" w14:textId="77777777" w:rsidTr="00A96996">
        <w:tc>
          <w:tcPr>
            <w:tcW w:w="2175" w:type="dxa"/>
          </w:tcPr>
          <w:p w14:paraId="49847137" w14:textId="77777777" w:rsidR="00A96996" w:rsidRDefault="00C748D5">
            <w:pPr>
              <w:rPr>
                <w:lang w:eastAsia="ja-JP"/>
              </w:rPr>
            </w:pPr>
            <w:r>
              <w:t>IITH, IITM, CEWIT, Reliance Jio, Tejas Networks</w:t>
            </w:r>
          </w:p>
        </w:tc>
        <w:tc>
          <w:tcPr>
            <w:tcW w:w="7448" w:type="dxa"/>
          </w:tcPr>
          <w:p w14:paraId="78F8354D" w14:textId="77777777" w:rsidR="00A96996" w:rsidRDefault="00C748D5">
            <w:pPr>
              <w:rPr>
                <w:lang w:eastAsia="ja-JP"/>
              </w:rPr>
            </w:pPr>
            <w:r>
              <w:t>Support</w:t>
            </w:r>
          </w:p>
        </w:tc>
      </w:tr>
      <w:tr w:rsidR="00A96996" w14:paraId="7BC0C51A" w14:textId="77777777" w:rsidTr="00A96996">
        <w:tc>
          <w:tcPr>
            <w:tcW w:w="2175" w:type="dxa"/>
          </w:tcPr>
          <w:p w14:paraId="5B097FDA" w14:textId="77777777" w:rsidR="00A96996" w:rsidRDefault="00C748D5">
            <w:pPr>
              <w:rPr>
                <w:lang w:eastAsia="zh-CN"/>
              </w:rPr>
            </w:pPr>
            <w:r>
              <w:rPr>
                <w:rFonts w:hint="eastAsia"/>
                <w:lang w:eastAsia="zh-CN"/>
              </w:rPr>
              <w:t>CATT</w:t>
            </w:r>
          </w:p>
        </w:tc>
        <w:tc>
          <w:tcPr>
            <w:tcW w:w="7448" w:type="dxa"/>
          </w:tcPr>
          <w:p w14:paraId="167AB00E" w14:textId="77777777" w:rsidR="00A96996" w:rsidRDefault="00C748D5">
            <w:r>
              <w:rPr>
                <w:rFonts w:hint="eastAsia"/>
                <w:lang w:eastAsia="zh-CN"/>
              </w:rPr>
              <w:t>OK</w:t>
            </w:r>
            <w:r>
              <w:rPr>
                <w:lang w:eastAsia="ja-JP"/>
              </w:rPr>
              <w:t xml:space="preserve"> with this proposal.</w:t>
            </w:r>
          </w:p>
        </w:tc>
      </w:tr>
      <w:tr w:rsidR="00A96996" w14:paraId="76ED2186" w14:textId="77777777" w:rsidTr="00A96996">
        <w:tc>
          <w:tcPr>
            <w:tcW w:w="2175" w:type="dxa"/>
          </w:tcPr>
          <w:p w14:paraId="2D56633E" w14:textId="77777777" w:rsidR="00A96996" w:rsidRDefault="00C748D5">
            <w:pPr>
              <w:rPr>
                <w:lang w:eastAsia="zh-CN"/>
              </w:rPr>
            </w:pPr>
            <w:r>
              <w:rPr>
                <w:rFonts w:hint="eastAsia"/>
                <w:lang w:eastAsia="ja-JP"/>
              </w:rPr>
              <w:t>LG</w:t>
            </w:r>
          </w:p>
        </w:tc>
        <w:tc>
          <w:tcPr>
            <w:tcW w:w="7448" w:type="dxa"/>
          </w:tcPr>
          <w:p w14:paraId="662A1178" w14:textId="77777777" w:rsidR="00A96996" w:rsidRDefault="00C748D5">
            <w:pPr>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the proposal and support Option 1.</w:t>
            </w:r>
          </w:p>
        </w:tc>
      </w:tr>
      <w:tr w:rsidR="00A96996" w14:paraId="60EAE3CA" w14:textId="77777777" w:rsidTr="00A96996">
        <w:tc>
          <w:tcPr>
            <w:tcW w:w="2175" w:type="dxa"/>
          </w:tcPr>
          <w:p w14:paraId="022C1854" w14:textId="77777777" w:rsidR="00A96996" w:rsidRDefault="00C748D5">
            <w:pPr>
              <w:rPr>
                <w:lang w:eastAsia="ja-JP"/>
              </w:rPr>
            </w:pPr>
            <w:r>
              <w:rPr>
                <w:rFonts w:eastAsia="Malgun Gothic" w:hint="eastAsia"/>
                <w:lang w:eastAsia="ko-KR"/>
              </w:rPr>
              <w:t>W</w:t>
            </w:r>
            <w:r>
              <w:rPr>
                <w:rFonts w:eastAsia="Malgun Gothic"/>
                <w:lang w:eastAsia="ko-KR"/>
              </w:rPr>
              <w:t>ILUS</w:t>
            </w:r>
          </w:p>
        </w:tc>
        <w:tc>
          <w:tcPr>
            <w:tcW w:w="7448" w:type="dxa"/>
          </w:tcPr>
          <w:p w14:paraId="70AE11B9" w14:textId="77777777" w:rsidR="00A96996" w:rsidRDefault="00C748D5">
            <w:pPr>
              <w:rPr>
                <w:rFonts w:eastAsia="Malgun Gothic"/>
                <w:lang w:eastAsia="ko-KR"/>
              </w:rPr>
            </w:pPr>
            <w:r>
              <w:rPr>
                <w:rFonts w:eastAsia="Malgun Gothic" w:hint="eastAsia"/>
                <w:lang w:eastAsia="ko-KR"/>
              </w:rPr>
              <w:t>W</w:t>
            </w:r>
            <w:r>
              <w:rPr>
                <w:rFonts w:eastAsia="Malgun Gothic"/>
                <w:lang w:eastAsia="ko-KR"/>
              </w:rPr>
              <w:t xml:space="preserve">e are fine with this proposal. </w:t>
            </w:r>
          </w:p>
        </w:tc>
      </w:tr>
      <w:tr w:rsidR="00A96996" w14:paraId="4C9932E1" w14:textId="77777777" w:rsidTr="00A96996">
        <w:tc>
          <w:tcPr>
            <w:tcW w:w="2175" w:type="dxa"/>
          </w:tcPr>
          <w:p w14:paraId="2E31976C" w14:textId="77777777" w:rsidR="00A96996" w:rsidRDefault="00C748D5">
            <w:pPr>
              <w:rPr>
                <w:rFonts w:eastAsia="Malgun Gothic"/>
                <w:lang w:eastAsia="ko-KR"/>
              </w:rPr>
            </w:pPr>
            <w:r>
              <w:rPr>
                <w:rFonts w:hint="eastAsia"/>
                <w:lang w:eastAsia="ja-JP"/>
              </w:rPr>
              <w:t>S</w:t>
            </w:r>
            <w:r>
              <w:rPr>
                <w:lang w:eastAsia="ja-JP"/>
              </w:rPr>
              <w:t>harp</w:t>
            </w:r>
          </w:p>
        </w:tc>
        <w:tc>
          <w:tcPr>
            <w:tcW w:w="7448" w:type="dxa"/>
          </w:tcPr>
          <w:p w14:paraId="3F8AD84F" w14:textId="77777777" w:rsidR="00A96996" w:rsidRDefault="00C748D5">
            <w:pPr>
              <w:rPr>
                <w:rFonts w:eastAsia="Malgun Gothic"/>
                <w:lang w:eastAsia="ko-KR"/>
              </w:rPr>
            </w:pPr>
            <w:r>
              <w:rPr>
                <w:rFonts w:hint="eastAsia"/>
                <w:lang w:eastAsia="ja-JP"/>
              </w:rPr>
              <w:t>W</w:t>
            </w:r>
            <w:r>
              <w:rPr>
                <w:lang w:eastAsia="ja-JP"/>
              </w:rPr>
              <w:t>e are fine with the proposal though we don’t see urgency of this proposal. We can discuss overhead assumption when more detailed structure is agreed. Anyway, the proposal says “will consider”, which means any other solutions are not precluded at this stage. Therefore, we are fine.</w:t>
            </w:r>
          </w:p>
        </w:tc>
      </w:tr>
      <w:tr w:rsidR="00A96996" w14:paraId="25B81247" w14:textId="77777777" w:rsidTr="00A96996">
        <w:tc>
          <w:tcPr>
            <w:tcW w:w="2175" w:type="dxa"/>
          </w:tcPr>
          <w:p w14:paraId="2C41B5F6" w14:textId="77777777" w:rsidR="00A96996" w:rsidRDefault="00C748D5">
            <w:pPr>
              <w:rPr>
                <w:lang w:eastAsia="ja-JP"/>
              </w:rPr>
            </w:pPr>
            <w:r>
              <w:rPr>
                <w:rFonts w:hint="eastAsia"/>
                <w:lang w:eastAsia="ja-JP"/>
              </w:rPr>
              <w:t>P</w:t>
            </w:r>
            <w:r>
              <w:rPr>
                <w:lang w:eastAsia="ja-JP"/>
              </w:rPr>
              <w:t>anasonic</w:t>
            </w:r>
          </w:p>
        </w:tc>
        <w:tc>
          <w:tcPr>
            <w:tcW w:w="7448" w:type="dxa"/>
          </w:tcPr>
          <w:p w14:paraId="6FEE5822" w14:textId="77777777" w:rsidR="00A96996" w:rsidRDefault="00C748D5">
            <w:pPr>
              <w:rPr>
                <w:lang w:eastAsia="ja-JP"/>
              </w:rPr>
            </w:pPr>
            <w:r>
              <w:rPr>
                <w:rFonts w:hint="eastAsia"/>
                <w:lang w:eastAsia="ja-JP"/>
              </w:rPr>
              <w:t>W</w:t>
            </w:r>
            <w:r>
              <w:rPr>
                <w:lang w:eastAsia="ja-JP"/>
              </w:rPr>
              <w:t>e are fine with the proposal.</w:t>
            </w:r>
          </w:p>
        </w:tc>
      </w:tr>
      <w:tr w:rsidR="00A96996" w14:paraId="552686D1" w14:textId="77777777" w:rsidTr="00A96996">
        <w:tc>
          <w:tcPr>
            <w:tcW w:w="2175" w:type="dxa"/>
          </w:tcPr>
          <w:p w14:paraId="21A2066F" w14:textId="77777777" w:rsidR="00A96996" w:rsidRDefault="00C748D5">
            <w:pPr>
              <w:rPr>
                <w:lang w:eastAsia="ja-JP"/>
              </w:rPr>
            </w:pPr>
            <w:r>
              <w:rPr>
                <w:lang w:eastAsia="ja-JP"/>
              </w:rPr>
              <w:t>Lenovo, Motorola Mobility</w:t>
            </w:r>
          </w:p>
        </w:tc>
        <w:tc>
          <w:tcPr>
            <w:tcW w:w="7448" w:type="dxa"/>
          </w:tcPr>
          <w:p w14:paraId="5FDDA597" w14:textId="77777777" w:rsidR="00A96996" w:rsidRDefault="00C748D5">
            <w:pPr>
              <w:rPr>
                <w:lang w:eastAsia="ja-JP"/>
              </w:rPr>
            </w:pPr>
            <w:r>
              <w:rPr>
                <w:lang w:eastAsia="ja-JP"/>
              </w:rPr>
              <w:t>We are fine with the proposal and support Option 1</w:t>
            </w:r>
          </w:p>
        </w:tc>
      </w:tr>
      <w:tr w:rsidR="00A96996" w14:paraId="49AFCF7A" w14:textId="77777777" w:rsidTr="00A96996">
        <w:tc>
          <w:tcPr>
            <w:tcW w:w="2175" w:type="dxa"/>
          </w:tcPr>
          <w:p w14:paraId="420EEE85" w14:textId="77777777" w:rsidR="00A96996" w:rsidRDefault="00C748D5">
            <w:pPr>
              <w:rPr>
                <w:lang w:eastAsia="ja-JP"/>
              </w:rPr>
            </w:pPr>
            <w:r>
              <w:rPr>
                <w:rFonts w:eastAsia="Malgun Gothic"/>
                <w:lang w:eastAsia="ko-KR"/>
              </w:rPr>
              <w:t>OPPO</w:t>
            </w:r>
          </w:p>
        </w:tc>
        <w:tc>
          <w:tcPr>
            <w:tcW w:w="7448" w:type="dxa"/>
          </w:tcPr>
          <w:p w14:paraId="51E1420D" w14:textId="77777777" w:rsidR="00A96996" w:rsidRDefault="00C748D5">
            <w:pPr>
              <w:rPr>
                <w:lang w:eastAsia="ja-JP"/>
              </w:rPr>
            </w:pPr>
            <w:r>
              <w:rPr>
                <w:rFonts w:eastAsia="Malgun Gothic"/>
                <w:lang w:eastAsia="ko-KR"/>
              </w:rPr>
              <w:t>OK with the proposal, option1 preferred.</w:t>
            </w:r>
          </w:p>
        </w:tc>
      </w:tr>
      <w:tr w:rsidR="00A96996" w14:paraId="307D772C" w14:textId="77777777" w:rsidTr="00A96996">
        <w:tc>
          <w:tcPr>
            <w:tcW w:w="2175" w:type="dxa"/>
          </w:tcPr>
          <w:p w14:paraId="78B76497" w14:textId="77777777" w:rsidR="00A96996" w:rsidRDefault="00C748D5">
            <w:pPr>
              <w:rPr>
                <w:rFonts w:eastAsia="Malgun Gothic"/>
                <w:lang w:eastAsia="ko-KR"/>
              </w:rPr>
            </w:pPr>
            <w:r>
              <w:rPr>
                <w:rFonts w:eastAsiaTheme="minorEastAsia" w:hint="eastAsia"/>
                <w:lang w:eastAsia="zh-CN"/>
              </w:rPr>
              <w:t>CMCC</w:t>
            </w:r>
          </w:p>
        </w:tc>
        <w:tc>
          <w:tcPr>
            <w:tcW w:w="7448" w:type="dxa"/>
          </w:tcPr>
          <w:p w14:paraId="2E9AFCED" w14:textId="77777777" w:rsidR="00A96996" w:rsidRDefault="00C748D5">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fine with the proposal. </w:t>
            </w:r>
          </w:p>
          <w:p w14:paraId="0AE5E48C" w14:textId="77777777" w:rsidR="00A96996" w:rsidRDefault="00C748D5">
            <w:pPr>
              <w:rPr>
                <w:rFonts w:eastAsia="Malgun Gothic"/>
                <w:lang w:eastAsia="ko-KR"/>
              </w:rPr>
            </w:pPr>
            <w:r>
              <w:rPr>
                <w:rFonts w:eastAsiaTheme="minorEastAsia"/>
                <w:lang w:eastAsia="zh-CN"/>
              </w:rPr>
              <w:t>Option 2 could fit into the situations that the allocated symbols are different in different slots.</w:t>
            </w:r>
          </w:p>
        </w:tc>
      </w:tr>
    </w:tbl>
    <w:p w14:paraId="5851A22F" w14:textId="77777777" w:rsidR="00A96996" w:rsidRDefault="00A96996">
      <w:pPr>
        <w:rPr>
          <w:b/>
          <w:bCs/>
        </w:rPr>
      </w:pPr>
    </w:p>
    <w:p w14:paraId="4EC7BEB0" w14:textId="77777777" w:rsidR="00A96996" w:rsidRDefault="00C748D5">
      <w:pPr>
        <w:rPr>
          <w:b/>
          <w:bCs/>
          <w:sz w:val="22"/>
          <w:szCs w:val="22"/>
        </w:rPr>
      </w:pPr>
      <w:r>
        <w:rPr>
          <w:b/>
          <w:bCs/>
          <w:sz w:val="22"/>
          <w:szCs w:val="22"/>
          <w:highlight w:val="yellow"/>
        </w:rPr>
        <w:t>FL’s comments on Feb 3</w:t>
      </w:r>
      <w:r>
        <w:rPr>
          <w:b/>
          <w:bCs/>
          <w:sz w:val="22"/>
          <w:szCs w:val="22"/>
          <w:highlight w:val="yellow"/>
          <w:vertAlign w:val="superscript"/>
        </w:rPr>
        <w:t>rd</w:t>
      </w:r>
      <w:r>
        <w:rPr>
          <w:b/>
          <w:bCs/>
          <w:sz w:val="22"/>
          <w:szCs w:val="22"/>
        </w:rPr>
        <w:t xml:space="preserve"> </w:t>
      </w:r>
    </w:p>
    <w:p w14:paraId="5FEB4911" w14:textId="77777777" w:rsidR="00A96996" w:rsidRDefault="00C748D5">
      <w:pPr>
        <w:spacing w:after="0" w:line="240" w:lineRule="auto"/>
        <w:jc w:val="left"/>
        <w:rPr>
          <w:sz w:val="22"/>
          <w:szCs w:val="22"/>
          <w:lang w:val="en-US"/>
        </w:rPr>
      </w:pPr>
      <w:r>
        <w:rPr>
          <w:sz w:val="22"/>
          <w:szCs w:val="22"/>
          <w:lang w:val="en-US"/>
        </w:rPr>
        <w:t>All companies are fine with the principles described in the proposal. Some observations were made, with corresponding suggestions:</w:t>
      </w:r>
    </w:p>
    <w:p w14:paraId="605EF6ED" w14:textId="77777777" w:rsidR="00A96996" w:rsidRDefault="00C748D5">
      <w:pPr>
        <w:pStyle w:val="ListParagraph"/>
        <w:numPr>
          <w:ilvl w:val="1"/>
          <w:numId w:val="27"/>
        </w:numPr>
        <w:spacing w:after="0" w:line="240" w:lineRule="auto"/>
        <w:ind w:left="924" w:hanging="357"/>
        <w:contextualSpacing w:val="0"/>
        <w:jc w:val="left"/>
        <w:rPr>
          <w:sz w:val="22"/>
          <w:szCs w:val="22"/>
          <w:lang w:val="en-US"/>
        </w:rPr>
      </w:pPr>
      <w:r>
        <w:rPr>
          <w:sz w:val="22"/>
          <w:szCs w:val="22"/>
          <w:lang w:val="en-US"/>
        </w:rPr>
        <w:t xml:space="preserve">Ericsson noted that </w:t>
      </w:r>
      <w:r>
        <w:rPr>
          <w:i/>
          <w:iCs/>
          <w:sz w:val="22"/>
          <w:szCs w:val="22"/>
          <w:lang w:val="en-US"/>
        </w:rPr>
        <w:t xml:space="preserve">xOverhead </w:t>
      </w:r>
      <w:r>
        <w:rPr>
          <w:sz w:val="22"/>
          <w:szCs w:val="22"/>
          <w:lang w:val="en-US"/>
        </w:rPr>
        <w:t>is an optional parameter in Rel-15/16, hence it may be more appropriate to replace “is configured” with “can be configured” in the first bullet. Comment seems fair and modification is included.</w:t>
      </w:r>
    </w:p>
    <w:p w14:paraId="3633D590" w14:textId="77777777" w:rsidR="00A96996" w:rsidRDefault="00C748D5">
      <w:pPr>
        <w:pStyle w:val="ListParagraph"/>
        <w:numPr>
          <w:ilvl w:val="1"/>
          <w:numId w:val="27"/>
        </w:numPr>
        <w:spacing w:after="0" w:line="240" w:lineRule="auto"/>
        <w:ind w:left="924" w:hanging="357"/>
        <w:contextualSpacing w:val="0"/>
        <w:jc w:val="left"/>
        <w:rPr>
          <w:sz w:val="22"/>
          <w:szCs w:val="22"/>
          <w:lang w:val="en-US"/>
        </w:rPr>
      </w:pPr>
      <w:r>
        <w:rPr>
          <w:sz w:val="22"/>
          <w:szCs w:val="22"/>
          <w:lang w:val="en-US"/>
        </w:rPr>
        <w:t xml:space="preserve">Intel asked if the correct understanding is that </w:t>
      </w:r>
      <w:r>
        <w:rPr>
          <w:i/>
          <w:iCs/>
          <w:sz w:val="22"/>
          <w:szCs w:val="22"/>
          <w:lang w:val="en-US"/>
        </w:rPr>
        <w:t>xOverhead</w:t>
      </w:r>
      <w:r>
        <w:rPr>
          <w:sz w:val="22"/>
          <w:szCs w:val="22"/>
          <w:lang w:val="en-US"/>
        </w:rPr>
        <w:t xml:space="preserve"> is separately configured from the one in Rel-15/16. FL’s understanding is that no specific assumption is made for this. There may be no actual reason to support a separate configuration. On the other hand, the question is legit and an FFS could be added. It does not seem to alter the substance of the proposal.</w:t>
      </w:r>
    </w:p>
    <w:p w14:paraId="7D94CBA0" w14:textId="77777777" w:rsidR="00A96996" w:rsidRDefault="00C748D5">
      <w:pPr>
        <w:rPr>
          <w:sz w:val="22"/>
          <w:szCs w:val="22"/>
          <w:lang w:val="en-US"/>
        </w:rPr>
      </w:pPr>
      <w:r>
        <w:rPr>
          <w:sz w:val="22"/>
          <w:szCs w:val="22"/>
          <w:lang w:val="en-US"/>
        </w:rPr>
        <w:t xml:space="preserve">The amended proposal follows. Please use the box below </w:t>
      </w:r>
      <w:r>
        <w:rPr>
          <w:b/>
          <w:bCs/>
          <w:sz w:val="22"/>
          <w:szCs w:val="22"/>
          <w:lang w:val="en-US"/>
        </w:rPr>
        <w:t>only to express concerns</w:t>
      </w:r>
      <w:r>
        <w:rPr>
          <w:sz w:val="22"/>
          <w:szCs w:val="22"/>
          <w:lang w:val="en-US"/>
        </w:rPr>
        <w:t xml:space="preserve"> related to the amended proposal. Do not write anything if you are ok with it:</w:t>
      </w:r>
    </w:p>
    <w:p w14:paraId="5054C2EB" w14:textId="77777777" w:rsidR="00A96996" w:rsidRDefault="00C748D5">
      <w:pPr>
        <w:rPr>
          <w:b/>
          <w:bCs/>
          <w:sz w:val="22"/>
          <w:szCs w:val="22"/>
          <w:highlight w:val="yellow"/>
          <w:lang w:val="en-US"/>
        </w:rPr>
      </w:pPr>
      <w:r>
        <w:rPr>
          <w:b/>
          <w:bCs/>
          <w:sz w:val="22"/>
          <w:szCs w:val="22"/>
          <w:highlight w:val="yellow"/>
          <w:lang w:val="en-US"/>
        </w:rPr>
        <w:t>FL’s proposal 6</w:t>
      </w:r>
    </w:p>
    <w:p w14:paraId="5EC68CB5" w14:textId="77777777" w:rsidR="00A96996" w:rsidRDefault="00C748D5">
      <w:pPr>
        <w:rPr>
          <w:sz w:val="22"/>
          <w:szCs w:val="22"/>
          <w:highlight w:val="yellow"/>
          <w:lang w:val="en-US" w:eastAsia="zh-CN"/>
        </w:rPr>
      </w:pPr>
      <w:r>
        <w:rPr>
          <w:sz w:val="22"/>
          <w:szCs w:val="22"/>
          <w:highlight w:val="yellow"/>
          <w:lang w:val="en-US"/>
        </w:rPr>
        <w:t xml:space="preserve">One or two of the following options will be considered to calculate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for TBoMS:</w:t>
      </w:r>
    </w:p>
    <w:p w14:paraId="0210E5B5" w14:textId="77777777" w:rsidR="00A96996" w:rsidRDefault="00C748D5">
      <w:pPr>
        <w:pStyle w:val="ListParagraph"/>
        <w:numPr>
          <w:ilvl w:val="0"/>
          <w:numId w:val="26"/>
        </w:numPr>
        <w:spacing w:line="252" w:lineRule="auto"/>
        <w:rPr>
          <w:sz w:val="22"/>
          <w:szCs w:val="22"/>
          <w:highlight w:val="yellow"/>
          <w:lang w:val="en-US"/>
        </w:rPr>
      </w:pPr>
      <w:r>
        <w:rPr>
          <w:b/>
          <w:bCs/>
          <w:sz w:val="22"/>
          <w:szCs w:val="22"/>
          <w:highlight w:val="yellow"/>
          <w:lang w:val="en-US"/>
        </w:rPr>
        <w:t>Option 1</w:t>
      </w:r>
      <w:r>
        <w:rPr>
          <w:sz w:val="22"/>
          <w:szCs w:val="22"/>
          <w:highlight w:val="yellow"/>
          <w:lang w:val="en-US"/>
        </w:rPr>
        <w:t xml:space="preserv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is assumed to be the same for all the slots over which the TBoMS transmission is performed and </w:t>
      </w:r>
      <w:r>
        <w:rPr>
          <w:color w:val="FF0000"/>
          <w:sz w:val="22"/>
          <w:szCs w:val="22"/>
          <w:highlight w:val="yellow"/>
          <w:lang w:val="en-US"/>
        </w:rPr>
        <w:t>can be</w:t>
      </w:r>
      <w:r>
        <w:rPr>
          <w:sz w:val="22"/>
          <w:szCs w:val="22"/>
          <w:highlight w:val="yellow"/>
          <w:lang w:val="en-US"/>
        </w:rPr>
        <w:t xml:space="preserve"> configured by </w:t>
      </w:r>
      <w:r>
        <w:rPr>
          <w:i/>
          <w:iCs/>
          <w:sz w:val="22"/>
          <w:szCs w:val="22"/>
          <w:highlight w:val="yellow"/>
          <w:lang w:val="en-US"/>
        </w:rPr>
        <w:t>xOverhead</w:t>
      </w:r>
      <w:r>
        <w:rPr>
          <w:sz w:val="22"/>
          <w:szCs w:val="22"/>
          <w:highlight w:val="yellow"/>
          <w:lang w:val="en-US"/>
        </w:rPr>
        <w:t xml:space="preserve"> as in Rel-15/16.</w:t>
      </w:r>
    </w:p>
    <w:p w14:paraId="5D48FE16" w14:textId="77777777" w:rsidR="00A96996" w:rsidRDefault="00C748D5">
      <w:pPr>
        <w:pStyle w:val="ListParagraph"/>
        <w:numPr>
          <w:ilvl w:val="0"/>
          <w:numId w:val="26"/>
        </w:numPr>
        <w:spacing w:line="252" w:lineRule="auto"/>
        <w:rPr>
          <w:sz w:val="22"/>
          <w:szCs w:val="22"/>
          <w:highlight w:val="yellow"/>
          <w:lang w:val="en-US"/>
        </w:rPr>
      </w:pPr>
      <w:r>
        <w:rPr>
          <w:b/>
          <w:bCs/>
          <w:sz w:val="22"/>
          <w:szCs w:val="22"/>
          <w:highlight w:val="yellow"/>
          <w:lang w:val="en-US"/>
        </w:rPr>
        <w:t>Option 2</w:t>
      </w:r>
      <w:r>
        <w:rPr>
          <w:sz w:val="22"/>
          <w:szCs w:val="22"/>
          <w:highlight w:val="yellow"/>
          <w:lang w:val="en-US"/>
        </w:rPr>
        <w:t xml:space="preserv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lang w:val="en-US"/>
              </w:rPr>
              <m:t>N</m:t>
            </m:r>
          </m:e>
          <m:sub>
            <m:r>
              <w:rPr>
                <w:rFonts w:ascii="Cambria Math" w:hAnsi="Cambria Math"/>
                <w:sz w:val="22"/>
                <w:szCs w:val="22"/>
                <w:highlight w:val="yellow"/>
                <w:lang w:val="en-US"/>
              </w:rPr>
              <m:t>oh</m:t>
            </m:r>
          </m:sub>
          <m:sup>
            <m:r>
              <w:rPr>
                <w:rFonts w:ascii="Cambria Math" w:hAnsi="Cambria Math"/>
                <w:sz w:val="22"/>
                <w:szCs w:val="22"/>
                <w:highlight w:val="yellow"/>
                <w:lang w:val="en-US"/>
              </w:rPr>
              <m:t>PRB</m:t>
            </m:r>
          </m:sup>
        </m:sSubSup>
      </m:oMath>
      <w:r>
        <w:rPr>
          <w:sz w:val="22"/>
          <w:szCs w:val="22"/>
          <w:highlight w:val="yellow"/>
          <w:lang w:val="en-US"/>
        </w:rPr>
        <w:t xml:space="preserve"> is calculated depending on both </w:t>
      </w:r>
      <w:r>
        <w:rPr>
          <w:i/>
          <w:iCs/>
          <w:sz w:val="22"/>
          <w:szCs w:val="22"/>
          <w:highlight w:val="yellow"/>
          <w:lang w:val="en-US"/>
        </w:rPr>
        <w:t>xOverhead</w:t>
      </w:r>
      <w:r>
        <w:rPr>
          <w:sz w:val="22"/>
          <w:szCs w:val="22"/>
          <w:highlight w:val="yellow"/>
          <w:lang w:val="en-US"/>
        </w:rPr>
        <w:t xml:space="preserve"> and the number of symbols/slots over which the TBoMS transmission is performed.</w:t>
      </w:r>
    </w:p>
    <w:p w14:paraId="544867B6" w14:textId="77777777" w:rsidR="00A96996" w:rsidRDefault="00C748D5">
      <w:pPr>
        <w:pStyle w:val="ListParagraph"/>
        <w:numPr>
          <w:ilvl w:val="1"/>
          <w:numId w:val="26"/>
        </w:numPr>
        <w:spacing w:line="252" w:lineRule="auto"/>
        <w:rPr>
          <w:sz w:val="22"/>
          <w:szCs w:val="22"/>
          <w:highlight w:val="yellow"/>
          <w:lang w:val="en-US"/>
        </w:rPr>
      </w:pPr>
      <w:r>
        <w:rPr>
          <w:sz w:val="22"/>
          <w:szCs w:val="22"/>
          <w:highlight w:val="yellow"/>
          <w:lang w:val="en-US"/>
        </w:rPr>
        <w:t xml:space="preserve">FFS: if either the number of symbols or the number of slots is used. </w:t>
      </w:r>
    </w:p>
    <w:p w14:paraId="78BF9A2A" w14:textId="77777777" w:rsidR="00A96996" w:rsidRDefault="00C748D5">
      <w:pPr>
        <w:pStyle w:val="ListParagraph"/>
        <w:numPr>
          <w:ilvl w:val="1"/>
          <w:numId w:val="26"/>
        </w:numPr>
        <w:spacing w:line="252" w:lineRule="auto"/>
        <w:rPr>
          <w:sz w:val="22"/>
          <w:szCs w:val="22"/>
          <w:highlight w:val="yellow"/>
          <w:lang w:val="en-US"/>
        </w:rPr>
      </w:pPr>
      <w:r>
        <w:rPr>
          <w:color w:val="FF0000"/>
          <w:sz w:val="22"/>
          <w:szCs w:val="22"/>
          <w:highlight w:val="yellow"/>
          <w:lang w:val="en-US"/>
        </w:rPr>
        <w:t xml:space="preserve">FFS: if </w:t>
      </w:r>
      <w:r>
        <w:rPr>
          <w:i/>
          <w:iCs/>
          <w:color w:val="FF0000"/>
          <w:sz w:val="22"/>
          <w:szCs w:val="22"/>
          <w:highlight w:val="yellow"/>
          <w:lang w:val="en-US"/>
        </w:rPr>
        <w:t>xOverhead is separately configured from the one in Rel-15/16.</w:t>
      </w:r>
    </w:p>
    <w:p w14:paraId="698A306C" w14:textId="77777777" w:rsidR="00A96996" w:rsidRDefault="00A96996">
      <w:pPr>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468E8584"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7570801D"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77EFD36A" w14:textId="77777777" w:rsidR="00A96996" w:rsidRDefault="00C748D5">
            <w:pPr>
              <w:snapToGrid w:val="0"/>
              <w:spacing w:after="100" w:line="252" w:lineRule="auto"/>
              <w:rPr>
                <w:color w:val="FFFFFF"/>
                <w:sz w:val="22"/>
                <w:szCs w:val="22"/>
                <w:lang w:eastAsia="zh-CN"/>
              </w:rPr>
            </w:pPr>
            <w:r>
              <w:rPr>
                <w:b/>
                <w:bCs/>
                <w:color w:val="FFFFFF"/>
                <w:sz w:val="22"/>
                <w:szCs w:val="22"/>
              </w:rPr>
              <w:t>Concern</w:t>
            </w:r>
          </w:p>
        </w:tc>
      </w:tr>
      <w:tr w:rsidR="00A96996" w14:paraId="5122FAB1"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64A4E41B" w14:textId="77777777" w:rsidR="00A96996" w:rsidRDefault="00A96996">
            <w:pPr>
              <w:snapToGrid w:val="0"/>
              <w:spacing w:after="100" w:line="252" w:lineRule="auto"/>
              <w:jc w:val="center"/>
              <w:rPr>
                <w:b/>
                <w:bCs/>
                <w:sz w:val="22"/>
                <w:szCs w:val="22"/>
              </w:rPr>
            </w:pP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24CFC0C5" w14:textId="77777777" w:rsidR="00A96996" w:rsidRDefault="00A96996">
            <w:pPr>
              <w:snapToGrid w:val="0"/>
              <w:spacing w:after="100" w:line="252" w:lineRule="auto"/>
              <w:rPr>
                <w:sz w:val="22"/>
                <w:szCs w:val="22"/>
              </w:rPr>
            </w:pPr>
          </w:p>
        </w:tc>
      </w:tr>
      <w:tr w:rsidR="00A96996" w14:paraId="4F0C9546"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45F829D3" w14:textId="77777777" w:rsidR="00A96996" w:rsidRDefault="00A96996">
            <w:pPr>
              <w:snapToGrid w:val="0"/>
              <w:spacing w:after="100" w:line="252" w:lineRule="auto"/>
              <w:jc w:val="center"/>
              <w:rPr>
                <w:b/>
                <w:bCs/>
                <w:sz w:val="22"/>
                <w:szCs w:val="22"/>
                <w:lang w:eastAsia="ja-JP"/>
              </w:rPr>
            </w:pP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C694F1B" w14:textId="77777777" w:rsidR="00A96996" w:rsidRDefault="00A96996">
            <w:pPr>
              <w:snapToGrid w:val="0"/>
              <w:spacing w:after="100" w:line="252" w:lineRule="auto"/>
              <w:rPr>
                <w:sz w:val="22"/>
                <w:szCs w:val="22"/>
                <w:lang w:eastAsia="ja-JP"/>
              </w:rPr>
            </w:pPr>
          </w:p>
        </w:tc>
      </w:tr>
    </w:tbl>
    <w:p w14:paraId="30C78FCC" w14:textId="77777777" w:rsidR="00A96996" w:rsidRDefault="00A96996">
      <w:pPr>
        <w:rPr>
          <w:b/>
          <w:bCs/>
        </w:rPr>
      </w:pPr>
    </w:p>
    <w:p w14:paraId="72E45821" w14:textId="77777777" w:rsidR="00A96996" w:rsidRDefault="00C748D5">
      <w:pPr>
        <w:rPr>
          <w:b/>
          <w:bCs/>
          <w:sz w:val="22"/>
          <w:szCs w:val="22"/>
        </w:rPr>
      </w:pPr>
      <w:r>
        <w:rPr>
          <w:b/>
          <w:bCs/>
          <w:sz w:val="22"/>
          <w:szCs w:val="22"/>
          <w:highlight w:val="yellow"/>
        </w:rPr>
        <w:t>FL’s comments on Feb 4th</w:t>
      </w:r>
      <w:r>
        <w:rPr>
          <w:b/>
          <w:bCs/>
          <w:sz w:val="22"/>
          <w:szCs w:val="22"/>
        </w:rPr>
        <w:t xml:space="preserve">   </w:t>
      </w:r>
    </w:p>
    <w:p w14:paraId="3D15CDB8" w14:textId="77777777" w:rsidR="00A96996" w:rsidRDefault="00C748D5">
      <w:pPr>
        <w:rPr>
          <w:sz w:val="22"/>
          <w:szCs w:val="22"/>
        </w:rPr>
      </w:pPr>
      <w:r>
        <w:rPr>
          <w:sz w:val="22"/>
          <w:szCs w:val="22"/>
        </w:rPr>
        <w:t>Two comments were raised during last GTW:</w:t>
      </w:r>
    </w:p>
    <w:p w14:paraId="0881DCB2" w14:textId="77777777" w:rsidR="00A96996" w:rsidRDefault="00C748D5">
      <w:pPr>
        <w:pStyle w:val="ListParagraph"/>
        <w:numPr>
          <w:ilvl w:val="0"/>
          <w:numId w:val="33"/>
        </w:numPr>
        <w:rPr>
          <w:sz w:val="22"/>
          <w:szCs w:val="22"/>
          <w:highlight w:val="yellow"/>
          <w:lang w:val="en-US" w:eastAsia="zh-CN"/>
        </w:rPr>
      </w:pPr>
      <w:r>
        <w:rPr>
          <w:sz w:val="22"/>
          <w:szCs w:val="22"/>
        </w:rPr>
        <w:t>It was asked to modify the first sentence “</w:t>
      </w:r>
      <w:r>
        <w:rPr>
          <w:sz w:val="22"/>
          <w:szCs w:val="22"/>
          <w:highlight w:val="yellow"/>
          <w:lang w:val="en-US"/>
        </w:rPr>
        <w:t xml:space="preserve">One or two of the following options will be considered to calculate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for TBoMS</w:t>
      </w:r>
      <w:r>
        <w:rPr>
          <w:sz w:val="22"/>
          <w:szCs w:val="22"/>
          <w:lang w:val="en-US"/>
        </w:rPr>
        <w:t xml:space="preserve"> as follows: “</w:t>
      </w:r>
      <w:r>
        <w:rPr>
          <w:sz w:val="22"/>
          <w:szCs w:val="22"/>
          <w:highlight w:val="yellow"/>
          <w:lang w:val="en-US"/>
        </w:rPr>
        <w:t xml:space="preserve">One </w:t>
      </w:r>
      <w:r>
        <w:rPr>
          <w:strike/>
          <w:color w:val="FF0000"/>
          <w:sz w:val="22"/>
          <w:szCs w:val="22"/>
          <w:highlight w:val="yellow"/>
          <w:lang w:val="en-US"/>
        </w:rPr>
        <w:t>or two</w:t>
      </w:r>
      <w:r>
        <w:rPr>
          <w:color w:val="FF0000"/>
          <w:sz w:val="22"/>
          <w:szCs w:val="22"/>
          <w:highlight w:val="yellow"/>
          <w:lang w:val="en-US"/>
        </w:rPr>
        <w:t xml:space="preserve"> </w:t>
      </w:r>
      <w:r>
        <w:rPr>
          <w:sz w:val="22"/>
          <w:szCs w:val="22"/>
          <w:highlight w:val="yellow"/>
          <w:lang w:val="en-US"/>
        </w:rPr>
        <w:t xml:space="preserve">of the following options will be considered to calculate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for TBoMS</w:t>
      </w:r>
      <w:r>
        <w:rPr>
          <w:sz w:val="22"/>
          <w:szCs w:val="22"/>
          <w:lang w:val="en-US"/>
        </w:rPr>
        <w:t>”. Proposal was supported by only one company. From FL’s perspective, it should be fine to keep “one or two” given that this does not preclude any down selection, while keeping more options open in compliance with the agreement the group had on time domain resource indication.</w:t>
      </w:r>
    </w:p>
    <w:p w14:paraId="78FC4BC3" w14:textId="77777777" w:rsidR="00A96996" w:rsidRDefault="00C748D5">
      <w:pPr>
        <w:pStyle w:val="ListParagraph"/>
        <w:numPr>
          <w:ilvl w:val="0"/>
          <w:numId w:val="33"/>
        </w:numPr>
        <w:rPr>
          <w:sz w:val="22"/>
          <w:szCs w:val="22"/>
          <w:highlight w:val="yellow"/>
          <w:lang w:val="en-US" w:eastAsia="zh-CN"/>
        </w:rPr>
      </w:pPr>
      <w:r>
        <w:rPr>
          <w:sz w:val="22"/>
          <w:szCs w:val="22"/>
          <w:lang w:val="en-US"/>
        </w:rPr>
        <w:t xml:space="preserve">It was commented that no definition of “transmission occasion” has been agreed in this AI so far, hence it may be premature to restrict options for calculating </w:t>
      </w:r>
      <m:oMath>
        <m:sSubSup>
          <m:sSubSupPr>
            <m:ctrlPr>
              <w:rPr>
                <w:rFonts w:ascii="Cambria Math" w:eastAsia="MS PGothic" w:hAnsi="Cambria Math"/>
                <w:i/>
                <w:iCs/>
                <w:sz w:val="22"/>
                <w:szCs w:val="22"/>
                <w:lang w:val="en-US" w:eastAsia="zh-CN"/>
              </w:rPr>
            </m:ctrlPr>
          </m:sSubSupPr>
          <m:e>
            <m:r>
              <w:rPr>
                <w:rFonts w:ascii="Cambria Math" w:hAnsi="Cambria Math"/>
                <w:sz w:val="22"/>
                <w:szCs w:val="22"/>
              </w:rPr>
              <m:t>N</m:t>
            </m:r>
          </m:e>
          <m:sub>
            <m:r>
              <w:rPr>
                <w:rFonts w:ascii="Cambria Math" w:hAnsi="Cambria Math"/>
                <w:sz w:val="22"/>
                <w:szCs w:val="22"/>
              </w:rPr>
              <m:t>o</m:t>
            </m:r>
            <m:r>
              <w:rPr>
                <w:rFonts w:ascii="Cambria Math" w:hAnsi="Cambria Math"/>
                <w:sz w:val="22"/>
                <w:szCs w:val="22"/>
                <w:lang w:val="en-US"/>
              </w:rPr>
              <m:t>h</m:t>
            </m:r>
          </m:sub>
          <m:sup>
            <m:r>
              <w:rPr>
                <w:rFonts w:ascii="Cambria Math" w:hAnsi="Cambria Math"/>
                <w:sz w:val="22"/>
                <w:szCs w:val="22"/>
              </w:rPr>
              <m:t>PRB</m:t>
            </m:r>
          </m:sup>
        </m:sSubSup>
      </m:oMath>
      <w:r>
        <w:rPr>
          <w:sz w:val="22"/>
          <w:szCs w:val="22"/>
          <w:lang w:val="en-US"/>
        </w:rPr>
        <w:t xml:space="preserve"> for TBoMS. From FL’s perspective, it is not clear how progress can be obtained if we do not proceed step by step. In this context, the two options provide a very wide coverage of possible options for calculating </w:t>
      </w:r>
      <m:oMath>
        <m:sSubSup>
          <m:sSubSupPr>
            <m:ctrlPr>
              <w:rPr>
                <w:rFonts w:ascii="Cambria Math" w:eastAsia="MS PGothic" w:hAnsi="Cambria Math"/>
                <w:i/>
                <w:iCs/>
                <w:sz w:val="22"/>
                <w:szCs w:val="22"/>
                <w:lang w:val="en-US" w:eastAsia="zh-CN"/>
              </w:rPr>
            </m:ctrlPr>
          </m:sSubSupPr>
          <m:e>
            <m:r>
              <w:rPr>
                <w:rFonts w:ascii="Cambria Math" w:hAnsi="Cambria Math"/>
                <w:sz w:val="22"/>
                <w:szCs w:val="22"/>
              </w:rPr>
              <m:t>N</m:t>
            </m:r>
          </m:e>
          <m:sub>
            <m:r>
              <w:rPr>
                <w:rFonts w:ascii="Cambria Math" w:hAnsi="Cambria Math"/>
                <w:sz w:val="22"/>
                <w:szCs w:val="22"/>
              </w:rPr>
              <m:t>o</m:t>
            </m:r>
            <m:r>
              <w:rPr>
                <w:rFonts w:ascii="Cambria Math" w:hAnsi="Cambria Math"/>
                <w:sz w:val="22"/>
                <w:szCs w:val="22"/>
                <w:lang w:val="en-US"/>
              </w:rPr>
              <m:t>h</m:t>
            </m:r>
          </m:sub>
          <m:sup>
            <m:r>
              <w:rPr>
                <w:rFonts w:ascii="Cambria Math" w:hAnsi="Cambria Math"/>
                <w:sz w:val="22"/>
                <w:szCs w:val="22"/>
              </w:rPr>
              <m:t>PRB</m:t>
            </m:r>
          </m:sup>
        </m:sSubSup>
      </m:oMath>
      <w:r>
        <w:rPr>
          <w:iCs/>
          <w:sz w:val="22"/>
          <w:szCs w:val="22"/>
          <w:lang w:val="en-US" w:eastAsia="zh-CN"/>
        </w:rPr>
        <w:t>. No further options have been proposed since Feb, 1</w:t>
      </w:r>
      <w:r>
        <w:rPr>
          <w:iCs/>
          <w:sz w:val="22"/>
          <w:szCs w:val="22"/>
          <w:vertAlign w:val="superscript"/>
          <w:lang w:val="en-US" w:eastAsia="zh-CN"/>
        </w:rPr>
        <w:t>st</w:t>
      </w:r>
      <w:r>
        <w:rPr>
          <w:iCs/>
          <w:sz w:val="22"/>
          <w:szCs w:val="22"/>
          <w:lang w:val="en-US" w:eastAsia="zh-CN"/>
        </w:rPr>
        <w:t xml:space="preserve">. No objection was raised for more than 24h. </w:t>
      </w:r>
    </w:p>
    <w:p w14:paraId="01F37367" w14:textId="77777777" w:rsidR="00A96996" w:rsidRDefault="00C748D5">
      <w:pPr>
        <w:rPr>
          <w:sz w:val="22"/>
          <w:szCs w:val="22"/>
          <w:lang w:val="en-US"/>
        </w:rPr>
      </w:pPr>
      <w:r>
        <w:rPr>
          <w:sz w:val="22"/>
          <w:szCs w:val="22"/>
          <w:lang w:val="en-US"/>
        </w:rPr>
        <w:t>Proposal 6 is then re-proposed as is, as follows:</w:t>
      </w:r>
    </w:p>
    <w:p w14:paraId="739ED7C2" w14:textId="77777777" w:rsidR="00A96996" w:rsidRDefault="00C748D5">
      <w:pPr>
        <w:rPr>
          <w:b/>
          <w:bCs/>
          <w:sz w:val="22"/>
          <w:szCs w:val="22"/>
          <w:highlight w:val="yellow"/>
          <w:lang w:val="en-US"/>
        </w:rPr>
      </w:pPr>
      <w:r>
        <w:rPr>
          <w:b/>
          <w:bCs/>
          <w:sz w:val="22"/>
          <w:szCs w:val="22"/>
          <w:highlight w:val="yellow"/>
          <w:lang w:val="en-US"/>
        </w:rPr>
        <w:t>FL’s proposal 6</w:t>
      </w:r>
    </w:p>
    <w:p w14:paraId="2FC8272A" w14:textId="77777777" w:rsidR="00A96996" w:rsidRDefault="00C748D5">
      <w:pPr>
        <w:rPr>
          <w:sz w:val="22"/>
          <w:szCs w:val="22"/>
          <w:highlight w:val="yellow"/>
          <w:lang w:val="en-US" w:eastAsia="zh-CN"/>
        </w:rPr>
      </w:pPr>
      <w:r>
        <w:rPr>
          <w:sz w:val="22"/>
          <w:szCs w:val="22"/>
          <w:highlight w:val="yellow"/>
          <w:lang w:val="en-US"/>
        </w:rPr>
        <w:t xml:space="preserve">One or two of the following options will be considered to calculate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for TBoMS:</w:t>
      </w:r>
    </w:p>
    <w:p w14:paraId="2C934037" w14:textId="77777777" w:rsidR="00A96996" w:rsidRDefault="00C748D5">
      <w:pPr>
        <w:pStyle w:val="ListParagraph"/>
        <w:numPr>
          <w:ilvl w:val="0"/>
          <w:numId w:val="26"/>
        </w:numPr>
        <w:spacing w:line="252" w:lineRule="auto"/>
        <w:rPr>
          <w:sz w:val="22"/>
          <w:szCs w:val="22"/>
          <w:highlight w:val="yellow"/>
          <w:lang w:val="en-US"/>
        </w:rPr>
      </w:pPr>
      <w:r>
        <w:rPr>
          <w:b/>
          <w:bCs/>
          <w:sz w:val="22"/>
          <w:szCs w:val="22"/>
          <w:highlight w:val="yellow"/>
          <w:lang w:val="en-US"/>
        </w:rPr>
        <w:t>Option 1</w:t>
      </w:r>
      <w:r>
        <w:rPr>
          <w:sz w:val="22"/>
          <w:szCs w:val="22"/>
          <w:highlight w:val="yellow"/>
          <w:lang w:val="en-US"/>
        </w:rPr>
        <w:t xml:space="preserv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is assumed to be the same for all the slots over which the TBoMS transmission is performed and </w:t>
      </w:r>
      <w:r>
        <w:rPr>
          <w:color w:val="FF0000"/>
          <w:sz w:val="22"/>
          <w:szCs w:val="22"/>
          <w:highlight w:val="yellow"/>
          <w:lang w:val="en-US"/>
        </w:rPr>
        <w:t>can be</w:t>
      </w:r>
      <w:r>
        <w:rPr>
          <w:sz w:val="22"/>
          <w:szCs w:val="22"/>
          <w:highlight w:val="yellow"/>
          <w:lang w:val="en-US"/>
        </w:rPr>
        <w:t xml:space="preserve"> configured by </w:t>
      </w:r>
      <w:r>
        <w:rPr>
          <w:i/>
          <w:iCs/>
          <w:sz w:val="22"/>
          <w:szCs w:val="22"/>
          <w:highlight w:val="yellow"/>
          <w:lang w:val="en-US"/>
        </w:rPr>
        <w:t>xOverhead</w:t>
      </w:r>
      <w:r>
        <w:rPr>
          <w:sz w:val="22"/>
          <w:szCs w:val="22"/>
          <w:highlight w:val="yellow"/>
          <w:lang w:val="en-US"/>
        </w:rPr>
        <w:t xml:space="preserve"> as in Rel-15/16.</w:t>
      </w:r>
    </w:p>
    <w:p w14:paraId="28133C2C" w14:textId="77777777" w:rsidR="00A96996" w:rsidRDefault="00C748D5">
      <w:pPr>
        <w:pStyle w:val="ListParagraph"/>
        <w:numPr>
          <w:ilvl w:val="0"/>
          <w:numId w:val="26"/>
        </w:numPr>
        <w:spacing w:line="252" w:lineRule="auto"/>
        <w:rPr>
          <w:sz w:val="22"/>
          <w:szCs w:val="22"/>
          <w:highlight w:val="yellow"/>
          <w:lang w:val="en-US"/>
        </w:rPr>
      </w:pPr>
      <w:r>
        <w:rPr>
          <w:b/>
          <w:bCs/>
          <w:sz w:val="22"/>
          <w:szCs w:val="22"/>
          <w:highlight w:val="yellow"/>
          <w:lang w:val="en-US"/>
        </w:rPr>
        <w:t>Option 2</w:t>
      </w:r>
      <w:r>
        <w:rPr>
          <w:sz w:val="22"/>
          <w:szCs w:val="22"/>
          <w:highlight w:val="yellow"/>
          <w:lang w:val="en-US"/>
        </w:rPr>
        <w:t xml:space="preserv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lang w:val="en-US"/>
              </w:rPr>
              <m:t>N</m:t>
            </m:r>
          </m:e>
          <m:sub>
            <m:r>
              <w:rPr>
                <w:rFonts w:ascii="Cambria Math" w:hAnsi="Cambria Math"/>
                <w:sz w:val="22"/>
                <w:szCs w:val="22"/>
                <w:highlight w:val="yellow"/>
                <w:lang w:val="en-US"/>
              </w:rPr>
              <m:t>oh</m:t>
            </m:r>
          </m:sub>
          <m:sup>
            <m:r>
              <w:rPr>
                <w:rFonts w:ascii="Cambria Math" w:hAnsi="Cambria Math"/>
                <w:sz w:val="22"/>
                <w:szCs w:val="22"/>
                <w:highlight w:val="yellow"/>
                <w:lang w:val="en-US"/>
              </w:rPr>
              <m:t>PRB</m:t>
            </m:r>
          </m:sup>
        </m:sSubSup>
      </m:oMath>
      <w:r>
        <w:rPr>
          <w:sz w:val="22"/>
          <w:szCs w:val="22"/>
          <w:highlight w:val="yellow"/>
          <w:lang w:val="en-US"/>
        </w:rPr>
        <w:t xml:space="preserve"> is calculated depending on both </w:t>
      </w:r>
      <w:r>
        <w:rPr>
          <w:i/>
          <w:iCs/>
          <w:sz w:val="22"/>
          <w:szCs w:val="22"/>
          <w:highlight w:val="yellow"/>
          <w:lang w:val="en-US"/>
        </w:rPr>
        <w:t>xOverhead</w:t>
      </w:r>
      <w:r>
        <w:rPr>
          <w:sz w:val="22"/>
          <w:szCs w:val="22"/>
          <w:highlight w:val="yellow"/>
          <w:lang w:val="en-US"/>
        </w:rPr>
        <w:t xml:space="preserve"> and the number of symbols/slots over which the TBoMS transmission is performed.</w:t>
      </w:r>
    </w:p>
    <w:p w14:paraId="04F834B0" w14:textId="77777777" w:rsidR="00A96996" w:rsidRDefault="00C748D5">
      <w:pPr>
        <w:pStyle w:val="ListParagraph"/>
        <w:numPr>
          <w:ilvl w:val="1"/>
          <w:numId w:val="26"/>
        </w:numPr>
        <w:spacing w:line="252" w:lineRule="auto"/>
        <w:rPr>
          <w:sz w:val="22"/>
          <w:szCs w:val="22"/>
          <w:highlight w:val="yellow"/>
          <w:lang w:val="en-US"/>
        </w:rPr>
      </w:pPr>
      <w:r>
        <w:rPr>
          <w:sz w:val="22"/>
          <w:szCs w:val="22"/>
          <w:highlight w:val="yellow"/>
          <w:lang w:val="en-US"/>
        </w:rPr>
        <w:t xml:space="preserve">FFS: if either the number of symbols or the number of slots is used. </w:t>
      </w:r>
    </w:p>
    <w:p w14:paraId="4109E91A" w14:textId="77777777" w:rsidR="00A96996" w:rsidRDefault="00C748D5">
      <w:pPr>
        <w:pStyle w:val="ListParagraph"/>
        <w:numPr>
          <w:ilvl w:val="1"/>
          <w:numId w:val="26"/>
        </w:numPr>
        <w:spacing w:line="252" w:lineRule="auto"/>
        <w:rPr>
          <w:sz w:val="22"/>
          <w:szCs w:val="22"/>
          <w:highlight w:val="yellow"/>
          <w:lang w:val="en-US"/>
        </w:rPr>
      </w:pPr>
      <w:r>
        <w:rPr>
          <w:color w:val="FF0000"/>
          <w:sz w:val="22"/>
          <w:szCs w:val="22"/>
          <w:highlight w:val="yellow"/>
          <w:lang w:val="en-US"/>
        </w:rPr>
        <w:t xml:space="preserve">FFS: if </w:t>
      </w:r>
      <w:r>
        <w:rPr>
          <w:i/>
          <w:iCs/>
          <w:color w:val="FF0000"/>
          <w:sz w:val="22"/>
          <w:szCs w:val="22"/>
          <w:highlight w:val="yellow"/>
          <w:lang w:val="en-US"/>
        </w:rPr>
        <w:t>xOverhead is separately configured from the one in Rel-15/16.</w:t>
      </w:r>
    </w:p>
    <w:p w14:paraId="344067E2" w14:textId="77777777" w:rsidR="00A96996" w:rsidRDefault="00C748D5">
      <w:pPr>
        <w:spacing w:line="252" w:lineRule="auto"/>
        <w:rPr>
          <w:sz w:val="22"/>
          <w:szCs w:val="22"/>
          <w:lang w:val="en-US"/>
        </w:rPr>
      </w:pPr>
      <w:r>
        <w:rPr>
          <w:sz w:val="22"/>
          <w:szCs w:val="22"/>
          <w:lang w:val="en-US"/>
        </w:rPr>
        <w:t>Companies are invited to express explicitly their position in the first table below, and to explain their concern in the second table if they do not support the proposal. If this happens, other companies are invited to respond and address the concern, if applicable. Please refrain from proposing minor cosmetic modifications, if possible.</w:t>
      </w:r>
    </w:p>
    <w:p w14:paraId="25DE0FFC" w14:textId="77777777" w:rsidR="00A96996" w:rsidRDefault="00A96996">
      <w:pPr>
        <w:spacing w:line="252" w:lineRule="auto"/>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7507EF01"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531809F1" w14:textId="77777777" w:rsidR="00A96996" w:rsidRDefault="00C748D5">
            <w:pPr>
              <w:snapToGrid w:val="0"/>
              <w:spacing w:after="100" w:line="252" w:lineRule="auto"/>
              <w:jc w:val="center"/>
              <w:rPr>
                <w:color w:val="FFFFFF"/>
                <w:sz w:val="22"/>
                <w:szCs w:val="22"/>
                <w:lang w:val="fr-FR"/>
              </w:rPr>
            </w:pPr>
            <w:r>
              <w:rPr>
                <w:b/>
                <w:bCs/>
                <w:color w:val="FFFFFF"/>
                <w:sz w:val="22"/>
                <w:szCs w:val="22"/>
              </w:rPr>
              <w:t>Preference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5C4242C2" w14:textId="77777777" w:rsidR="00A96996" w:rsidRDefault="00C748D5">
            <w:pPr>
              <w:snapToGrid w:val="0"/>
              <w:spacing w:after="100" w:line="252" w:lineRule="auto"/>
              <w:rPr>
                <w:color w:val="FFFFFF"/>
                <w:sz w:val="22"/>
                <w:szCs w:val="22"/>
                <w:lang w:eastAsia="zh-CN"/>
              </w:rPr>
            </w:pPr>
            <w:r>
              <w:rPr>
                <w:b/>
                <w:bCs/>
                <w:color w:val="FFFFFF"/>
                <w:sz w:val="22"/>
                <w:szCs w:val="22"/>
              </w:rPr>
              <w:t>Company name</w:t>
            </w:r>
          </w:p>
        </w:tc>
      </w:tr>
      <w:tr w:rsidR="00A96996" w14:paraId="6AA11A71"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4C68F418" w14:textId="77777777" w:rsidR="00A96996" w:rsidRDefault="00C748D5">
            <w:pPr>
              <w:snapToGrid w:val="0"/>
              <w:spacing w:after="100" w:line="252" w:lineRule="auto"/>
              <w:jc w:val="center"/>
              <w:rPr>
                <w:b/>
                <w:bCs/>
                <w:sz w:val="22"/>
                <w:szCs w:val="22"/>
              </w:rPr>
            </w:pPr>
            <w:r>
              <w:rPr>
                <w:b/>
                <w:bCs/>
                <w:sz w:val="22"/>
                <w:szCs w:val="22"/>
              </w:rPr>
              <w:t>Support Proposal 6</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71692AF0" w14:textId="77777777" w:rsidR="00A96996" w:rsidRDefault="00C748D5">
            <w:pPr>
              <w:snapToGrid w:val="0"/>
              <w:spacing w:after="100" w:line="252" w:lineRule="auto"/>
              <w:rPr>
                <w:rFonts w:eastAsia="SimSun"/>
                <w:sz w:val="22"/>
                <w:szCs w:val="22"/>
                <w:lang w:val="en-US" w:eastAsia="zh-CN"/>
              </w:rPr>
            </w:pPr>
            <w:r>
              <w:rPr>
                <w:sz w:val="22"/>
                <w:szCs w:val="22"/>
              </w:rPr>
              <w:t>Ericsson, Intel (in principle), OPPO, Lenovo, Motorola Mobility</w:t>
            </w:r>
            <w:r>
              <w:rPr>
                <w:rFonts w:eastAsia="SimSun" w:hint="eastAsia"/>
                <w:sz w:val="22"/>
                <w:szCs w:val="22"/>
                <w:lang w:val="en-US" w:eastAsia="zh-CN"/>
              </w:rPr>
              <w:t>, ZTE</w:t>
            </w:r>
            <w:r>
              <w:rPr>
                <w:rFonts w:eastAsia="SimSun"/>
                <w:sz w:val="22"/>
                <w:szCs w:val="22"/>
                <w:lang w:val="en-US" w:eastAsia="zh-CN"/>
              </w:rPr>
              <w:t>, Sharp</w:t>
            </w:r>
            <w:r>
              <w:rPr>
                <w:rFonts w:eastAsia="SimSun" w:hint="eastAsia"/>
                <w:sz w:val="22"/>
                <w:szCs w:val="22"/>
                <w:lang w:val="en-US" w:eastAsia="zh-CN"/>
              </w:rPr>
              <w:t>, CATT</w:t>
            </w:r>
            <w:r>
              <w:rPr>
                <w:rFonts w:eastAsia="SimSun"/>
                <w:sz w:val="22"/>
                <w:szCs w:val="22"/>
                <w:lang w:val="en-US" w:eastAsia="zh-CN"/>
              </w:rPr>
              <w:t>, WILUS, LG, Nokia, NSB</w:t>
            </w:r>
          </w:p>
        </w:tc>
      </w:tr>
      <w:tr w:rsidR="00A96996" w14:paraId="6804EA97"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41805890" w14:textId="77777777" w:rsidR="00A96996" w:rsidRDefault="00C748D5">
            <w:pPr>
              <w:snapToGrid w:val="0"/>
              <w:spacing w:after="100" w:line="252" w:lineRule="auto"/>
              <w:jc w:val="center"/>
              <w:rPr>
                <w:b/>
                <w:bCs/>
                <w:sz w:val="22"/>
                <w:szCs w:val="22"/>
                <w:lang w:eastAsia="ja-JP"/>
              </w:rPr>
            </w:pPr>
            <w:r>
              <w:rPr>
                <w:b/>
                <w:bCs/>
                <w:sz w:val="22"/>
                <w:szCs w:val="22"/>
                <w:lang w:eastAsia="ja-JP"/>
              </w:rPr>
              <w:t>Not support Proposal 6</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73D25B49" w14:textId="77777777" w:rsidR="00A96996" w:rsidRDefault="00A96996">
            <w:pPr>
              <w:snapToGrid w:val="0"/>
              <w:spacing w:after="100" w:line="252" w:lineRule="auto"/>
              <w:rPr>
                <w:rFonts w:eastAsiaTheme="minorEastAsia"/>
                <w:sz w:val="22"/>
                <w:szCs w:val="22"/>
                <w:lang w:val="en-US" w:eastAsia="zh-CN"/>
              </w:rPr>
            </w:pPr>
          </w:p>
        </w:tc>
      </w:tr>
    </w:tbl>
    <w:p w14:paraId="1FA8926D" w14:textId="77777777" w:rsidR="00A96996" w:rsidRDefault="00A96996">
      <w:pPr>
        <w:rPr>
          <w:sz w:val="22"/>
          <w:szCs w:val="22"/>
        </w:rPr>
      </w:pPr>
    </w:p>
    <w:p w14:paraId="210624D5" w14:textId="77777777" w:rsidR="00A96996" w:rsidRDefault="00A96996">
      <w:pPr>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6481B306"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03BFD2EE"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710B95E0" w14:textId="77777777" w:rsidR="00A96996" w:rsidRDefault="00C748D5">
            <w:pPr>
              <w:snapToGrid w:val="0"/>
              <w:spacing w:after="100" w:line="252" w:lineRule="auto"/>
              <w:rPr>
                <w:color w:val="FFFFFF"/>
                <w:sz w:val="22"/>
                <w:szCs w:val="22"/>
                <w:lang w:eastAsia="zh-CN"/>
              </w:rPr>
            </w:pPr>
            <w:r>
              <w:rPr>
                <w:b/>
                <w:bCs/>
                <w:color w:val="FFFFFF"/>
                <w:sz w:val="22"/>
                <w:szCs w:val="22"/>
              </w:rPr>
              <w:t>Concern</w:t>
            </w:r>
          </w:p>
        </w:tc>
      </w:tr>
      <w:tr w:rsidR="00A96996" w14:paraId="4245A399"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5EBDE8BC" w14:textId="77777777" w:rsidR="00A96996" w:rsidRDefault="00C748D5">
            <w:pPr>
              <w:snapToGrid w:val="0"/>
              <w:spacing w:after="100" w:line="252" w:lineRule="auto"/>
              <w:jc w:val="center"/>
              <w:rPr>
                <w:b/>
                <w:bCs/>
                <w:sz w:val="22"/>
                <w:szCs w:val="22"/>
              </w:rPr>
            </w:pPr>
            <w:r>
              <w:rPr>
                <w:b/>
                <w:bCs/>
                <w:sz w:val="22"/>
                <w:szCs w:val="22"/>
              </w:rPr>
              <w:t>Intel</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3696624B" w14:textId="77777777" w:rsidR="00A96996" w:rsidRDefault="00C748D5">
            <w:pPr>
              <w:snapToGrid w:val="0"/>
              <w:spacing w:after="100" w:line="252" w:lineRule="auto"/>
              <w:rPr>
                <w:sz w:val="22"/>
                <w:szCs w:val="22"/>
              </w:rPr>
            </w:pPr>
            <w:r>
              <w:rPr>
                <w:sz w:val="22"/>
                <w:szCs w:val="22"/>
              </w:rPr>
              <w:t xml:space="preserve">It is still not clear to us why we need to support both options, which would introduce additional spec impact and implementation effort. </w:t>
            </w:r>
          </w:p>
        </w:tc>
      </w:tr>
      <w:tr w:rsidR="00A96996" w14:paraId="3F5C7C88" w14:textId="77777777">
        <w:trPr>
          <w:trHeight w:val="272"/>
        </w:trPr>
        <w:tc>
          <w:tcPr>
            <w:tcW w:w="2100" w:type="dxa"/>
            <w:tcBorders>
              <w:top w:val="nil"/>
              <w:left w:val="single" w:sz="8" w:space="0" w:color="000080"/>
              <w:bottom w:val="single" w:sz="4" w:space="0" w:color="auto"/>
              <w:right w:val="single" w:sz="8" w:space="0" w:color="000080"/>
            </w:tcBorders>
            <w:tcMar>
              <w:top w:w="0" w:type="dxa"/>
              <w:left w:w="108" w:type="dxa"/>
              <w:bottom w:w="0" w:type="dxa"/>
              <w:right w:w="108" w:type="dxa"/>
            </w:tcMar>
          </w:tcPr>
          <w:p w14:paraId="04A201F2" w14:textId="77777777" w:rsidR="00A96996" w:rsidRDefault="00C748D5">
            <w:pPr>
              <w:snapToGrid w:val="0"/>
              <w:spacing w:after="100" w:line="252" w:lineRule="auto"/>
              <w:jc w:val="center"/>
              <w:rPr>
                <w:b/>
                <w:bCs/>
                <w:sz w:val="22"/>
                <w:szCs w:val="22"/>
                <w:lang w:eastAsia="ja-JP"/>
              </w:rPr>
            </w:pPr>
            <w:r>
              <w:rPr>
                <w:sz w:val="22"/>
                <w:szCs w:val="22"/>
              </w:rPr>
              <w:lastRenderedPageBreak/>
              <w:t>OPPO</w:t>
            </w:r>
          </w:p>
        </w:tc>
        <w:tc>
          <w:tcPr>
            <w:tcW w:w="7191" w:type="dxa"/>
            <w:tcBorders>
              <w:top w:val="nil"/>
              <w:left w:val="nil"/>
              <w:bottom w:val="single" w:sz="4" w:space="0" w:color="auto"/>
              <w:right w:val="single" w:sz="8" w:space="0" w:color="000080"/>
            </w:tcBorders>
            <w:tcMar>
              <w:top w:w="0" w:type="dxa"/>
              <w:left w:w="108" w:type="dxa"/>
              <w:bottom w:w="0" w:type="dxa"/>
              <w:right w:w="108" w:type="dxa"/>
            </w:tcMar>
          </w:tcPr>
          <w:p w14:paraId="563160D4" w14:textId="77777777" w:rsidR="00A96996" w:rsidRDefault="00C748D5">
            <w:pPr>
              <w:snapToGrid w:val="0"/>
              <w:spacing w:after="100" w:line="252" w:lineRule="auto"/>
              <w:rPr>
                <w:sz w:val="22"/>
                <w:szCs w:val="22"/>
                <w:lang w:eastAsia="ja-JP"/>
              </w:rPr>
            </w:pPr>
            <w:r>
              <w:rPr>
                <w:sz w:val="22"/>
                <w:szCs w:val="22"/>
              </w:rPr>
              <w:t>For overhead determination we do see no need to have 2 schemes. So we sympathize the intel’s comment. I just realized we should reduce that case even for the agreed part of TDRA mapping type. But we can move on.</w:t>
            </w:r>
          </w:p>
        </w:tc>
      </w:tr>
      <w:tr w:rsidR="00A96996" w14:paraId="1547E821"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4D3D" w14:textId="77777777" w:rsidR="00A96996" w:rsidRDefault="00C748D5">
            <w:pPr>
              <w:snapToGrid w:val="0"/>
              <w:spacing w:after="100" w:line="252" w:lineRule="auto"/>
              <w:jc w:val="center"/>
              <w:rPr>
                <w:sz w:val="22"/>
                <w:szCs w:val="22"/>
                <w:lang w:eastAsia="ja-JP"/>
              </w:rPr>
            </w:pPr>
            <w:r>
              <w:rPr>
                <w:rFonts w:hint="eastAsia"/>
                <w:sz w:val="22"/>
                <w:szCs w:val="22"/>
                <w:lang w:eastAsia="ja-JP"/>
              </w:rPr>
              <w:t>P</w:t>
            </w:r>
            <w:r>
              <w:rPr>
                <w:sz w:val="22"/>
                <w:szCs w:val="22"/>
                <w:lang w:eastAsia="ja-JP"/>
              </w:rPr>
              <w:t>anasonic</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0336" w14:textId="77777777" w:rsidR="00A96996" w:rsidRDefault="00C748D5">
            <w:pPr>
              <w:snapToGrid w:val="0"/>
              <w:spacing w:after="100" w:line="252" w:lineRule="auto"/>
              <w:rPr>
                <w:sz w:val="22"/>
                <w:szCs w:val="22"/>
                <w:lang w:eastAsia="ja-JP"/>
              </w:rPr>
            </w:pPr>
            <w:r>
              <w:rPr>
                <w:rFonts w:hint="eastAsia"/>
                <w:sz w:val="22"/>
                <w:szCs w:val="22"/>
                <w:lang w:eastAsia="ja-JP"/>
              </w:rPr>
              <w:t>T</w:t>
            </w:r>
            <w:r>
              <w:rPr>
                <w:sz w:val="22"/>
                <w:szCs w:val="22"/>
                <w:lang w:eastAsia="ja-JP"/>
              </w:rPr>
              <w:t>he same comment to the wording of “TBoMS transmission is performed” to FL Proposal 5. For the convenience copy below.</w:t>
            </w:r>
          </w:p>
          <w:p w14:paraId="425A1798" w14:textId="77777777" w:rsidR="00A96996" w:rsidRDefault="00C748D5">
            <w:pPr>
              <w:snapToGrid w:val="0"/>
              <w:spacing w:after="100" w:line="252" w:lineRule="auto"/>
              <w:ind w:leftChars="100" w:left="200"/>
              <w:rPr>
                <w:sz w:val="22"/>
                <w:szCs w:val="22"/>
              </w:rPr>
            </w:pPr>
            <w:r>
              <w:rPr>
                <w:rFonts w:hint="eastAsia"/>
                <w:sz w:val="22"/>
                <w:szCs w:val="22"/>
                <w:lang w:eastAsia="ja-JP"/>
              </w:rPr>
              <w:t>T</w:t>
            </w:r>
            <w:r>
              <w:rPr>
                <w:sz w:val="22"/>
                <w:szCs w:val="22"/>
                <w:lang w:eastAsia="ja-JP"/>
              </w:rPr>
              <w:t>he wording of “TBoMS transmission is performed” in V1, V3 of Option 1 and Option 2 can imply that actual transmission of TBoMS is performed for the determination of TB size. We realized it today and sorry for late detection on this. We have not concluded on which slot/symbol of UL symbol availability TBoMS is sent related to TDRA table and SFI and so on. Our view is TBS determination should be independent from actual transmission of TBoMS. Therefore, we prefer to avoid the wording to imply actual transmission. Could you change “TBoMS transmission is performed/expected”? Or could you add one note that “TBoMS transmission is performed does not imply actual transmission is carried out”?</w:t>
            </w:r>
          </w:p>
        </w:tc>
      </w:tr>
      <w:tr w:rsidR="00A96996" w14:paraId="049289F7"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FF87" w14:textId="77777777" w:rsidR="00A96996" w:rsidRDefault="00C748D5">
            <w:pPr>
              <w:snapToGrid w:val="0"/>
              <w:spacing w:after="100" w:line="252" w:lineRule="auto"/>
              <w:jc w:val="center"/>
              <w:rPr>
                <w:sz w:val="22"/>
                <w:szCs w:val="22"/>
                <w:lang w:eastAsia="ja-JP"/>
              </w:rPr>
            </w:pPr>
            <w:r>
              <w:rPr>
                <w:sz w:val="22"/>
                <w:szCs w:val="22"/>
                <w:lang w:eastAsia="ja-JP"/>
              </w:rPr>
              <w:t>Lenovo, Motorola Mobility</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80BB" w14:textId="77777777" w:rsidR="00A96996" w:rsidRDefault="00C748D5">
            <w:pPr>
              <w:snapToGrid w:val="0"/>
              <w:spacing w:after="100" w:line="252" w:lineRule="auto"/>
              <w:rPr>
                <w:sz w:val="22"/>
                <w:szCs w:val="22"/>
                <w:lang w:eastAsia="ja-JP"/>
              </w:rPr>
            </w:pPr>
            <w:r>
              <w:rPr>
                <w:sz w:val="22"/>
                <w:szCs w:val="22"/>
                <w:lang w:eastAsia="ja-JP"/>
              </w:rPr>
              <w:t>Agree with Panasonic and their suggested update</w:t>
            </w:r>
          </w:p>
        </w:tc>
      </w:tr>
      <w:tr w:rsidR="00A96996" w14:paraId="5F7E1877"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6EDF" w14:textId="77777777" w:rsidR="00A96996" w:rsidRDefault="00C748D5">
            <w:pPr>
              <w:snapToGrid w:val="0"/>
              <w:spacing w:after="100" w:line="252" w:lineRule="auto"/>
              <w:jc w:val="center"/>
              <w:rPr>
                <w:rFonts w:eastAsia="SimSun"/>
                <w:sz w:val="22"/>
                <w:szCs w:val="22"/>
                <w:lang w:val="en-US" w:eastAsia="ja-JP"/>
              </w:rPr>
            </w:pPr>
            <w:r>
              <w:rPr>
                <w:rFonts w:eastAsia="SimSun" w:hint="eastAsia"/>
                <w:sz w:val="22"/>
                <w:szCs w:val="22"/>
                <w:lang w:val="en-US" w:eastAsia="zh-CN"/>
              </w:rPr>
              <w:t>ZTE</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25F2" w14:textId="77777777" w:rsidR="00A96996" w:rsidRDefault="00C748D5">
            <w:pPr>
              <w:snapToGrid w:val="0"/>
              <w:spacing w:after="100" w:line="252" w:lineRule="auto"/>
              <w:rPr>
                <w:rFonts w:eastAsia="SimSun"/>
                <w:sz w:val="22"/>
                <w:szCs w:val="22"/>
                <w:lang w:val="en-US" w:eastAsia="zh-CN"/>
              </w:rPr>
            </w:pPr>
            <w:r>
              <w:rPr>
                <w:rFonts w:eastAsia="SimSun" w:hint="eastAsia"/>
                <w:sz w:val="22"/>
                <w:szCs w:val="22"/>
                <w:lang w:val="en-US" w:eastAsia="zh-CN"/>
              </w:rPr>
              <w:t>Maybe, we can make the following changes to address the concerns from Intel/OPPO and Panasonic?</w:t>
            </w:r>
          </w:p>
          <w:p w14:paraId="6D9992F2" w14:textId="77777777" w:rsidR="00A96996" w:rsidRDefault="00C748D5">
            <w:pPr>
              <w:numPr>
                <w:ilvl w:val="0"/>
                <w:numId w:val="34"/>
              </w:numPr>
              <w:snapToGrid w:val="0"/>
              <w:spacing w:after="100" w:line="252" w:lineRule="auto"/>
              <w:rPr>
                <w:rFonts w:eastAsia="SimSun"/>
                <w:sz w:val="22"/>
                <w:szCs w:val="22"/>
                <w:lang w:val="en-US" w:eastAsia="zh-CN"/>
              </w:rPr>
            </w:pPr>
            <w:r>
              <w:rPr>
                <w:rFonts w:eastAsia="SimSun"/>
                <w:sz w:val="22"/>
                <w:szCs w:val="22"/>
                <w:lang w:val="en-US" w:eastAsia="zh-CN"/>
              </w:rPr>
              <w:t>One or two of the following options will be considered</w:t>
            </w:r>
            <w:r>
              <w:rPr>
                <w:rFonts w:eastAsia="SimSun" w:hint="eastAsia"/>
                <w:sz w:val="22"/>
                <w:szCs w:val="22"/>
                <w:lang w:val="en-US" w:eastAsia="zh-CN"/>
              </w:rPr>
              <w:t xml:space="preserve"> </w:t>
            </w:r>
            <w:r>
              <w:rPr>
                <w:rFonts w:eastAsia="SimSun" w:hint="eastAsia"/>
                <w:color w:val="FF0000"/>
                <w:sz w:val="22"/>
                <w:szCs w:val="22"/>
                <w:lang w:val="en-US" w:eastAsia="zh-CN"/>
              </w:rPr>
              <w:t>(</w:t>
            </w:r>
            <w:r>
              <w:rPr>
                <w:rFonts w:eastAsia="SimSun"/>
                <w:color w:val="FF0000"/>
                <w:sz w:val="22"/>
                <w:szCs w:val="22"/>
                <w:lang w:val="en-US" w:eastAsia="zh-CN"/>
              </w:rPr>
              <w:t>aiming for down-selection in RAN1#104b-e</w:t>
            </w:r>
            <w:r>
              <w:rPr>
                <w:rFonts w:eastAsia="SimSun" w:hint="eastAsia"/>
                <w:color w:val="FF0000"/>
                <w:sz w:val="22"/>
                <w:szCs w:val="22"/>
                <w:lang w:val="en-US" w:eastAsia="zh-CN"/>
              </w:rPr>
              <w:t>)</w:t>
            </w:r>
            <w:r>
              <w:rPr>
                <w:rFonts w:eastAsia="SimSun"/>
                <w:color w:val="FF0000"/>
                <w:sz w:val="22"/>
                <w:szCs w:val="22"/>
                <w:lang w:val="en-US" w:eastAsia="zh-CN"/>
              </w:rPr>
              <w:t xml:space="preserve"> </w:t>
            </w:r>
            <w:r>
              <w:rPr>
                <w:rFonts w:eastAsia="SimSun"/>
                <w:sz w:val="22"/>
                <w:szCs w:val="22"/>
                <w:lang w:val="en-US" w:eastAsia="zh-CN"/>
              </w:rPr>
              <w:t xml:space="preserve">to calculate </w:t>
            </w:r>
            <m:oMath>
              <m:sSubSup>
                <m:sSubSupPr>
                  <m:ctrlPr>
                    <w:rPr>
                      <w:rFonts w:ascii="Cambria Math" w:eastAsia="SimSun" w:hAnsi="Cambria Math"/>
                      <w:sz w:val="22"/>
                      <w:szCs w:val="22"/>
                      <w:lang w:val="en-US" w:eastAsia="zh-CN"/>
                    </w:rPr>
                  </m:ctrlPr>
                </m:sSubSupPr>
                <m:e>
                  <m:r>
                    <m:rPr>
                      <m:sty m:val="p"/>
                    </m:rP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oh</m:t>
                  </m:r>
                </m:sub>
                <m:sup>
                  <m:r>
                    <m:rPr>
                      <m:sty m:val="p"/>
                    </m:rPr>
                    <w:rPr>
                      <w:rFonts w:ascii="Cambria Math" w:eastAsia="SimSun" w:hAnsi="Cambria Math"/>
                      <w:sz w:val="22"/>
                      <w:szCs w:val="22"/>
                      <w:lang w:val="en-US" w:eastAsia="zh-CN"/>
                    </w:rPr>
                    <m:t>PRB</m:t>
                  </m:r>
                </m:sup>
              </m:sSubSup>
            </m:oMath>
            <w:r>
              <w:rPr>
                <w:rFonts w:eastAsia="SimSun"/>
                <w:sz w:val="22"/>
                <w:szCs w:val="22"/>
                <w:lang w:val="en-US" w:eastAsia="zh-CN"/>
              </w:rPr>
              <w:t xml:space="preserve"> for TBoMS’</w:t>
            </w:r>
          </w:p>
          <w:p w14:paraId="37A74C8B" w14:textId="77777777" w:rsidR="00A96996" w:rsidRDefault="00C748D5">
            <w:pPr>
              <w:numPr>
                <w:ilvl w:val="0"/>
                <w:numId w:val="34"/>
              </w:numPr>
              <w:snapToGrid w:val="0"/>
              <w:spacing w:after="100" w:line="252" w:lineRule="auto"/>
              <w:rPr>
                <w:rFonts w:eastAsia="SimSun"/>
                <w:sz w:val="22"/>
                <w:szCs w:val="22"/>
                <w:lang w:val="en-US" w:eastAsia="zh-CN"/>
              </w:rPr>
            </w:pPr>
            <w:r>
              <w:rPr>
                <w:rFonts w:eastAsia="SimSun" w:hint="eastAsia"/>
                <w:sz w:val="22"/>
                <w:szCs w:val="22"/>
                <w:lang w:val="en-US" w:eastAsia="zh-CN"/>
              </w:rPr>
              <w:t xml:space="preserve">Change </w:t>
            </w:r>
            <w:r>
              <w:rPr>
                <w:rFonts w:eastAsia="SimSun"/>
                <w:sz w:val="22"/>
                <w:szCs w:val="22"/>
                <w:lang w:val="en-US" w:eastAsia="zh-CN"/>
              </w:rPr>
              <w:t>‘</w:t>
            </w:r>
            <w:r>
              <w:rPr>
                <w:rFonts w:eastAsia="SimSun" w:hint="eastAsia"/>
                <w:sz w:val="22"/>
                <w:szCs w:val="22"/>
                <w:lang w:val="en-US" w:eastAsia="zh-CN"/>
              </w:rPr>
              <w:t>performed</w:t>
            </w:r>
            <w:r>
              <w:rPr>
                <w:rFonts w:eastAsia="SimSun"/>
                <w:sz w:val="22"/>
                <w:szCs w:val="22"/>
                <w:lang w:val="en-US" w:eastAsia="zh-CN"/>
              </w:rPr>
              <w:t>’</w:t>
            </w:r>
            <w:r>
              <w:rPr>
                <w:rFonts w:eastAsia="SimSun" w:hint="eastAsia"/>
                <w:sz w:val="22"/>
                <w:szCs w:val="22"/>
                <w:lang w:val="en-US" w:eastAsia="zh-CN"/>
              </w:rPr>
              <w:t xml:space="preserve"> to </w:t>
            </w:r>
            <w:r>
              <w:rPr>
                <w:rFonts w:eastAsia="SimSun"/>
                <w:sz w:val="22"/>
                <w:szCs w:val="22"/>
                <w:lang w:val="en-US" w:eastAsia="zh-CN"/>
              </w:rPr>
              <w:t>‘</w:t>
            </w:r>
            <w:r>
              <w:rPr>
                <w:rFonts w:eastAsia="SimSun" w:hint="eastAsia"/>
                <w:sz w:val="22"/>
                <w:szCs w:val="22"/>
                <w:lang w:val="en-US" w:eastAsia="zh-CN"/>
              </w:rPr>
              <w:t>performed/allocated</w:t>
            </w:r>
            <w:r>
              <w:rPr>
                <w:rFonts w:eastAsia="SimSun"/>
                <w:sz w:val="22"/>
                <w:szCs w:val="22"/>
                <w:lang w:val="en-US" w:eastAsia="zh-CN"/>
              </w:rPr>
              <w:t>’</w:t>
            </w:r>
            <w:r>
              <w:rPr>
                <w:rFonts w:eastAsia="SimSun" w:hint="eastAsia"/>
                <w:sz w:val="22"/>
                <w:szCs w:val="22"/>
                <w:lang w:val="en-US" w:eastAsia="zh-CN"/>
              </w:rPr>
              <w:t xml:space="preserve">. </w:t>
            </w:r>
          </w:p>
          <w:p w14:paraId="28304970" w14:textId="77777777" w:rsidR="00A96996" w:rsidRDefault="00A96996">
            <w:pPr>
              <w:snapToGrid w:val="0"/>
              <w:spacing w:after="100" w:line="252" w:lineRule="auto"/>
              <w:ind w:leftChars="100" w:left="200"/>
              <w:rPr>
                <w:rFonts w:eastAsia="SimSun"/>
                <w:sz w:val="22"/>
                <w:szCs w:val="22"/>
                <w:lang w:val="en-US" w:eastAsia="ja-JP"/>
              </w:rPr>
            </w:pPr>
          </w:p>
        </w:tc>
      </w:tr>
      <w:tr w:rsidR="00A96996" w14:paraId="13DF807C"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71B7" w14:textId="77777777" w:rsidR="00A96996" w:rsidRDefault="00C748D5">
            <w:pPr>
              <w:snapToGrid w:val="0"/>
              <w:spacing w:after="100" w:line="252" w:lineRule="auto"/>
              <w:jc w:val="center"/>
              <w:rPr>
                <w:rFonts w:eastAsia="SimSun"/>
                <w:sz w:val="22"/>
                <w:szCs w:val="22"/>
                <w:lang w:val="en-US" w:eastAsia="zh-CN"/>
              </w:rPr>
            </w:pPr>
            <w:r>
              <w:rPr>
                <w:b/>
                <w:bCs/>
                <w:sz w:val="22"/>
                <w:szCs w:val="22"/>
                <w:lang w:eastAsia="ja-JP"/>
              </w:rPr>
              <w:t>Qualcomm</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1CD8" w14:textId="77777777" w:rsidR="00A96996" w:rsidRDefault="00C748D5">
            <w:pPr>
              <w:snapToGrid w:val="0"/>
              <w:spacing w:after="100" w:line="252" w:lineRule="auto"/>
              <w:rPr>
                <w:rFonts w:eastAsia="SimSun"/>
                <w:sz w:val="22"/>
                <w:szCs w:val="22"/>
                <w:lang w:val="en-US" w:eastAsia="zh-CN"/>
              </w:rPr>
            </w:pPr>
            <w:r>
              <w:rPr>
                <w:sz w:val="22"/>
                <w:szCs w:val="22"/>
                <w:lang w:eastAsia="ja-JP"/>
              </w:rPr>
              <w:t>It will be helpful to define what a TBoMS transmission means. The spec also uses the more formal “transmission occasion”. It will be good to get these definitions nailed down before we start using them in our proposals. Please add a note here saying “Exact definition of a TBoMS transmission is TBD.”</w:t>
            </w:r>
          </w:p>
        </w:tc>
      </w:tr>
      <w:tr w:rsidR="00A96996" w14:paraId="67611F46"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CBD3" w14:textId="77777777" w:rsidR="00A96996" w:rsidRDefault="00C748D5">
            <w:pPr>
              <w:snapToGrid w:val="0"/>
              <w:spacing w:after="100" w:line="252" w:lineRule="auto"/>
              <w:jc w:val="center"/>
              <w:rPr>
                <w:sz w:val="22"/>
                <w:szCs w:val="22"/>
                <w:lang w:eastAsia="ja-JP"/>
              </w:rPr>
            </w:pPr>
            <w:r>
              <w:rPr>
                <w:rFonts w:hint="eastAsia"/>
                <w:sz w:val="22"/>
                <w:szCs w:val="22"/>
                <w:lang w:eastAsia="ja-JP"/>
              </w:rPr>
              <w:t>P</w:t>
            </w:r>
            <w:r>
              <w:rPr>
                <w:sz w:val="22"/>
                <w:szCs w:val="22"/>
                <w:lang w:eastAsia="ja-JP"/>
              </w:rPr>
              <w:t>anasonic</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08A9" w14:textId="77777777" w:rsidR="00A96996" w:rsidRDefault="00C748D5">
            <w:pPr>
              <w:snapToGrid w:val="0"/>
              <w:spacing w:after="100" w:line="252" w:lineRule="auto"/>
              <w:rPr>
                <w:sz w:val="22"/>
                <w:szCs w:val="22"/>
                <w:lang w:eastAsia="ja-JP"/>
              </w:rPr>
            </w:pPr>
            <w:r>
              <w:rPr>
                <w:sz w:val="22"/>
                <w:szCs w:val="22"/>
                <w:lang w:eastAsia="ja-JP"/>
              </w:rPr>
              <w:t>We think the conclusion depends on the conclusion of proposal 5. Therefore, to focus proposal 5 might be more useful.</w:t>
            </w:r>
          </w:p>
        </w:tc>
      </w:tr>
      <w:tr w:rsidR="00A96996" w14:paraId="72DEEBF3"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AD87" w14:textId="77777777" w:rsidR="00A96996" w:rsidRDefault="00C748D5">
            <w:pPr>
              <w:snapToGrid w:val="0"/>
              <w:spacing w:after="100" w:line="252" w:lineRule="auto"/>
              <w:jc w:val="center"/>
              <w:rPr>
                <w:sz w:val="22"/>
                <w:szCs w:val="22"/>
                <w:lang w:eastAsia="ja-JP"/>
              </w:rPr>
            </w:pPr>
            <w:r>
              <w:rPr>
                <w:sz w:val="22"/>
                <w:szCs w:val="22"/>
                <w:lang w:eastAsia="ja-JP"/>
              </w:rPr>
              <w:t>Nokia, NSB</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D980" w14:textId="77777777" w:rsidR="00A96996" w:rsidRDefault="00C748D5">
            <w:pPr>
              <w:snapToGrid w:val="0"/>
              <w:spacing w:after="100" w:line="252" w:lineRule="auto"/>
              <w:rPr>
                <w:sz w:val="22"/>
                <w:szCs w:val="22"/>
                <w:lang w:eastAsia="ja-JP"/>
              </w:rPr>
            </w:pPr>
            <w:r>
              <w:rPr>
                <w:rFonts w:eastAsiaTheme="minorHAnsi"/>
                <w:sz w:val="22"/>
                <w:szCs w:val="22"/>
              </w:rPr>
              <w:t xml:space="preserve">We would like to point out that while it is clear why proposal 5 may be subject to further discussion, we do not see the logic to apply also to Proposal 6. Indeed, </w:t>
            </w:r>
            <m:oMath>
              <m:sSubSup>
                <m:sSubSupPr>
                  <m:ctrlPr>
                    <w:rPr>
                      <w:rFonts w:ascii="Cambria Math" w:eastAsiaTheme="minorHAnsi" w:hAnsi="Cambria Math"/>
                      <w:i/>
                      <w:sz w:val="22"/>
                      <w:szCs w:val="22"/>
                    </w:rPr>
                  </m:ctrlPr>
                </m:sSubSupPr>
                <m:e>
                  <m:r>
                    <w:rPr>
                      <w:rFonts w:ascii="Cambria Math" w:eastAsiaTheme="minorHAnsi" w:hAnsi="Cambria Math"/>
                      <w:sz w:val="22"/>
                      <w:szCs w:val="22"/>
                    </w:rPr>
                    <m:t>N</m:t>
                  </m:r>
                </m:e>
                <m:sub>
                  <m:r>
                    <w:rPr>
                      <w:rFonts w:ascii="Cambria Math" w:eastAsiaTheme="minorHAnsi" w:hAnsi="Cambria Math"/>
                      <w:sz w:val="22"/>
                      <w:szCs w:val="22"/>
                    </w:rPr>
                    <m:t>oh</m:t>
                  </m:r>
                </m:sub>
                <m:sup>
                  <m:r>
                    <w:rPr>
                      <w:rFonts w:ascii="Cambria Math" w:eastAsiaTheme="minorHAnsi" w:hAnsi="Cambria Math"/>
                      <w:sz w:val="22"/>
                      <w:szCs w:val="22"/>
                    </w:rPr>
                    <m:t>PRB</m:t>
                  </m:r>
                </m:sup>
              </m:sSubSup>
            </m:oMath>
            <w:r>
              <w:rPr>
                <w:rFonts w:eastAsiaTheme="minorHAnsi"/>
                <w:sz w:val="22"/>
                <w:szCs w:val="22"/>
              </w:rPr>
              <w:t xml:space="preserve"> is an offset and will be an offset, regardless of how TB is mapped to REs/symbols/slots. We do not see any with the formulation of Proposal 6 and would like to keep the two discussions independent of each other.</w:t>
            </w:r>
          </w:p>
        </w:tc>
      </w:tr>
    </w:tbl>
    <w:p w14:paraId="6D0EAB35" w14:textId="77777777" w:rsidR="00A96996" w:rsidRDefault="00A96996">
      <w:pPr>
        <w:rPr>
          <w:lang w:val="en-US"/>
        </w:rPr>
      </w:pPr>
    </w:p>
    <w:p w14:paraId="66CAF9AD" w14:textId="77777777" w:rsidR="00A96996" w:rsidRDefault="00C748D5">
      <w:pPr>
        <w:rPr>
          <w:b/>
          <w:bCs/>
          <w:sz w:val="22"/>
          <w:szCs w:val="22"/>
          <w:highlight w:val="yellow"/>
          <w:lang w:val="en-US"/>
        </w:rPr>
      </w:pPr>
      <w:r>
        <w:rPr>
          <w:b/>
          <w:bCs/>
          <w:sz w:val="22"/>
          <w:szCs w:val="22"/>
          <w:highlight w:val="yellow"/>
          <w:lang w:val="en-US"/>
        </w:rPr>
        <w:t>FL’s comments</w:t>
      </w:r>
    </w:p>
    <w:p w14:paraId="13D95192" w14:textId="77777777" w:rsidR="00A96996" w:rsidRDefault="00C748D5">
      <w:pPr>
        <w:rPr>
          <w:sz w:val="22"/>
          <w:szCs w:val="22"/>
          <w:lang w:val="en-US"/>
        </w:rPr>
      </w:pPr>
      <w:r>
        <w:rPr>
          <w:sz w:val="22"/>
          <w:szCs w:val="22"/>
          <w:lang w:val="en-US"/>
        </w:rPr>
        <w:t>Concerning the last comment, I am afraid the group already decided that we can go for general understanding first, and then se discuss design details (for which the definition of “transmission occasion” may become relevant). In this context, the fact that multiple options exist is exactly to keep several directions open on the table in a more formal way to avoid dispersion in future proposals.</w:t>
      </w:r>
    </w:p>
    <w:p w14:paraId="131AFAD9" w14:textId="77777777" w:rsidR="00A96996" w:rsidRDefault="00C748D5">
      <w:pPr>
        <w:rPr>
          <w:sz w:val="22"/>
          <w:szCs w:val="22"/>
          <w:lang w:val="en-US"/>
        </w:rPr>
      </w:pPr>
      <w:r>
        <w:rPr>
          <w:sz w:val="22"/>
          <w:szCs w:val="22"/>
          <w:lang w:val="en-US"/>
        </w:rPr>
        <w:t>@Panasonic, Lenovo/Motorola, ZTE: I think we should avoid the construction “A/B”, since it may open new discussion. On the other hand, I think your concern can be captured by replacing “performed” with “allocated”.</w:t>
      </w:r>
    </w:p>
    <w:p w14:paraId="0D162223" w14:textId="77777777" w:rsidR="00A96996" w:rsidRDefault="00C748D5">
      <w:pPr>
        <w:rPr>
          <w:sz w:val="22"/>
          <w:szCs w:val="22"/>
          <w:lang w:val="en-US"/>
        </w:rPr>
      </w:pPr>
      <w:r>
        <w:rPr>
          <w:sz w:val="22"/>
          <w:szCs w:val="22"/>
          <w:lang w:val="en-US"/>
        </w:rPr>
        <w:t>@Intel: would you be fine with ZTE’s suggestion? This looks a reasonable middle ground to me. Eventually discussions will have to occur on this, and I think it’s not unwise to keep some directions open at this early stage. This is the logic we are following for all other decisions.</w:t>
      </w:r>
    </w:p>
    <w:p w14:paraId="2528613F" w14:textId="77777777" w:rsidR="00A96996" w:rsidRDefault="00C748D5">
      <w:pPr>
        <w:rPr>
          <w:sz w:val="22"/>
          <w:szCs w:val="22"/>
          <w:lang w:val="en-US"/>
        </w:rPr>
      </w:pPr>
      <w:r>
        <w:rPr>
          <w:sz w:val="22"/>
          <w:szCs w:val="22"/>
          <w:lang w:val="en-US"/>
        </w:rPr>
        <w:lastRenderedPageBreak/>
        <w:t>The new version of the proposal follows:</w:t>
      </w:r>
    </w:p>
    <w:p w14:paraId="19278122" w14:textId="77777777" w:rsidR="00A96996" w:rsidRDefault="00C748D5">
      <w:pPr>
        <w:rPr>
          <w:b/>
          <w:bCs/>
          <w:sz w:val="22"/>
          <w:szCs w:val="22"/>
          <w:highlight w:val="yellow"/>
          <w:lang w:val="en-US"/>
        </w:rPr>
      </w:pPr>
      <w:r>
        <w:rPr>
          <w:b/>
          <w:bCs/>
          <w:sz w:val="22"/>
          <w:szCs w:val="22"/>
          <w:highlight w:val="yellow"/>
          <w:lang w:val="en-US"/>
        </w:rPr>
        <w:t>FL’s proposal 6</w:t>
      </w:r>
    </w:p>
    <w:p w14:paraId="1B91C7A0" w14:textId="77777777" w:rsidR="00A96996" w:rsidRDefault="00C748D5">
      <w:pPr>
        <w:rPr>
          <w:sz w:val="22"/>
          <w:szCs w:val="22"/>
          <w:highlight w:val="yellow"/>
          <w:lang w:val="en-US" w:eastAsia="zh-CN"/>
        </w:rPr>
      </w:pPr>
      <w:r>
        <w:rPr>
          <w:sz w:val="22"/>
          <w:szCs w:val="22"/>
          <w:highlight w:val="yellow"/>
          <w:lang w:val="en-US"/>
        </w:rPr>
        <w:t xml:space="preserve">One or two of the following options will be considered </w:t>
      </w:r>
      <w:r>
        <w:rPr>
          <w:rFonts w:eastAsia="SimSun" w:hint="eastAsia"/>
          <w:color w:val="FF0000"/>
          <w:sz w:val="22"/>
          <w:szCs w:val="22"/>
          <w:highlight w:val="yellow"/>
          <w:lang w:val="en-US" w:eastAsia="zh-CN"/>
        </w:rPr>
        <w:t>(</w:t>
      </w:r>
      <w:r>
        <w:rPr>
          <w:rFonts w:eastAsia="SimSun"/>
          <w:color w:val="FF0000"/>
          <w:sz w:val="22"/>
          <w:szCs w:val="22"/>
          <w:highlight w:val="yellow"/>
          <w:lang w:val="en-US" w:eastAsia="zh-CN"/>
        </w:rPr>
        <w:t>aiming for down-selection in RAN1#104b-e</w:t>
      </w:r>
      <w:r>
        <w:rPr>
          <w:rFonts w:eastAsia="SimSun" w:hint="eastAsia"/>
          <w:color w:val="FF0000"/>
          <w:sz w:val="22"/>
          <w:szCs w:val="22"/>
          <w:highlight w:val="yellow"/>
          <w:lang w:val="en-US" w:eastAsia="zh-CN"/>
        </w:rPr>
        <w:t>)</w:t>
      </w:r>
      <w:r>
        <w:rPr>
          <w:rFonts w:eastAsia="SimSun"/>
          <w:color w:val="FF0000"/>
          <w:sz w:val="22"/>
          <w:szCs w:val="22"/>
          <w:highlight w:val="yellow"/>
          <w:lang w:val="en-US" w:eastAsia="zh-CN"/>
        </w:rPr>
        <w:t xml:space="preserve"> </w:t>
      </w:r>
      <w:r>
        <w:rPr>
          <w:sz w:val="22"/>
          <w:szCs w:val="22"/>
          <w:highlight w:val="yellow"/>
          <w:lang w:val="en-US"/>
        </w:rPr>
        <w:t xml:space="preserve">to calculate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for TBoMS:</w:t>
      </w:r>
    </w:p>
    <w:p w14:paraId="42A40989" w14:textId="77777777" w:rsidR="00A96996" w:rsidRDefault="00C748D5">
      <w:pPr>
        <w:pStyle w:val="ListParagraph"/>
        <w:numPr>
          <w:ilvl w:val="0"/>
          <w:numId w:val="26"/>
        </w:numPr>
        <w:spacing w:line="252" w:lineRule="auto"/>
        <w:rPr>
          <w:sz w:val="22"/>
          <w:szCs w:val="22"/>
          <w:highlight w:val="yellow"/>
          <w:lang w:val="en-US"/>
        </w:rPr>
      </w:pPr>
      <w:r>
        <w:rPr>
          <w:b/>
          <w:bCs/>
          <w:sz w:val="22"/>
          <w:szCs w:val="22"/>
          <w:highlight w:val="yellow"/>
          <w:lang w:val="en-US"/>
        </w:rPr>
        <w:t>Option 1</w:t>
      </w:r>
      <w:r>
        <w:rPr>
          <w:sz w:val="22"/>
          <w:szCs w:val="22"/>
          <w:highlight w:val="yellow"/>
          <w:lang w:val="en-US"/>
        </w:rPr>
        <w:t xml:space="preserve">: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rPr>
              <m:t>N</m:t>
            </m:r>
          </m:e>
          <m:sub>
            <m:r>
              <w:rPr>
                <w:rFonts w:ascii="Cambria Math" w:hAnsi="Cambria Math"/>
                <w:sz w:val="22"/>
                <w:szCs w:val="22"/>
                <w:highlight w:val="yellow"/>
              </w:rPr>
              <m:t>o</m:t>
            </m:r>
            <m:r>
              <w:rPr>
                <w:rFonts w:ascii="Cambria Math" w:hAnsi="Cambria Math"/>
                <w:sz w:val="22"/>
                <w:szCs w:val="22"/>
                <w:highlight w:val="yellow"/>
                <w:lang w:val="en-US"/>
              </w:rPr>
              <m:t>h</m:t>
            </m:r>
          </m:sub>
          <m:sup>
            <m:r>
              <w:rPr>
                <w:rFonts w:ascii="Cambria Math" w:hAnsi="Cambria Math"/>
                <w:sz w:val="22"/>
                <w:szCs w:val="22"/>
                <w:highlight w:val="yellow"/>
              </w:rPr>
              <m:t>PRB</m:t>
            </m:r>
          </m:sup>
        </m:sSubSup>
      </m:oMath>
      <w:r>
        <w:rPr>
          <w:sz w:val="22"/>
          <w:szCs w:val="22"/>
          <w:highlight w:val="yellow"/>
          <w:lang w:val="en-US"/>
        </w:rPr>
        <w:t xml:space="preserve"> is assumed to be the same for all the slots over which the TBoMS transmission is </w:t>
      </w:r>
      <w:r>
        <w:rPr>
          <w:color w:val="FF0000"/>
          <w:sz w:val="22"/>
          <w:szCs w:val="22"/>
          <w:highlight w:val="yellow"/>
          <w:lang w:val="en-US"/>
        </w:rPr>
        <w:t>allocated</w:t>
      </w:r>
      <w:r>
        <w:rPr>
          <w:sz w:val="22"/>
          <w:szCs w:val="22"/>
          <w:highlight w:val="yellow"/>
          <w:lang w:val="en-US"/>
        </w:rPr>
        <w:t xml:space="preserve"> and </w:t>
      </w:r>
      <w:r>
        <w:rPr>
          <w:color w:val="FF0000"/>
          <w:sz w:val="22"/>
          <w:szCs w:val="22"/>
          <w:highlight w:val="yellow"/>
          <w:lang w:val="en-US"/>
        </w:rPr>
        <w:t>can be</w:t>
      </w:r>
      <w:r>
        <w:rPr>
          <w:sz w:val="22"/>
          <w:szCs w:val="22"/>
          <w:highlight w:val="yellow"/>
          <w:lang w:val="en-US"/>
        </w:rPr>
        <w:t xml:space="preserve"> configured by </w:t>
      </w:r>
      <w:r>
        <w:rPr>
          <w:i/>
          <w:iCs/>
          <w:sz w:val="22"/>
          <w:szCs w:val="22"/>
          <w:highlight w:val="yellow"/>
          <w:lang w:val="en-US"/>
        </w:rPr>
        <w:t>xOverhead</w:t>
      </w:r>
      <w:r>
        <w:rPr>
          <w:sz w:val="22"/>
          <w:szCs w:val="22"/>
          <w:highlight w:val="yellow"/>
          <w:lang w:val="en-US"/>
        </w:rPr>
        <w:t xml:space="preserve"> as in Rel-15/16.</w:t>
      </w:r>
    </w:p>
    <w:p w14:paraId="2A0EA064" w14:textId="77777777" w:rsidR="00A96996" w:rsidRDefault="00C748D5">
      <w:pPr>
        <w:pStyle w:val="ListParagraph"/>
        <w:numPr>
          <w:ilvl w:val="0"/>
          <w:numId w:val="26"/>
        </w:numPr>
        <w:spacing w:line="252" w:lineRule="auto"/>
        <w:rPr>
          <w:sz w:val="22"/>
          <w:szCs w:val="22"/>
          <w:highlight w:val="yellow"/>
          <w:lang w:val="en-US"/>
        </w:rPr>
      </w:pPr>
      <w:r>
        <w:rPr>
          <w:b/>
          <w:bCs/>
          <w:sz w:val="22"/>
          <w:szCs w:val="22"/>
          <w:highlight w:val="yellow"/>
          <w:lang w:val="en-US"/>
        </w:rPr>
        <w:t>Option 2</w:t>
      </w:r>
      <w:r>
        <w:rPr>
          <w:sz w:val="22"/>
          <w:szCs w:val="22"/>
          <w:highlight w:val="yellow"/>
          <w:lang w:val="en-US"/>
        </w:rPr>
        <w:t xml:space="preserve">: </w:t>
      </w:r>
      <w:bookmarkStart w:id="11" w:name="_Hlk63381478"/>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lang w:val="en-US"/>
              </w:rPr>
              <m:t>N</m:t>
            </m:r>
          </m:e>
          <m:sub>
            <m:r>
              <w:rPr>
                <w:rFonts w:ascii="Cambria Math" w:hAnsi="Cambria Math"/>
                <w:sz w:val="22"/>
                <w:szCs w:val="22"/>
                <w:highlight w:val="yellow"/>
                <w:lang w:val="en-US"/>
              </w:rPr>
              <m:t>oh</m:t>
            </m:r>
          </m:sub>
          <m:sup>
            <m:r>
              <w:rPr>
                <w:rFonts w:ascii="Cambria Math" w:hAnsi="Cambria Math"/>
                <w:sz w:val="22"/>
                <w:szCs w:val="22"/>
                <w:highlight w:val="yellow"/>
                <w:lang w:val="en-US"/>
              </w:rPr>
              <m:t>PRB</m:t>
            </m:r>
          </m:sup>
        </m:sSubSup>
      </m:oMath>
      <w:r>
        <w:rPr>
          <w:sz w:val="22"/>
          <w:szCs w:val="22"/>
          <w:highlight w:val="yellow"/>
          <w:lang w:val="en-US"/>
        </w:rPr>
        <w:t xml:space="preserve"> is calculated depending on both </w:t>
      </w:r>
      <w:r>
        <w:rPr>
          <w:i/>
          <w:iCs/>
          <w:sz w:val="22"/>
          <w:szCs w:val="22"/>
          <w:highlight w:val="yellow"/>
          <w:lang w:val="en-US"/>
        </w:rPr>
        <w:t>xOverhead</w:t>
      </w:r>
      <w:r>
        <w:rPr>
          <w:sz w:val="22"/>
          <w:szCs w:val="22"/>
          <w:highlight w:val="yellow"/>
          <w:lang w:val="en-US"/>
        </w:rPr>
        <w:t xml:space="preserve"> and the number of symbols/slots over which the TBoMS transmission is </w:t>
      </w:r>
      <w:r>
        <w:rPr>
          <w:color w:val="FF0000"/>
          <w:sz w:val="22"/>
          <w:szCs w:val="22"/>
          <w:highlight w:val="yellow"/>
          <w:lang w:val="en-US"/>
        </w:rPr>
        <w:t>allocated</w:t>
      </w:r>
      <w:r>
        <w:rPr>
          <w:sz w:val="22"/>
          <w:szCs w:val="22"/>
          <w:highlight w:val="yellow"/>
          <w:lang w:val="en-US"/>
        </w:rPr>
        <w:t>.</w:t>
      </w:r>
    </w:p>
    <w:p w14:paraId="0E2BEB15" w14:textId="77777777" w:rsidR="00A96996" w:rsidRDefault="00C748D5">
      <w:pPr>
        <w:pStyle w:val="ListParagraph"/>
        <w:numPr>
          <w:ilvl w:val="1"/>
          <w:numId w:val="26"/>
        </w:numPr>
        <w:spacing w:line="252" w:lineRule="auto"/>
        <w:rPr>
          <w:sz w:val="22"/>
          <w:szCs w:val="22"/>
          <w:highlight w:val="yellow"/>
          <w:lang w:val="en-US"/>
        </w:rPr>
      </w:pPr>
      <w:r>
        <w:rPr>
          <w:sz w:val="22"/>
          <w:szCs w:val="22"/>
          <w:highlight w:val="yellow"/>
          <w:lang w:val="en-US"/>
        </w:rPr>
        <w:t xml:space="preserve">FFS: if either the number of symbols or the number of slots is used. </w:t>
      </w:r>
    </w:p>
    <w:p w14:paraId="45E6346F" w14:textId="77777777" w:rsidR="00A96996" w:rsidRDefault="00C748D5">
      <w:pPr>
        <w:pStyle w:val="ListParagraph"/>
        <w:numPr>
          <w:ilvl w:val="1"/>
          <w:numId w:val="26"/>
        </w:numPr>
        <w:spacing w:line="252" w:lineRule="auto"/>
        <w:rPr>
          <w:sz w:val="22"/>
          <w:szCs w:val="22"/>
          <w:highlight w:val="yellow"/>
          <w:lang w:val="en-US"/>
        </w:rPr>
      </w:pPr>
      <w:r>
        <w:rPr>
          <w:color w:val="FF0000"/>
          <w:sz w:val="22"/>
          <w:szCs w:val="22"/>
          <w:highlight w:val="yellow"/>
          <w:lang w:val="en-US"/>
        </w:rPr>
        <w:t xml:space="preserve">FFS: if </w:t>
      </w:r>
      <w:r>
        <w:rPr>
          <w:i/>
          <w:iCs/>
          <w:color w:val="FF0000"/>
          <w:sz w:val="22"/>
          <w:szCs w:val="22"/>
          <w:highlight w:val="yellow"/>
          <w:lang w:val="en-US"/>
        </w:rPr>
        <w:t>xOverhead is separately configured from the one in Rel-15/16.</w:t>
      </w:r>
    </w:p>
    <w:bookmarkEnd w:id="11"/>
    <w:p w14:paraId="2B765BD2" w14:textId="77777777" w:rsidR="00A96996" w:rsidRDefault="00C748D5">
      <w:pPr>
        <w:rPr>
          <w:sz w:val="22"/>
          <w:szCs w:val="22"/>
          <w:lang w:val="en-US"/>
        </w:rPr>
      </w:pPr>
      <w:r>
        <w:rPr>
          <w:sz w:val="22"/>
          <w:szCs w:val="22"/>
          <w:lang w:val="en-US"/>
        </w:rPr>
        <w:t xml:space="preserve">Please keep commenting on the boxes above. Do </w:t>
      </w:r>
      <w:r>
        <w:rPr>
          <w:sz w:val="22"/>
          <w:szCs w:val="22"/>
        </w:rPr>
        <w:t>not refrain from suggesting different wording if you do not agree with the last version. On the other hand, I would appreciate if this could be done at your earliest convenience.</w:t>
      </w:r>
    </w:p>
    <w:p w14:paraId="76AD446D" w14:textId="77777777" w:rsidR="00A96996" w:rsidRDefault="00A96996">
      <w:pPr>
        <w:rPr>
          <w:lang w:val="en-US"/>
        </w:rPr>
      </w:pPr>
    </w:p>
    <w:p w14:paraId="70271230" w14:textId="77777777" w:rsidR="00A96996" w:rsidRDefault="00C748D5">
      <w:pPr>
        <w:rPr>
          <w:b/>
          <w:bCs/>
          <w:sz w:val="36"/>
          <w:szCs w:val="36"/>
        </w:rPr>
      </w:pPr>
      <w:r>
        <w:rPr>
          <w:b/>
          <w:bCs/>
          <w:sz w:val="36"/>
          <w:szCs w:val="36"/>
          <w:highlight w:val="yellow"/>
        </w:rPr>
        <w:t>FL’s comments</w:t>
      </w:r>
      <w:r>
        <w:rPr>
          <w:b/>
          <w:bCs/>
          <w:sz w:val="36"/>
          <w:szCs w:val="36"/>
        </w:rPr>
        <w:t xml:space="preserve"> </w:t>
      </w:r>
      <w:r>
        <w:rPr>
          <w:b/>
          <w:bCs/>
          <w:sz w:val="36"/>
          <w:szCs w:val="36"/>
          <w:highlight w:val="yellow"/>
        </w:rPr>
        <w:t>on Feb 5</w:t>
      </w:r>
      <w:r>
        <w:rPr>
          <w:b/>
          <w:bCs/>
          <w:sz w:val="36"/>
          <w:szCs w:val="36"/>
          <w:highlight w:val="yellow"/>
          <w:vertAlign w:val="superscript"/>
        </w:rPr>
        <w:t>th</w:t>
      </w:r>
      <w:r>
        <w:rPr>
          <w:b/>
          <w:bCs/>
          <w:sz w:val="36"/>
          <w:szCs w:val="36"/>
        </w:rPr>
        <w:t xml:space="preserve"> </w:t>
      </w:r>
    </w:p>
    <w:p w14:paraId="25F1C0BD" w14:textId="77777777" w:rsidR="00A96996" w:rsidRDefault="00C748D5">
      <w:pPr>
        <w:rPr>
          <w:iCs/>
          <w:sz w:val="22"/>
          <w:szCs w:val="22"/>
          <w:lang w:val="en-US" w:eastAsia="zh-CN"/>
        </w:rPr>
      </w:pPr>
      <w:r>
        <w:rPr>
          <w:sz w:val="22"/>
          <w:szCs w:val="22"/>
          <w:lang w:val="en-US"/>
        </w:rPr>
        <w:t xml:space="preserve">Suggestions were made to wait until discussion for proposal 5 stabilizes, before discussing proposal 6. From FL’s perspective the two aspects are actually rather neatly decoupled, given that </w:t>
      </w:r>
      <m:oMath>
        <m:sSubSup>
          <m:sSubSupPr>
            <m:ctrlPr>
              <w:rPr>
                <w:rFonts w:ascii="Cambria Math" w:eastAsia="MS PGothic" w:hAnsi="Cambria Math"/>
                <w:i/>
                <w:iCs/>
                <w:sz w:val="22"/>
                <w:szCs w:val="22"/>
                <w:highlight w:val="yellow"/>
                <w:lang w:val="en-US" w:eastAsia="zh-CN"/>
              </w:rPr>
            </m:ctrlPr>
          </m:sSubSupPr>
          <m:e>
            <m:r>
              <w:rPr>
                <w:rFonts w:ascii="Cambria Math" w:hAnsi="Cambria Math"/>
                <w:sz w:val="22"/>
                <w:szCs w:val="22"/>
                <w:highlight w:val="yellow"/>
                <w:lang w:val="en-US"/>
              </w:rPr>
              <m:t>N</m:t>
            </m:r>
          </m:e>
          <m:sub>
            <m:r>
              <w:rPr>
                <w:rFonts w:ascii="Cambria Math" w:hAnsi="Cambria Math"/>
                <w:sz w:val="22"/>
                <w:szCs w:val="22"/>
                <w:highlight w:val="yellow"/>
                <w:lang w:val="en-US"/>
              </w:rPr>
              <m:t>oh</m:t>
            </m:r>
          </m:sub>
          <m:sup>
            <m:r>
              <w:rPr>
                <w:rFonts w:ascii="Cambria Math" w:hAnsi="Cambria Math"/>
                <w:sz w:val="22"/>
                <w:szCs w:val="22"/>
                <w:highlight w:val="yellow"/>
                <w:lang w:val="en-US"/>
              </w:rPr>
              <m:t>PRB</m:t>
            </m:r>
          </m:sup>
        </m:sSubSup>
      </m:oMath>
      <w:r>
        <w:rPr>
          <w:iCs/>
          <w:sz w:val="22"/>
          <w:szCs w:val="22"/>
          <w:lang w:val="en-US" w:eastAsia="zh-CN"/>
        </w:rPr>
        <w:t xml:space="preserve"> is indeed used to calculate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info</m:t>
            </m:r>
          </m:sub>
        </m:sSub>
      </m:oMath>
      <w:r>
        <w:rPr>
          <w:iCs/>
          <w:sz w:val="22"/>
          <w:szCs w:val="22"/>
          <w:lang w:val="en-US" w:eastAsia="zh-CN"/>
        </w:rPr>
        <w:t xml:space="preserve"> as an additive and not a multiplicative factor. On the other hand, rephrasing Proposal 6 following the same spirit used for Proposal 5 may help addressing concerns raised so far. </w:t>
      </w:r>
    </w:p>
    <w:p w14:paraId="467BCB88" w14:textId="77777777" w:rsidR="00A96996" w:rsidRDefault="00C748D5">
      <w:pPr>
        <w:rPr>
          <w:sz w:val="22"/>
          <w:szCs w:val="22"/>
          <w:lang w:val="en-US"/>
        </w:rPr>
      </w:pPr>
      <w:r>
        <w:rPr>
          <w:sz w:val="22"/>
          <w:szCs w:val="22"/>
          <w:lang w:val="en-US"/>
        </w:rPr>
        <w:t>Therefore, as for Proposal 5, my suggestion is to take a step a back and generalize the proposal as follows</w:t>
      </w:r>
      <w:r>
        <w:rPr>
          <w:sz w:val="22"/>
          <w:szCs w:val="22"/>
        </w:rPr>
        <w:t>:</w:t>
      </w:r>
    </w:p>
    <w:p w14:paraId="163BF514" w14:textId="77777777" w:rsidR="00A96996" w:rsidRDefault="00C748D5">
      <w:pPr>
        <w:rPr>
          <w:b/>
          <w:bCs/>
          <w:sz w:val="22"/>
          <w:szCs w:val="22"/>
          <w:lang w:val="en-US"/>
        </w:rPr>
      </w:pPr>
      <w:r>
        <w:rPr>
          <w:b/>
          <w:bCs/>
          <w:sz w:val="22"/>
          <w:szCs w:val="22"/>
          <w:highlight w:val="yellow"/>
          <w:lang w:val="en-US"/>
        </w:rPr>
        <w:t>FL’s Proposal 6</w:t>
      </w:r>
    </w:p>
    <w:p w14:paraId="1535BD7C" w14:textId="77777777" w:rsidR="00A96996" w:rsidRDefault="00C748D5">
      <w:pPr>
        <w:rPr>
          <w:color w:val="FF0000"/>
          <w:sz w:val="22"/>
          <w:szCs w:val="22"/>
          <w:lang w:val="en-US"/>
        </w:rPr>
      </w:pPr>
      <w:r>
        <w:rPr>
          <w:color w:val="FF0000"/>
          <w:sz w:val="22"/>
          <w:szCs w:val="22"/>
          <w:lang w:val="en-US"/>
        </w:rPr>
        <w:t xml:space="preserve">One or two of the following approaches will be considered as a starting point to decide how </w:t>
      </w:r>
      <m:oMath>
        <m:sSubSup>
          <m:sSubSupPr>
            <m:ctrlPr>
              <w:rPr>
                <w:rFonts w:ascii="Cambria Math" w:hAnsi="Cambria Math"/>
                <w:i/>
                <w:color w:val="FF0000"/>
                <w:sz w:val="22"/>
                <w:szCs w:val="22"/>
                <w:lang w:val="en-US"/>
              </w:rPr>
            </m:ctrlPr>
          </m:sSubSupPr>
          <m:e>
            <m:r>
              <w:rPr>
                <w:rFonts w:ascii="Cambria Math" w:hAnsi="Cambria Math"/>
                <w:color w:val="FF0000"/>
                <w:sz w:val="22"/>
                <w:szCs w:val="22"/>
                <w:lang w:val="en-US"/>
              </w:rPr>
              <m:t>N</m:t>
            </m:r>
          </m:e>
          <m:sub>
            <m:r>
              <w:rPr>
                <w:rFonts w:ascii="Cambria Math" w:hAnsi="Cambria Math"/>
                <w:color w:val="FF0000"/>
                <w:sz w:val="22"/>
                <w:szCs w:val="22"/>
                <w:lang w:val="en-US"/>
              </w:rPr>
              <m:t>oh</m:t>
            </m:r>
          </m:sub>
          <m:sup>
            <m:r>
              <w:rPr>
                <w:rFonts w:ascii="Cambria Math" w:hAnsi="Cambria Math"/>
                <w:color w:val="FF0000"/>
                <w:sz w:val="22"/>
                <w:szCs w:val="22"/>
                <w:lang w:val="en-US"/>
              </w:rPr>
              <m:t>PRB</m:t>
            </m:r>
          </m:sup>
        </m:sSubSup>
      </m:oMath>
      <w:r>
        <w:rPr>
          <w:color w:val="FF0000"/>
          <w:sz w:val="22"/>
          <w:szCs w:val="22"/>
          <w:lang w:val="en-US"/>
        </w:rPr>
        <w:t xml:space="preserve"> for TBoMS is calculated (aiming for down selection in RAN1 #104-bis-e):</w:t>
      </w:r>
    </w:p>
    <w:p w14:paraId="49B300E2" w14:textId="77777777" w:rsidR="00A96996" w:rsidRDefault="00C748D5">
      <w:pPr>
        <w:pStyle w:val="ListParagraph"/>
        <w:numPr>
          <w:ilvl w:val="0"/>
          <w:numId w:val="32"/>
        </w:numPr>
        <w:rPr>
          <w:color w:val="FF0000"/>
          <w:sz w:val="22"/>
          <w:szCs w:val="22"/>
          <w:lang w:val="en-US"/>
        </w:rPr>
      </w:pPr>
      <w:r>
        <w:rPr>
          <w:b/>
          <w:bCs/>
          <w:color w:val="FF0000"/>
          <w:sz w:val="22"/>
          <w:szCs w:val="22"/>
          <w:lang w:val="en-US"/>
        </w:rPr>
        <w:t>Approach 1</w:t>
      </w:r>
      <w:r>
        <w:rPr>
          <w:color w:val="FF0000"/>
          <w:sz w:val="22"/>
          <w:szCs w:val="22"/>
          <w:lang w:val="en-US"/>
        </w:rPr>
        <w:t xml:space="preserve">: </w:t>
      </w:r>
      <m:oMath>
        <m:sSubSup>
          <m:sSubSupPr>
            <m:ctrlPr>
              <w:rPr>
                <w:rFonts w:ascii="Cambria Math" w:hAnsi="Cambria Math"/>
                <w:i/>
                <w:color w:val="FF0000"/>
                <w:sz w:val="22"/>
                <w:szCs w:val="22"/>
                <w:lang w:val="en-US"/>
              </w:rPr>
            </m:ctrlPr>
          </m:sSubSupPr>
          <m:e>
            <m:r>
              <w:rPr>
                <w:rFonts w:ascii="Cambria Math" w:hAnsi="Cambria Math"/>
                <w:color w:val="FF0000"/>
                <w:sz w:val="22"/>
                <w:szCs w:val="22"/>
                <w:lang w:val="en-US"/>
              </w:rPr>
              <m:t>N</m:t>
            </m:r>
          </m:e>
          <m:sub>
            <m:r>
              <w:rPr>
                <w:rFonts w:ascii="Cambria Math" w:hAnsi="Cambria Math"/>
                <w:color w:val="FF0000"/>
                <w:sz w:val="22"/>
                <w:szCs w:val="22"/>
                <w:lang w:val="en-US"/>
              </w:rPr>
              <m:t>oh</m:t>
            </m:r>
          </m:sub>
          <m:sup>
            <m:r>
              <w:rPr>
                <w:rFonts w:ascii="Cambria Math" w:hAnsi="Cambria Math"/>
                <w:color w:val="FF0000"/>
                <w:sz w:val="22"/>
                <w:szCs w:val="22"/>
                <w:lang w:val="en-US"/>
              </w:rPr>
              <m:t>PRB</m:t>
            </m:r>
          </m:sup>
        </m:sSubSup>
      </m:oMath>
      <w:r>
        <w:rPr>
          <w:color w:val="FF0000"/>
          <w:sz w:val="22"/>
          <w:szCs w:val="22"/>
          <w:lang w:val="en-US"/>
        </w:rPr>
        <w:t xml:space="preserve"> is assumed to be the same for all the slots over which the TBoMS transmission is allocated.</w:t>
      </w:r>
    </w:p>
    <w:p w14:paraId="7335B8D6" w14:textId="77777777" w:rsidR="00A96996" w:rsidRDefault="00C748D5">
      <w:pPr>
        <w:pStyle w:val="ListParagraph"/>
        <w:numPr>
          <w:ilvl w:val="1"/>
          <w:numId w:val="32"/>
        </w:numPr>
        <w:rPr>
          <w:color w:val="FF0000"/>
          <w:sz w:val="22"/>
          <w:szCs w:val="22"/>
          <w:lang w:val="en-US"/>
        </w:rPr>
      </w:pPr>
      <w:r>
        <w:rPr>
          <w:color w:val="FF0000"/>
          <w:sz w:val="22"/>
          <w:szCs w:val="22"/>
          <w:lang w:val="en-US"/>
        </w:rPr>
        <w:t xml:space="preserve">FFS: how to configure </w:t>
      </w:r>
      <m:oMath>
        <m:sSubSup>
          <m:sSubSupPr>
            <m:ctrlPr>
              <w:rPr>
                <w:rFonts w:ascii="Cambria Math" w:hAnsi="Cambria Math"/>
                <w:i/>
                <w:color w:val="FF0000"/>
                <w:sz w:val="22"/>
                <w:szCs w:val="22"/>
                <w:lang w:val="en-US"/>
              </w:rPr>
            </m:ctrlPr>
          </m:sSubSupPr>
          <m:e>
            <m:r>
              <w:rPr>
                <w:rFonts w:ascii="Cambria Math" w:hAnsi="Cambria Math"/>
                <w:color w:val="FF0000"/>
                <w:sz w:val="22"/>
                <w:szCs w:val="22"/>
                <w:lang w:val="en-US"/>
              </w:rPr>
              <m:t>N</m:t>
            </m:r>
          </m:e>
          <m:sub>
            <m:r>
              <w:rPr>
                <w:rFonts w:ascii="Cambria Math" w:hAnsi="Cambria Math"/>
                <w:color w:val="FF0000"/>
                <w:sz w:val="22"/>
                <w:szCs w:val="22"/>
                <w:lang w:val="en-US"/>
              </w:rPr>
              <m:t>oh</m:t>
            </m:r>
          </m:sub>
          <m:sup>
            <m:r>
              <w:rPr>
                <w:rFonts w:ascii="Cambria Math" w:hAnsi="Cambria Math"/>
                <w:color w:val="FF0000"/>
                <w:sz w:val="22"/>
                <w:szCs w:val="22"/>
                <w:lang w:val="en-US"/>
              </w:rPr>
              <m:t>PRB</m:t>
            </m:r>
          </m:sup>
        </m:sSubSup>
      </m:oMath>
    </w:p>
    <w:p w14:paraId="6F00E8AB" w14:textId="77777777" w:rsidR="00A96996" w:rsidRDefault="00C748D5">
      <w:pPr>
        <w:pStyle w:val="ListParagraph"/>
        <w:numPr>
          <w:ilvl w:val="0"/>
          <w:numId w:val="29"/>
        </w:numPr>
        <w:rPr>
          <w:color w:val="FF0000"/>
          <w:sz w:val="22"/>
          <w:szCs w:val="22"/>
          <w:lang w:val="en-US"/>
        </w:rPr>
      </w:pPr>
      <w:r>
        <w:rPr>
          <w:b/>
          <w:bCs/>
          <w:color w:val="FF0000"/>
          <w:sz w:val="22"/>
          <w:szCs w:val="22"/>
          <w:lang w:val="en-US"/>
        </w:rPr>
        <w:t>Approach 2</w:t>
      </w:r>
      <w:r>
        <w:rPr>
          <w:color w:val="FF0000"/>
          <w:sz w:val="22"/>
          <w:szCs w:val="22"/>
          <w:lang w:val="en-US"/>
        </w:rPr>
        <w:t xml:space="preserve">: </w:t>
      </w:r>
      <m:oMath>
        <m:sSubSup>
          <m:sSubSupPr>
            <m:ctrlPr>
              <w:rPr>
                <w:rFonts w:ascii="Cambria Math" w:hAnsi="Cambria Math"/>
                <w:i/>
                <w:iCs/>
                <w:color w:val="FF0000"/>
                <w:sz w:val="22"/>
                <w:szCs w:val="22"/>
                <w:lang w:val="en-US"/>
              </w:rPr>
            </m:ctrlPr>
          </m:sSubSupPr>
          <m:e>
            <m:r>
              <w:rPr>
                <w:rFonts w:ascii="Cambria Math" w:hAnsi="Cambria Math"/>
                <w:color w:val="FF0000"/>
                <w:sz w:val="22"/>
                <w:szCs w:val="22"/>
                <w:lang w:val="en-US"/>
              </w:rPr>
              <m:t>N</m:t>
            </m:r>
          </m:e>
          <m:sub>
            <m:r>
              <w:rPr>
                <w:rFonts w:ascii="Cambria Math" w:hAnsi="Cambria Math"/>
                <w:color w:val="FF0000"/>
                <w:sz w:val="22"/>
                <w:szCs w:val="22"/>
                <w:lang w:val="en-US"/>
              </w:rPr>
              <m:t>oh</m:t>
            </m:r>
          </m:sub>
          <m:sup>
            <m:r>
              <w:rPr>
                <w:rFonts w:ascii="Cambria Math" w:hAnsi="Cambria Math"/>
                <w:color w:val="FF0000"/>
                <w:sz w:val="22"/>
                <w:szCs w:val="22"/>
                <w:lang w:val="en-US"/>
              </w:rPr>
              <m:t>PRB</m:t>
            </m:r>
          </m:sup>
        </m:sSubSup>
      </m:oMath>
      <w:r>
        <w:rPr>
          <w:color w:val="FF0000"/>
          <w:sz w:val="22"/>
          <w:szCs w:val="22"/>
          <w:lang w:val="en-US"/>
        </w:rPr>
        <w:t xml:space="preserve"> is calculated/configured depending at least on the number of symbols/slots over which the TBoMS transmission is allocated.</w:t>
      </w:r>
    </w:p>
    <w:p w14:paraId="10EADCF0" w14:textId="77777777" w:rsidR="00A96996" w:rsidRDefault="00C748D5">
      <w:pPr>
        <w:pStyle w:val="ListParagraph"/>
        <w:numPr>
          <w:ilvl w:val="1"/>
          <w:numId w:val="29"/>
        </w:numPr>
        <w:rPr>
          <w:color w:val="FF0000"/>
          <w:sz w:val="22"/>
          <w:szCs w:val="22"/>
          <w:lang w:val="en-US"/>
        </w:rPr>
      </w:pPr>
      <w:r>
        <w:rPr>
          <w:color w:val="FF0000"/>
          <w:sz w:val="22"/>
          <w:szCs w:val="22"/>
          <w:lang w:val="en-US"/>
        </w:rPr>
        <w:t xml:space="preserve">FFS: if either the number of symbols or the number of slots is used. </w:t>
      </w:r>
    </w:p>
    <w:p w14:paraId="1D2A9D8F" w14:textId="77777777" w:rsidR="00A96996" w:rsidRDefault="00C748D5">
      <w:pPr>
        <w:pStyle w:val="ListParagraph"/>
        <w:numPr>
          <w:ilvl w:val="1"/>
          <w:numId w:val="29"/>
        </w:numPr>
        <w:rPr>
          <w:color w:val="FF0000"/>
          <w:sz w:val="22"/>
          <w:szCs w:val="22"/>
          <w:lang w:val="en-US"/>
        </w:rPr>
      </w:pPr>
      <w:r>
        <w:rPr>
          <w:color w:val="FF0000"/>
          <w:sz w:val="22"/>
          <w:szCs w:val="22"/>
          <w:lang w:val="en-US"/>
        </w:rPr>
        <w:t xml:space="preserve">FFS: whether additional signaling is needed to calculate </w:t>
      </w:r>
      <m:oMath>
        <m:sSubSup>
          <m:sSubSupPr>
            <m:ctrlPr>
              <w:rPr>
                <w:rFonts w:ascii="Cambria Math" w:hAnsi="Cambria Math"/>
                <w:i/>
                <w:iCs/>
                <w:color w:val="FF0000"/>
                <w:sz w:val="22"/>
                <w:szCs w:val="22"/>
                <w:lang w:val="en-US"/>
              </w:rPr>
            </m:ctrlPr>
          </m:sSubSupPr>
          <m:e>
            <m:r>
              <w:rPr>
                <w:rFonts w:ascii="Cambria Math" w:hAnsi="Cambria Math"/>
                <w:color w:val="FF0000"/>
                <w:sz w:val="22"/>
                <w:szCs w:val="22"/>
                <w:lang w:val="en-US"/>
              </w:rPr>
              <m:t>N</m:t>
            </m:r>
          </m:e>
          <m:sub>
            <m:r>
              <w:rPr>
                <w:rFonts w:ascii="Cambria Math" w:hAnsi="Cambria Math"/>
                <w:color w:val="FF0000"/>
                <w:sz w:val="22"/>
                <w:szCs w:val="22"/>
                <w:lang w:val="en-US"/>
              </w:rPr>
              <m:t>oh</m:t>
            </m:r>
          </m:sub>
          <m:sup>
            <m:r>
              <w:rPr>
                <w:rFonts w:ascii="Cambria Math" w:hAnsi="Cambria Math"/>
                <w:color w:val="FF0000"/>
                <w:sz w:val="22"/>
                <w:szCs w:val="22"/>
                <w:lang w:val="en-US"/>
              </w:rPr>
              <m:t>PRB</m:t>
            </m:r>
          </m:sup>
        </m:sSubSup>
      </m:oMath>
      <w:r>
        <w:rPr>
          <w:iCs/>
          <w:color w:val="FF0000"/>
          <w:sz w:val="22"/>
          <w:szCs w:val="22"/>
          <w:lang w:val="en-US"/>
        </w:rPr>
        <w:t>.</w:t>
      </w:r>
    </w:p>
    <w:p w14:paraId="06EB3D89" w14:textId="77777777" w:rsidR="00A96996" w:rsidRDefault="00C748D5">
      <w:pPr>
        <w:rPr>
          <w:color w:val="FF0000"/>
          <w:sz w:val="22"/>
          <w:szCs w:val="22"/>
          <w:lang w:val="en-US"/>
        </w:rPr>
      </w:pPr>
      <w:r>
        <w:rPr>
          <w:color w:val="FF0000"/>
          <w:sz w:val="22"/>
          <w:szCs w:val="22"/>
          <w:lang w:val="en-US"/>
        </w:rPr>
        <w:t>FFS: impacts and further details if repetitions of TBoMS is supported.</w:t>
      </w:r>
    </w:p>
    <w:p w14:paraId="09A4684C" w14:textId="77777777" w:rsidR="00A96996" w:rsidRDefault="00C748D5">
      <w:pPr>
        <w:rPr>
          <w:color w:val="FF0000"/>
          <w:sz w:val="22"/>
          <w:szCs w:val="22"/>
          <w:lang w:val="en-US"/>
        </w:rPr>
      </w:pPr>
      <w:r>
        <w:rPr>
          <w:color w:val="FF0000"/>
          <w:sz w:val="22"/>
          <w:szCs w:val="22"/>
          <w:lang w:val="en-US"/>
        </w:rPr>
        <w:t>FFS: whether the symbols allocated over which the TBoMS transmission is allocated is the same or can be different from the symbols over which the TBoMS transmission is performed.</w:t>
      </w:r>
    </w:p>
    <w:p w14:paraId="0341CF94" w14:textId="77777777" w:rsidR="00A96996" w:rsidRDefault="00A96996">
      <w:pPr>
        <w:rPr>
          <w:sz w:val="22"/>
          <w:szCs w:val="22"/>
          <w:lang w:val="en-US"/>
        </w:rPr>
      </w:pPr>
    </w:p>
    <w:p w14:paraId="0EC51B70" w14:textId="77777777" w:rsidR="00A96996" w:rsidRDefault="00C748D5">
      <w:pPr>
        <w:rPr>
          <w:sz w:val="22"/>
          <w:szCs w:val="22"/>
        </w:rPr>
      </w:pPr>
      <w:r>
        <w:rPr>
          <w:sz w:val="22"/>
          <w:szCs w:val="22"/>
          <w:lang w:val="en-US"/>
        </w:rPr>
        <w:t xml:space="preserve">Please find two new boxes below, according to the “usual scheme”. Do </w:t>
      </w:r>
      <w:r>
        <w:rPr>
          <w:sz w:val="22"/>
          <w:szCs w:val="22"/>
        </w:rPr>
        <w:t>not refrain from suggesting different wording if you do not agree with the last version. My goal is to identify a middle-ground which can still allow progress to occur, while leaving several options on the table under the umbrella of the two approaches above.</w:t>
      </w:r>
    </w:p>
    <w:tbl>
      <w:tblPr>
        <w:tblW w:w="0" w:type="auto"/>
        <w:tblCellMar>
          <w:left w:w="0" w:type="dxa"/>
          <w:right w:w="0" w:type="dxa"/>
        </w:tblCellMar>
        <w:tblLook w:val="04A0" w:firstRow="1" w:lastRow="0" w:firstColumn="1" w:lastColumn="0" w:noHBand="0" w:noVBand="1"/>
      </w:tblPr>
      <w:tblGrid>
        <w:gridCol w:w="2100"/>
        <w:gridCol w:w="7191"/>
      </w:tblGrid>
      <w:tr w:rsidR="00A96996" w14:paraId="6F019C92"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3ABA53C8" w14:textId="77777777" w:rsidR="00A96996" w:rsidRDefault="00C748D5">
            <w:pPr>
              <w:snapToGrid w:val="0"/>
              <w:spacing w:after="100" w:line="252" w:lineRule="auto"/>
              <w:jc w:val="center"/>
              <w:rPr>
                <w:color w:val="FFFFFF"/>
                <w:sz w:val="22"/>
                <w:szCs w:val="22"/>
                <w:lang w:val="fr-FR"/>
              </w:rPr>
            </w:pPr>
            <w:r>
              <w:rPr>
                <w:b/>
                <w:bCs/>
                <w:color w:val="FFFFFF"/>
                <w:sz w:val="22"/>
                <w:szCs w:val="22"/>
              </w:rPr>
              <w:t>Preference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192D0410" w14:textId="77777777" w:rsidR="00A96996" w:rsidRDefault="00C748D5">
            <w:pPr>
              <w:snapToGrid w:val="0"/>
              <w:spacing w:after="100" w:line="252" w:lineRule="auto"/>
              <w:rPr>
                <w:color w:val="FFFFFF"/>
                <w:sz w:val="22"/>
                <w:szCs w:val="22"/>
                <w:lang w:eastAsia="zh-CN"/>
              </w:rPr>
            </w:pPr>
            <w:r>
              <w:rPr>
                <w:b/>
                <w:bCs/>
                <w:color w:val="FFFFFF"/>
                <w:sz w:val="22"/>
                <w:szCs w:val="22"/>
              </w:rPr>
              <w:t>Company name</w:t>
            </w:r>
          </w:p>
        </w:tc>
      </w:tr>
      <w:tr w:rsidR="00A96996" w14:paraId="446A7727"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2BE0872C" w14:textId="77777777" w:rsidR="00A96996" w:rsidRDefault="00C748D5">
            <w:pPr>
              <w:snapToGrid w:val="0"/>
              <w:spacing w:after="100" w:line="252" w:lineRule="auto"/>
              <w:jc w:val="center"/>
              <w:rPr>
                <w:b/>
                <w:bCs/>
                <w:sz w:val="22"/>
                <w:szCs w:val="22"/>
              </w:rPr>
            </w:pPr>
            <w:r>
              <w:rPr>
                <w:b/>
                <w:bCs/>
                <w:sz w:val="22"/>
                <w:szCs w:val="22"/>
              </w:rPr>
              <w:lastRenderedPageBreak/>
              <w:t>Support Proposal 6</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FAE7FD2" w14:textId="77777777" w:rsidR="00A96996" w:rsidRDefault="00C748D5">
            <w:pPr>
              <w:snapToGrid w:val="0"/>
              <w:spacing w:after="100" w:line="252" w:lineRule="auto"/>
              <w:rPr>
                <w:rFonts w:eastAsia="SimSun"/>
                <w:sz w:val="22"/>
                <w:szCs w:val="22"/>
                <w:lang w:val="en-US" w:eastAsia="zh-CN"/>
              </w:rPr>
            </w:pPr>
            <w:r>
              <w:rPr>
                <w:rFonts w:eastAsia="SimSun"/>
                <w:sz w:val="22"/>
                <w:szCs w:val="22"/>
                <w:lang w:val="en-US" w:eastAsia="zh-CN"/>
              </w:rPr>
              <w:t>Panasonic, Ericsson, IITH, IITM, CEWIT, Reliance Jio, Tejas Networks, InterDigital, Lenovo, Motorola Mobility, Sharp</w:t>
            </w:r>
            <w:r w:rsidR="00385140">
              <w:rPr>
                <w:rFonts w:eastAsia="SimSun"/>
                <w:sz w:val="22"/>
                <w:szCs w:val="22"/>
                <w:lang w:val="en-US" w:eastAsia="zh-CN"/>
              </w:rPr>
              <w:t>, Huawei, Hisilicon</w:t>
            </w:r>
          </w:p>
        </w:tc>
      </w:tr>
      <w:tr w:rsidR="00A96996" w14:paraId="4702C2B8"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4369E12B" w14:textId="77777777" w:rsidR="00A96996" w:rsidRDefault="00C748D5">
            <w:pPr>
              <w:snapToGrid w:val="0"/>
              <w:spacing w:after="100" w:line="252" w:lineRule="auto"/>
              <w:jc w:val="center"/>
              <w:rPr>
                <w:b/>
                <w:bCs/>
                <w:sz w:val="22"/>
                <w:szCs w:val="22"/>
                <w:lang w:eastAsia="ja-JP"/>
              </w:rPr>
            </w:pPr>
            <w:r>
              <w:rPr>
                <w:b/>
                <w:bCs/>
                <w:sz w:val="22"/>
                <w:szCs w:val="22"/>
                <w:lang w:eastAsia="ja-JP"/>
              </w:rPr>
              <w:t>Not support Proposal 6</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4FF00BD5" w14:textId="77777777" w:rsidR="00A96996" w:rsidRDefault="00C748D5">
            <w:pPr>
              <w:snapToGrid w:val="0"/>
              <w:spacing w:after="100" w:line="252" w:lineRule="auto"/>
              <w:rPr>
                <w:rFonts w:eastAsiaTheme="minorEastAsia"/>
                <w:sz w:val="22"/>
                <w:szCs w:val="22"/>
                <w:lang w:val="en-US" w:eastAsia="zh-CN"/>
              </w:rPr>
            </w:pPr>
            <w:r>
              <w:rPr>
                <w:rFonts w:eastAsiaTheme="minorEastAsia" w:hint="eastAsia"/>
                <w:sz w:val="22"/>
                <w:szCs w:val="22"/>
                <w:lang w:val="en-US" w:eastAsia="zh-CN"/>
              </w:rPr>
              <w:t>CATT</w:t>
            </w:r>
            <w:r>
              <w:rPr>
                <w:rFonts w:eastAsiaTheme="minorEastAsia"/>
                <w:sz w:val="22"/>
                <w:szCs w:val="22"/>
                <w:lang w:val="en-US" w:eastAsia="zh-CN"/>
              </w:rPr>
              <w:t>, OPPO, Intel, WILUS</w:t>
            </w:r>
            <w:r>
              <w:rPr>
                <w:rFonts w:eastAsiaTheme="minorEastAsia" w:hint="eastAsia"/>
                <w:sz w:val="22"/>
                <w:szCs w:val="22"/>
                <w:lang w:val="en-US" w:eastAsia="zh-CN"/>
              </w:rPr>
              <w:t>, ZTE</w:t>
            </w:r>
          </w:p>
        </w:tc>
      </w:tr>
    </w:tbl>
    <w:p w14:paraId="4FF4EC9A" w14:textId="77777777" w:rsidR="00A96996" w:rsidRDefault="00A96996">
      <w:pPr>
        <w:rPr>
          <w:sz w:val="22"/>
          <w:szCs w:val="22"/>
          <w:lang w:val="en-US"/>
        </w:rPr>
      </w:pPr>
    </w:p>
    <w:tbl>
      <w:tblPr>
        <w:tblW w:w="0" w:type="auto"/>
        <w:tblCellMar>
          <w:left w:w="0" w:type="dxa"/>
          <w:right w:w="0" w:type="dxa"/>
        </w:tblCellMar>
        <w:tblLook w:val="04A0" w:firstRow="1" w:lastRow="0" w:firstColumn="1" w:lastColumn="0" w:noHBand="0" w:noVBand="1"/>
      </w:tblPr>
      <w:tblGrid>
        <w:gridCol w:w="2100"/>
        <w:gridCol w:w="7191"/>
      </w:tblGrid>
      <w:tr w:rsidR="00A96996" w14:paraId="14F8350B" w14:textId="77777777">
        <w:trPr>
          <w:trHeight w:val="265"/>
        </w:trPr>
        <w:tc>
          <w:tcPr>
            <w:tcW w:w="2100" w:type="dxa"/>
            <w:tcBorders>
              <w:top w:val="single" w:sz="8" w:space="0" w:color="000080"/>
              <w:left w:val="single" w:sz="8" w:space="0" w:color="000080"/>
              <w:bottom w:val="single" w:sz="8" w:space="0" w:color="000080"/>
              <w:right w:val="single" w:sz="8" w:space="0" w:color="000080"/>
            </w:tcBorders>
            <w:shd w:val="clear" w:color="auto" w:fill="000080"/>
            <w:tcMar>
              <w:top w:w="0" w:type="dxa"/>
              <w:left w:w="108" w:type="dxa"/>
              <w:bottom w:w="0" w:type="dxa"/>
              <w:right w:w="108" w:type="dxa"/>
            </w:tcMar>
          </w:tcPr>
          <w:p w14:paraId="0225AF09" w14:textId="77777777" w:rsidR="00A96996" w:rsidRDefault="00C748D5">
            <w:pPr>
              <w:snapToGrid w:val="0"/>
              <w:spacing w:after="100" w:line="252" w:lineRule="auto"/>
              <w:jc w:val="center"/>
              <w:rPr>
                <w:color w:val="FFFFFF"/>
                <w:sz w:val="22"/>
                <w:szCs w:val="22"/>
                <w:lang w:val="fr-FR"/>
              </w:rPr>
            </w:pPr>
            <w:r>
              <w:rPr>
                <w:b/>
                <w:bCs/>
                <w:color w:val="FFFFFF"/>
                <w:sz w:val="22"/>
                <w:szCs w:val="22"/>
              </w:rPr>
              <w:t>Company name</w:t>
            </w:r>
          </w:p>
        </w:tc>
        <w:tc>
          <w:tcPr>
            <w:tcW w:w="7191" w:type="dxa"/>
            <w:tcBorders>
              <w:top w:val="single" w:sz="8" w:space="0" w:color="000080"/>
              <w:left w:val="nil"/>
              <w:bottom w:val="single" w:sz="8" w:space="0" w:color="000080"/>
              <w:right w:val="single" w:sz="8" w:space="0" w:color="000080"/>
            </w:tcBorders>
            <w:shd w:val="clear" w:color="auto" w:fill="000080"/>
            <w:tcMar>
              <w:top w:w="0" w:type="dxa"/>
              <w:left w:w="108" w:type="dxa"/>
              <w:bottom w:w="0" w:type="dxa"/>
              <w:right w:w="108" w:type="dxa"/>
            </w:tcMar>
          </w:tcPr>
          <w:p w14:paraId="7AB88CA3" w14:textId="77777777" w:rsidR="00A96996" w:rsidRDefault="00C748D5">
            <w:pPr>
              <w:snapToGrid w:val="0"/>
              <w:spacing w:after="100" w:line="252" w:lineRule="auto"/>
              <w:rPr>
                <w:color w:val="FFFFFF"/>
                <w:sz w:val="22"/>
                <w:szCs w:val="22"/>
                <w:lang w:eastAsia="zh-CN"/>
              </w:rPr>
            </w:pPr>
            <w:r>
              <w:rPr>
                <w:b/>
                <w:bCs/>
                <w:color w:val="FFFFFF"/>
                <w:sz w:val="22"/>
                <w:szCs w:val="22"/>
              </w:rPr>
              <w:t>Concern/Comment</w:t>
            </w:r>
          </w:p>
        </w:tc>
      </w:tr>
      <w:tr w:rsidR="00A96996" w14:paraId="68EBF5C6" w14:textId="77777777">
        <w:trPr>
          <w:trHeight w:val="272"/>
        </w:trPr>
        <w:tc>
          <w:tcPr>
            <w:tcW w:w="2100" w:type="dxa"/>
            <w:tcBorders>
              <w:top w:val="nil"/>
              <w:left w:val="single" w:sz="8" w:space="0" w:color="000080"/>
              <w:bottom w:val="single" w:sz="8" w:space="0" w:color="000080"/>
              <w:right w:val="single" w:sz="8" w:space="0" w:color="000080"/>
            </w:tcBorders>
            <w:tcMar>
              <w:top w:w="0" w:type="dxa"/>
              <w:left w:w="108" w:type="dxa"/>
              <w:bottom w:w="0" w:type="dxa"/>
              <w:right w:w="108" w:type="dxa"/>
            </w:tcMar>
          </w:tcPr>
          <w:p w14:paraId="111799BA" w14:textId="77777777" w:rsidR="00A96996" w:rsidRDefault="00C748D5">
            <w:pPr>
              <w:snapToGrid w:val="0"/>
              <w:spacing w:after="100" w:line="252" w:lineRule="auto"/>
              <w:jc w:val="center"/>
              <w:rPr>
                <w:sz w:val="22"/>
                <w:szCs w:val="22"/>
              </w:rPr>
            </w:pPr>
            <w:r>
              <w:rPr>
                <w:rFonts w:eastAsiaTheme="minorEastAsia" w:hint="eastAsia"/>
                <w:sz w:val="22"/>
                <w:szCs w:val="22"/>
                <w:lang w:eastAsia="zh-CN"/>
              </w:rPr>
              <w:t>CATT</w:t>
            </w:r>
          </w:p>
        </w:tc>
        <w:tc>
          <w:tcPr>
            <w:tcW w:w="7191" w:type="dxa"/>
            <w:tcBorders>
              <w:top w:val="nil"/>
              <w:left w:val="nil"/>
              <w:bottom w:val="single" w:sz="8" w:space="0" w:color="000080"/>
              <w:right w:val="single" w:sz="8" w:space="0" w:color="000080"/>
            </w:tcBorders>
            <w:tcMar>
              <w:top w:w="0" w:type="dxa"/>
              <w:left w:w="108" w:type="dxa"/>
              <w:bottom w:w="0" w:type="dxa"/>
              <w:right w:w="108" w:type="dxa"/>
            </w:tcMar>
          </w:tcPr>
          <w:p w14:paraId="517126EC" w14:textId="77777777" w:rsidR="00A96996" w:rsidRDefault="00C748D5">
            <w:pPr>
              <w:snapToGrid w:val="0"/>
              <w:spacing w:after="100" w:line="252" w:lineRule="auto"/>
              <w:rPr>
                <w:rFonts w:eastAsiaTheme="minorEastAsia"/>
                <w:sz w:val="22"/>
                <w:szCs w:val="22"/>
                <w:lang w:eastAsia="zh-CN"/>
              </w:rPr>
            </w:pPr>
            <w:r>
              <w:rPr>
                <w:rFonts w:eastAsiaTheme="minorEastAsia" w:hint="eastAsia"/>
                <w:sz w:val="22"/>
                <w:szCs w:val="22"/>
                <w:lang w:eastAsia="zh-CN"/>
              </w:rPr>
              <w:t xml:space="preserve">Fine to have down-selection. But prefer wording of previous version. To us, the previous version is clearer. Please correct me if I misunderstood the </w:t>
            </w:r>
            <w:r>
              <w:rPr>
                <w:rFonts w:eastAsiaTheme="minorEastAsia"/>
                <w:sz w:val="22"/>
                <w:szCs w:val="22"/>
                <w:lang w:eastAsia="zh-CN"/>
              </w:rPr>
              <w:t>original</w:t>
            </w:r>
            <w:r>
              <w:rPr>
                <w:rFonts w:eastAsiaTheme="minorEastAsia" w:hint="eastAsia"/>
                <w:sz w:val="22"/>
                <w:szCs w:val="22"/>
                <w:lang w:eastAsia="zh-CN"/>
              </w:rPr>
              <w:t xml:space="preserve"> intention of Approach 1 and 2: </w:t>
            </w:r>
          </w:p>
          <w:p w14:paraId="7CEF07F8" w14:textId="77777777" w:rsidR="00A96996" w:rsidRDefault="00C748D5">
            <w:pPr>
              <w:snapToGrid w:val="0"/>
              <w:spacing w:after="100" w:line="252" w:lineRule="auto"/>
              <w:rPr>
                <w:rFonts w:eastAsiaTheme="minorEastAsia"/>
                <w:sz w:val="22"/>
                <w:szCs w:val="22"/>
                <w:lang w:eastAsia="zh-CN"/>
              </w:rPr>
            </w:pPr>
            <w:r>
              <w:rPr>
                <w:rFonts w:eastAsiaTheme="minorEastAsia" w:hint="eastAsia"/>
                <w:b/>
                <w:sz w:val="22"/>
                <w:szCs w:val="22"/>
                <w:lang w:eastAsia="zh-CN"/>
              </w:rPr>
              <w:t>Approach 1</w:t>
            </w:r>
            <w:r>
              <w:rPr>
                <w:rFonts w:eastAsiaTheme="minorEastAsia" w:hint="eastAsia"/>
                <w:sz w:val="22"/>
                <w:szCs w:val="22"/>
                <w:lang w:eastAsia="zh-CN"/>
              </w:rPr>
              <w:t xml:space="preserve">: </w:t>
            </w:r>
            <w:r>
              <w:rPr>
                <w:i/>
                <w:iCs/>
                <w:sz w:val="22"/>
                <w:szCs w:val="22"/>
                <w:highlight w:val="yellow"/>
                <w:lang w:val="en-US"/>
              </w:rPr>
              <w:t>xOverhead</w:t>
            </w:r>
            <w:r>
              <w:rPr>
                <w:sz w:val="22"/>
                <w:szCs w:val="22"/>
                <w:highlight w:val="yellow"/>
                <w:lang w:val="en-US"/>
              </w:rPr>
              <w:t xml:space="preserve"> </w:t>
            </w:r>
            <w:r>
              <w:rPr>
                <w:rFonts w:eastAsiaTheme="minorEastAsia" w:hint="eastAsia"/>
                <w:sz w:val="22"/>
                <w:szCs w:val="22"/>
                <w:lang w:eastAsia="zh-CN"/>
              </w:rPr>
              <w:t>can configure new larger numbers (like 48) for overhead of TBoMS (occupying N slots). But if look into each slot, the overhead of each slot can be derived by 64/N.</w:t>
            </w:r>
          </w:p>
          <w:p w14:paraId="7911A5EF" w14:textId="77777777" w:rsidR="00A96996" w:rsidRDefault="00C748D5">
            <w:pPr>
              <w:snapToGrid w:val="0"/>
              <w:spacing w:after="100" w:line="252" w:lineRule="auto"/>
              <w:rPr>
                <w:rFonts w:eastAsiaTheme="minorEastAsia"/>
                <w:sz w:val="22"/>
                <w:szCs w:val="22"/>
                <w:lang w:eastAsia="zh-CN"/>
              </w:rPr>
            </w:pPr>
            <w:r>
              <w:rPr>
                <w:rFonts w:eastAsiaTheme="minorEastAsia" w:hint="eastAsia"/>
                <w:b/>
                <w:sz w:val="22"/>
                <w:szCs w:val="22"/>
                <w:lang w:eastAsia="zh-CN"/>
              </w:rPr>
              <w:t>Approach 2</w:t>
            </w:r>
            <w:r>
              <w:rPr>
                <w:rFonts w:eastAsiaTheme="minorEastAsia" w:hint="eastAsia"/>
                <w:sz w:val="22"/>
                <w:szCs w:val="22"/>
                <w:lang w:eastAsia="zh-CN"/>
              </w:rPr>
              <w:t xml:space="preserve">: </w:t>
            </w:r>
            <w:r>
              <w:rPr>
                <w:i/>
                <w:iCs/>
                <w:sz w:val="22"/>
                <w:szCs w:val="22"/>
                <w:highlight w:val="yellow"/>
                <w:lang w:val="en-US"/>
              </w:rPr>
              <w:t>xOverhead</w:t>
            </w:r>
            <w:r>
              <w:rPr>
                <w:rFonts w:eastAsiaTheme="minorEastAsia" w:hint="eastAsia"/>
                <w:sz w:val="22"/>
                <w:szCs w:val="22"/>
                <w:lang w:eastAsia="zh-CN"/>
              </w:rPr>
              <w:t xml:space="preserve"> is unchanged (no any new configurable number), but for overhead TBoMS (occupying N slots), calculation is needed. For example, N*</w:t>
            </w:r>
            <w:r>
              <w:rPr>
                <w:i/>
                <w:iCs/>
                <w:sz w:val="22"/>
                <w:szCs w:val="22"/>
                <w:highlight w:val="yellow"/>
                <w:lang w:val="en-US"/>
              </w:rPr>
              <w:t xml:space="preserve"> xOverhead</w:t>
            </w:r>
            <w:r>
              <w:rPr>
                <w:rFonts w:eastAsiaTheme="minorEastAsia" w:hint="eastAsia"/>
                <w:sz w:val="22"/>
                <w:szCs w:val="22"/>
                <w:lang w:eastAsia="zh-CN"/>
              </w:rPr>
              <w:t xml:space="preserve"> may be used. </w:t>
            </w:r>
          </w:p>
          <w:p w14:paraId="3517B0F2" w14:textId="77777777" w:rsidR="00A96996" w:rsidRDefault="00C748D5">
            <w:pPr>
              <w:snapToGrid w:val="0"/>
              <w:spacing w:after="100" w:line="252" w:lineRule="auto"/>
              <w:rPr>
                <w:sz w:val="22"/>
                <w:szCs w:val="22"/>
              </w:rPr>
            </w:pPr>
            <w:r>
              <w:rPr>
                <w:rFonts w:eastAsiaTheme="minorEastAsia" w:hint="eastAsia"/>
                <w:sz w:val="22"/>
                <w:szCs w:val="22"/>
                <w:lang w:eastAsia="zh-CN"/>
              </w:rPr>
              <w:t xml:space="preserve">In our view, the inner difference between Approach 1 and Approach 2, is whether the overhead of TBoMS is </w:t>
            </w:r>
            <w:r>
              <w:rPr>
                <w:rFonts w:eastAsiaTheme="minorEastAsia" w:hint="eastAsia"/>
                <w:b/>
                <w:sz w:val="22"/>
                <w:szCs w:val="22"/>
                <w:u w:val="single"/>
                <w:lang w:eastAsia="zh-CN"/>
              </w:rPr>
              <w:t>directly</w:t>
            </w:r>
            <w:r>
              <w:rPr>
                <w:rFonts w:eastAsiaTheme="minorEastAsia" w:hint="eastAsia"/>
                <w:sz w:val="22"/>
                <w:szCs w:val="22"/>
                <w:u w:val="single"/>
                <w:lang w:eastAsia="zh-CN"/>
              </w:rPr>
              <w:t xml:space="preserve"> </w:t>
            </w:r>
            <w:r>
              <w:rPr>
                <w:rFonts w:eastAsiaTheme="minorEastAsia" w:hint="eastAsia"/>
                <w:b/>
                <w:sz w:val="22"/>
                <w:szCs w:val="22"/>
                <w:u w:val="single"/>
                <w:lang w:eastAsia="zh-CN"/>
              </w:rPr>
              <w:t>configured</w:t>
            </w:r>
            <w:r>
              <w:rPr>
                <w:rFonts w:eastAsiaTheme="minorEastAsia" w:hint="eastAsia"/>
                <w:sz w:val="22"/>
                <w:szCs w:val="22"/>
                <w:lang w:eastAsia="zh-CN"/>
              </w:rPr>
              <w:t xml:space="preserve"> (Approach 1) or </w:t>
            </w:r>
            <w:r>
              <w:rPr>
                <w:rFonts w:eastAsiaTheme="minorEastAsia" w:hint="eastAsia"/>
                <w:b/>
                <w:sz w:val="22"/>
                <w:szCs w:val="22"/>
                <w:u w:val="single"/>
                <w:lang w:eastAsia="zh-CN"/>
              </w:rPr>
              <w:t>also need calculation</w:t>
            </w:r>
            <w:r>
              <w:rPr>
                <w:rFonts w:eastAsiaTheme="minorEastAsia" w:hint="eastAsia"/>
                <w:sz w:val="22"/>
                <w:szCs w:val="22"/>
                <w:lang w:eastAsia="zh-CN"/>
              </w:rPr>
              <w:t xml:space="preserve"> (Approach 2). However, they are now both placed in new Approach 2 in a </w:t>
            </w:r>
            <w:r>
              <w:rPr>
                <w:color w:val="FF0000"/>
                <w:sz w:val="22"/>
                <w:szCs w:val="22"/>
                <w:lang w:val="en-US"/>
              </w:rPr>
              <w:t>calculated/configured</w:t>
            </w:r>
            <w:r>
              <w:rPr>
                <w:rFonts w:eastAsiaTheme="minorEastAsia" w:hint="eastAsia"/>
                <w:sz w:val="22"/>
                <w:szCs w:val="22"/>
                <w:lang w:eastAsia="zh-CN"/>
              </w:rPr>
              <w:t xml:space="preserve"> way, which make us confused what down-selection is </w:t>
            </w:r>
            <w:r>
              <w:rPr>
                <w:rFonts w:eastAsiaTheme="minorEastAsia"/>
                <w:sz w:val="22"/>
                <w:szCs w:val="22"/>
                <w:lang w:eastAsia="zh-CN"/>
              </w:rPr>
              <w:t>aiming</w:t>
            </w:r>
            <w:r>
              <w:rPr>
                <w:rFonts w:eastAsiaTheme="minorEastAsia" w:hint="eastAsia"/>
                <w:sz w:val="22"/>
                <w:szCs w:val="22"/>
                <w:lang w:eastAsia="zh-CN"/>
              </w:rPr>
              <w:t xml:space="preserve"> at. </w:t>
            </w:r>
          </w:p>
        </w:tc>
      </w:tr>
      <w:tr w:rsidR="00A96996" w14:paraId="1037077D" w14:textId="77777777">
        <w:trPr>
          <w:trHeight w:val="272"/>
        </w:trPr>
        <w:tc>
          <w:tcPr>
            <w:tcW w:w="2100" w:type="dxa"/>
            <w:tcBorders>
              <w:top w:val="nil"/>
              <w:left w:val="single" w:sz="8" w:space="0" w:color="000080"/>
              <w:bottom w:val="single" w:sz="4" w:space="0" w:color="auto"/>
              <w:right w:val="single" w:sz="8" w:space="0" w:color="000080"/>
            </w:tcBorders>
            <w:tcMar>
              <w:top w:w="0" w:type="dxa"/>
              <w:left w:w="108" w:type="dxa"/>
              <w:bottom w:w="0" w:type="dxa"/>
              <w:right w:w="108" w:type="dxa"/>
            </w:tcMar>
          </w:tcPr>
          <w:p w14:paraId="3F40A02B" w14:textId="77777777" w:rsidR="00A96996" w:rsidRDefault="00C748D5">
            <w:pPr>
              <w:snapToGrid w:val="0"/>
              <w:spacing w:after="100" w:line="252" w:lineRule="auto"/>
              <w:jc w:val="center"/>
              <w:rPr>
                <w:sz w:val="22"/>
                <w:szCs w:val="22"/>
                <w:lang w:eastAsia="ja-JP"/>
              </w:rPr>
            </w:pPr>
            <w:r>
              <w:rPr>
                <w:sz w:val="22"/>
                <w:szCs w:val="22"/>
                <w:lang w:eastAsia="ja-JP"/>
              </w:rPr>
              <w:t>OPPO</w:t>
            </w:r>
          </w:p>
        </w:tc>
        <w:tc>
          <w:tcPr>
            <w:tcW w:w="7191" w:type="dxa"/>
            <w:tcBorders>
              <w:top w:val="nil"/>
              <w:left w:val="nil"/>
              <w:bottom w:val="single" w:sz="4" w:space="0" w:color="auto"/>
              <w:right w:val="single" w:sz="8" w:space="0" w:color="000080"/>
            </w:tcBorders>
            <w:tcMar>
              <w:top w:w="0" w:type="dxa"/>
              <w:left w:w="108" w:type="dxa"/>
              <w:bottom w:w="0" w:type="dxa"/>
              <w:right w:w="108" w:type="dxa"/>
            </w:tcMar>
          </w:tcPr>
          <w:p w14:paraId="2D4D7966" w14:textId="77777777" w:rsidR="00A96996" w:rsidRDefault="00C748D5">
            <w:pPr>
              <w:snapToGrid w:val="0"/>
              <w:spacing w:after="100" w:line="252" w:lineRule="auto"/>
              <w:rPr>
                <w:sz w:val="22"/>
                <w:szCs w:val="22"/>
                <w:lang w:val="en-US" w:eastAsia="ja-JP"/>
              </w:rPr>
            </w:pPr>
            <w:r>
              <w:rPr>
                <w:sz w:val="22"/>
                <w:szCs w:val="22"/>
                <w:lang w:val="en-US" w:eastAsia="ja-JP"/>
              </w:rPr>
              <w:t>We think the last version is what we can live with. The new one remove Rel15/16 for approach 1. We want to reuse as possible.</w:t>
            </w:r>
          </w:p>
        </w:tc>
      </w:tr>
      <w:tr w:rsidR="00A96996" w14:paraId="4373B5D8"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FA30" w14:textId="77777777" w:rsidR="00A96996" w:rsidRDefault="00C748D5">
            <w:pPr>
              <w:snapToGrid w:val="0"/>
              <w:spacing w:after="100" w:line="252" w:lineRule="auto"/>
              <w:jc w:val="center"/>
              <w:rPr>
                <w:sz w:val="22"/>
                <w:szCs w:val="22"/>
                <w:lang w:eastAsia="ja-JP"/>
              </w:rPr>
            </w:pPr>
            <w:r>
              <w:rPr>
                <w:sz w:val="22"/>
                <w:szCs w:val="22"/>
                <w:lang w:eastAsia="ja-JP"/>
              </w:rPr>
              <w:t>Ericsson</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CA9F" w14:textId="77777777" w:rsidR="00A96996" w:rsidRDefault="00C748D5">
            <w:pPr>
              <w:snapToGrid w:val="0"/>
              <w:spacing w:after="100" w:line="252" w:lineRule="auto"/>
              <w:rPr>
                <w:sz w:val="22"/>
                <w:szCs w:val="22"/>
                <w:lang w:val="en-US" w:eastAsia="ja-JP"/>
              </w:rPr>
            </w:pPr>
            <w:r>
              <w:rPr>
                <w:sz w:val="22"/>
                <w:szCs w:val="22"/>
                <w:lang w:val="en-US" w:eastAsia="ja-JP"/>
              </w:rPr>
              <w:t>Support the proposal.</w:t>
            </w:r>
          </w:p>
          <w:p w14:paraId="4D61FEAB" w14:textId="77777777" w:rsidR="00A96996" w:rsidRDefault="00C748D5">
            <w:pPr>
              <w:snapToGrid w:val="0"/>
              <w:spacing w:after="100" w:line="252" w:lineRule="auto"/>
              <w:rPr>
                <w:sz w:val="22"/>
                <w:szCs w:val="22"/>
                <w:lang w:eastAsia="ja-JP"/>
              </w:rPr>
            </w:pPr>
            <w:r>
              <w:rPr>
                <w:sz w:val="22"/>
                <w:szCs w:val="22"/>
                <w:lang w:val="en-US" w:eastAsia="ja-JP"/>
              </w:rPr>
              <w:t>Our read of Approach 1 is that N_oh^PRB can be a value that is scaled by the number of slots to come up with a total for the whole TBoMS transmission or that can be a single value for the whole TBoMS transmission.  How it is to be calculated and the list of values it can attain are FFS.  Rel-15/16 also seems to be covered.  Approach 2 allows a finer granularity and additional parameters.  Overall, the proposal seems to cover the reasonable possibilities.</w:t>
            </w:r>
          </w:p>
        </w:tc>
      </w:tr>
      <w:tr w:rsidR="00A96996" w14:paraId="17EBE009"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037F" w14:textId="77777777" w:rsidR="00A96996" w:rsidRDefault="00C748D5">
            <w:pPr>
              <w:snapToGrid w:val="0"/>
              <w:spacing w:after="100" w:line="252" w:lineRule="auto"/>
              <w:jc w:val="center"/>
              <w:rPr>
                <w:sz w:val="22"/>
                <w:szCs w:val="22"/>
                <w:lang w:eastAsia="ja-JP"/>
              </w:rPr>
            </w:pPr>
            <w:r>
              <w:rPr>
                <w:sz w:val="22"/>
                <w:szCs w:val="22"/>
                <w:lang w:eastAsia="ja-JP"/>
              </w:rPr>
              <w:t>Intel</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0BC9" w14:textId="77777777" w:rsidR="00A96996" w:rsidRDefault="00C748D5">
            <w:pPr>
              <w:snapToGrid w:val="0"/>
              <w:spacing w:after="100" w:line="252" w:lineRule="auto"/>
              <w:rPr>
                <w:sz w:val="22"/>
                <w:szCs w:val="22"/>
                <w:lang w:val="en-US" w:eastAsia="ja-JP"/>
              </w:rPr>
            </w:pPr>
            <w:r>
              <w:rPr>
                <w:sz w:val="22"/>
                <w:szCs w:val="22"/>
                <w:lang w:val="en-US" w:eastAsia="ja-JP"/>
              </w:rPr>
              <w:t xml:space="preserve">We prefer the original version, which seems more stable than this version. </w:t>
            </w:r>
          </w:p>
        </w:tc>
      </w:tr>
      <w:tr w:rsidR="00A96996" w14:paraId="28F5526B"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6DB8" w14:textId="77777777" w:rsidR="00A96996" w:rsidRDefault="00C748D5">
            <w:pPr>
              <w:snapToGrid w:val="0"/>
              <w:spacing w:after="100" w:line="252" w:lineRule="auto"/>
              <w:jc w:val="center"/>
              <w:rPr>
                <w:sz w:val="22"/>
                <w:szCs w:val="22"/>
                <w:lang w:eastAsia="ja-JP"/>
              </w:rPr>
            </w:pPr>
            <w:r>
              <w:rPr>
                <w:rFonts w:eastAsia="Malgun Gothic" w:hint="eastAsia"/>
                <w:sz w:val="22"/>
                <w:szCs w:val="22"/>
                <w:lang w:eastAsia="ko-KR"/>
              </w:rPr>
              <w:t>W</w:t>
            </w:r>
            <w:r>
              <w:rPr>
                <w:rFonts w:eastAsia="Malgun Gothic"/>
                <w:sz w:val="22"/>
                <w:szCs w:val="22"/>
                <w:lang w:eastAsia="ko-KR"/>
              </w:rPr>
              <w:t>ILUS</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0B61" w14:textId="77777777" w:rsidR="00A96996" w:rsidRDefault="00C748D5">
            <w:pPr>
              <w:snapToGrid w:val="0"/>
              <w:spacing w:after="100" w:line="252" w:lineRule="auto"/>
              <w:rPr>
                <w:sz w:val="22"/>
                <w:szCs w:val="22"/>
                <w:lang w:val="en-US" w:eastAsia="ja-JP"/>
              </w:rPr>
            </w:pPr>
            <w:r>
              <w:rPr>
                <w:rFonts w:eastAsia="Malgun Gothic"/>
                <w:sz w:val="22"/>
                <w:szCs w:val="22"/>
                <w:lang w:val="en-US" w:eastAsia="ko-KR"/>
              </w:rPr>
              <w:t xml:space="preserve">We prefer the last version and the current FL’s proposal is quite unclear to us. As we commented in the previous round, Rel-15/16 </w:t>
            </w:r>
            <w:r>
              <w:rPr>
                <w:rFonts w:eastAsia="Malgun Gothic"/>
                <w:i/>
                <w:iCs/>
                <w:sz w:val="22"/>
                <w:szCs w:val="22"/>
                <w:lang w:val="en-US" w:eastAsia="ko-KR"/>
              </w:rPr>
              <w:t xml:space="preserve">xOverhead </w:t>
            </w:r>
            <w:r>
              <w:rPr>
                <w:rFonts w:eastAsia="Malgun Gothic"/>
                <w:sz w:val="22"/>
                <w:szCs w:val="22"/>
                <w:lang w:val="en-US" w:eastAsia="ko-KR"/>
              </w:rPr>
              <w:t xml:space="preserve">configuration should be a staring point at least in Approach 1 if a serious problem is identified. </w:t>
            </w:r>
          </w:p>
        </w:tc>
      </w:tr>
      <w:tr w:rsidR="00A96996" w14:paraId="0E4F98E9" w14:textId="77777777">
        <w:trPr>
          <w:trHeight w:val="272"/>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A5F7" w14:textId="77777777" w:rsidR="00A96996" w:rsidRDefault="00C748D5">
            <w:pPr>
              <w:snapToGrid w:val="0"/>
              <w:spacing w:after="100" w:line="252" w:lineRule="auto"/>
              <w:jc w:val="center"/>
              <w:rPr>
                <w:rFonts w:eastAsia="SimSun"/>
                <w:sz w:val="22"/>
                <w:szCs w:val="22"/>
                <w:lang w:val="en-US" w:eastAsia="ko-KR"/>
              </w:rPr>
            </w:pPr>
            <w:r>
              <w:rPr>
                <w:rFonts w:eastAsia="SimSun" w:hint="eastAsia"/>
                <w:sz w:val="22"/>
                <w:szCs w:val="22"/>
                <w:lang w:val="en-US" w:eastAsia="zh-CN"/>
              </w:rPr>
              <w:t>ZTE</w:t>
            </w:r>
          </w:p>
        </w:tc>
        <w:tc>
          <w:tcPr>
            <w:tcW w:w="7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DF6E" w14:textId="77777777" w:rsidR="00A96996" w:rsidRDefault="00C748D5">
            <w:pPr>
              <w:rPr>
                <w:sz w:val="22"/>
                <w:szCs w:val="22"/>
                <w:lang w:val="en-US" w:eastAsia="zh-CN"/>
              </w:rPr>
            </w:pPr>
            <w:r>
              <w:rPr>
                <w:rFonts w:hint="eastAsia"/>
                <w:sz w:val="22"/>
                <w:szCs w:val="22"/>
                <w:lang w:val="en-US" w:eastAsia="zh-CN"/>
              </w:rPr>
              <w:t xml:space="preserve">Similar understanding and confusion as CATT pointed out. The new version of Approach 2 allows to </w:t>
            </w:r>
            <w:r>
              <w:rPr>
                <w:sz w:val="22"/>
                <w:szCs w:val="22"/>
                <w:lang w:val="en-US" w:eastAsia="zh-CN"/>
              </w:rPr>
              <w:t>‘</w:t>
            </w:r>
            <w:r>
              <w:rPr>
                <w:rFonts w:hint="eastAsia"/>
                <w:sz w:val="22"/>
                <w:szCs w:val="22"/>
                <w:lang w:val="en-US" w:eastAsia="zh-CN"/>
              </w:rPr>
              <w:t>configure</w:t>
            </w:r>
            <w:r>
              <w:rPr>
                <w:sz w:val="22"/>
                <w:szCs w:val="22"/>
                <w:lang w:val="en-US" w:eastAsia="zh-CN"/>
              </w:rPr>
              <w:t>’</w:t>
            </w:r>
            <w:r>
              <w:rPr>
                <w:rFonts w:hint="eastAsia"/>
                <w:sz w:val="22"/>
                <w:szCs w:val="22"/>
                <w:lang w:val="en-US" w:eastAsia="zh-CN"/>
              </w:rPr>
              <w:t xml:space="preserve"> </w:t>
            </w:r>
            <m:oMath>
              <m:sSubSup>
                <m:sSubSupPr>
                  <m:ctrlPr>
                    <w:rPr>
                      <w:rFonts w:ascii="Cambria Math" w:hAnsi="Cambria Math"/>
                      <w:sz w:val="22"/>
                      <w:szCs w:val="22"/>
                      <w:lang w:val="en-US" w:eastAsia="zh-CN"/>
                    </w:rPr>
                  </m:ctrlPr>
                </m:sSubSupPr>
                <m:e>
                  <m:r>
                    <m:rPr>
                      <m:sty m:val="p"/>
                    </m:rPr>
                    <w:rPr>
                      <w:rFonts w:ascii="Cambria Math" w:hAnsi="Cambria Math"/>
                      <w:sz w:val="22"/>
                      <w:szCs w:val="22"/>
                    </w:rPr>
                    <m:t>N</m:t>
                  </m:r>
                </m:e>
                <m:sub>
                  <m:r>
                    <m:rPr>
                      <m:sty m:val="p"/>
                    </m:rPr>
                    <w:rPr>
                      <w:rFonts w:ascii="Cambria Math" w:hAnsi="Cambria Math"/>
                      <w:sz w:val="22"/>
                      <w:szCs w:val="22"/>
                    </w:rPr>
                    <m:t>o</m:t>
                  </m:r>
                  <m:r>
                    <m:rPr>
                      <m:sty m:val="p"/>
                    </m:rPr>
                    <w:rPr>
                      <w:rFonts w:ascii="Cambria Math" w:hAnsi="Cambria Math"/>
                      <w:sz w:val="22"/>
                      <w:szCs w:val="22"/>
                      <w:lang w:val="en-US"/>
                    </w:rPr>
                    <m:t>h</m:t>
                  </m:r>
                </m:sub>
                <m:sup>
                  <m:r>
                    <m:rPr>
                      <m:sty m:val="p"/>
                    </m:rPr>
                    <w:rPr>
                      <w:rFonts w:ascii="Cambria Math" w:hAnsi="Cambria Math"/>
                      <w:sz w:val="22"/>
                      <w:szCs w:val="22"/>
                    </w:rPr>
                    <m:t>PRB</m:t>
                  </m:r>
                </m:sup>
              </m:sSubSup>
            </m:oMath>
            <w:r>
              <w:rPr>
                <w:sz w:val="22"/>
                <w:szCs w:val="22"/>
                <w:lang w:val="en-US" w:eastAsia="zh-CN"/>
              </w:rPr>
              <w:t xml:space="preserve"> </w:t>
            </w:r>
            <w:r>
              <w:rPr>
                <w:rFonts w:hint="eastAsia"/>
                <w:sz w:val="22"/>
                <w:szCs w:val="22"/>
                <w:lang w:val="en-US" w:eastAsia="zh-CN"/>
              </w:rPr>
              <w:t xml:space="preserve">, which seem overlapped with Approach 1, and two approaches seem the same if no additional parameter is introduced for new Approach 2. </w:t>
            </w:r>
          </w:p>
          <w:p w14:paraId="6CC64B9C" w14:textId="77777777" w:rsidR="00A96996" w:rsidRDefault="00C748D5">
            <w:pPr>
              <w:rPr>
                <w:rFonts w:eastAsia="SimSun"/>
                <w:sz w:val="22"/>
                <w:szCs w:val="22"/>
                <w:lang w:val="en-US" w:eastAsia="ko-KR"/>
              </w:rPr>
            </w:pPr>
            <w:r>
              <w:rPr>
                <w:rFonts w:hint="eastAsia"/>
                <w:sz w:val="22"/>
                <w:szCs w:val="22"/>
                <w:lang w:val="en-US" w:eastAsia="zh-CN"/>
              </w:rPr>
              <w:t xml:space="preserve">We are fine to go back to original version. And, if our understanding (aligned with CATT) is correct, it would be better to make the following points clear (can also live with no change): For Approach 1, the value configured by </w:t>
            </w:r>
            <w:r>
              <w:rPr>
                <w:i/>
                <w:iCs/>
                <w:sz w:val="22"/>
                <w:szCs w:val="22"/>
                <w:lang w:val="en-US"/>
              </w:rPr>
              <w:t>xOverhead</w:t>
            </w:r>
            <w:r>
              <w:rPr>
                <w:sz w:val="22"/>
                <w:szCs w:val="22"/>
                <w:lang w:val="en-US"/>
              </w:rPr>
              <w:t xml:space="preserve"> </w:t>
            </w:r>
            <w:r>
              <w:rPr>
                <w:rFonts w:eastAsia="SimSun" w:hint="eastAsia"/>
                <w:sz w:val="22"/>
                <w:szCs w:val="22"/>
                <w:lang w:val="en-US" w:eastAsia="zh-CN"/>
              </w:rPr>
              <w:t xml:space="preserve"> can be different with Rel-15/16. While for Approach 2, the value </w:t>
            </w:r>
            <w:r>
              <w:rPr>
                <w:rFonts w:hint="eastAsia"/>
                <w:sz w:val="22"/>
                <w:szCs w:val="22"/>
                <w:lang w:val="en-US" w:eastAsia="zh-CN"/>
              </w:rPr>
              <w:t xml:space="preserve">configured by </w:t>
            </w:r>
            <w:r>
              <w:rPr>
                <w:i/>
                <w:iCs/>
                <w:sz w:val="22"/>
                <w:szCs w:val="22"/>
                <w:lang w:val="en-US"/>
              </w:rPr>
              <w:t>xOverhead</w:t>
            </w:r>
            <w:r>
              <w:rPr>
                <w:sz w:val="22"/>
                <w:szCs w:val="22"/>
                <w:lang w:val="en-US"/>
              </w:rPr>
              <w:t xml:space="preserve"> </w:t>
            </w:r>
            <w:r>
              <w:rPr>
                <w:rFonts w:eastAsia="SimSun" w:hint="eastAsia"/>
                <w:sz w:val="22"/>
                <w:szCs w:val="22"/>
                <w:lang w:val="en-US" w:eastAsia="zh-CN"/>
              </w:rPr>
              <w:t xml:space="preserve"> is the same as Rel-15/16, though may be separately configured. </w:t>
            </w:r>
          </w:p>
        </w:tc>
      </w:tr>
    </w:tbl>
    <w:p w14:paraId="1EA9D23A" w14:textId="77777777" w:rsidR="00A96996" w:rsidRDefault="00A96996">
      <w:pPr>
        <w:rPr>
          <w:sz w:val="22"/>
          <w:szCs w:val="22"/>
          <w:lang w:val="en-US"/>
        </w:rPr>
      </w:pPr>
    </w:p>
    <w:p w14:paraId="73F2BBA8" w14:textId="77777777" w:rsidR="00A96996" w:rsidRDefault="00A96996">
      <w:pPr>
        <w:rPr>
          <w:sz w:val="22"/>
          <w:szCs w:val="22"/>
          <w:lang w:val="en-US"/>
        </w:rPr>
      </w:pPr>
    </w:p>
    <w:p w14:paraId="42160BE6" w14:textId="77777777" w:rsidR="00A96996" w:rsidRDefault="00A96996">
      <w:pPr>
        <w:rPr>
          <w:lang w:val="en-US"/>
        </w:rPr>
      </w:pPr>
    </w:p>
    <w:p w14:paraId="62D357BC" w14:textId="77777777" w:rsidR="00A96996" w:rsidRDefault="00A96996">
      <w:pPr>
        <w:rPr>
          <w:lang w:val="en-US"/>
        </w:rPr>
      </w:pPr>
    </w:p>
    <w:p w14:paraId="60D9B7B0" w14:textId="77777777" w:rsidR="00A96996" w:rsidRDefault="00C748D5">
      <w:pPr>
        <w:pStyle w:val="Heading2"/>
        <w:rPr>
          <w:lang w:eastAsia="zh-CN"/>
        </w:rPr>
      </w:pPr>
      <w:r>
        <w:rPr>
          <w:lang w:eastAsia="zh-CN"/>
        </w:rPr>
        <w:t>2.4</w:t>
      </w:r>
      <w:r>
        <w:rPr>
          <w:lang w:eastAsia="zh-CN"/>
        </w:rPr>
        <w:tab/>
        <w:t>Others</w:t>
      </w:r>
    </w:p>
    <w:p w14:paraId="1B68C676" w14:textId="77777777" w:rsidR="00A96996" w:rsidRDefault="00C748D5">
      <w:pPr>
        <w:rPr>
          <w:sz w:val="22"/>
          <w:szCs w:val="22"/>
          <w:lang w:eastAsia="zh-CN"/>
        </w:rPr>
      </w:pPr>
      <w:r>
        <w:rPr>
          <w:sz w:val="22"/>
          <w:szCs w:val="22"/>
          <w:lang w:eastAsia="zh-CN"/>
        </w:rPr>
        <w:t xml:space="preserve">As discussed at the beginning of Section 2, aspects and topics related to several aspects of TBoMS have been prioritized in order to ensure that constructive discussions and effective progress can be achieved during RAN1 #104-e. In this context, priority has been given to the aspects and topics discussed in sections 2.1 to 2.4, which mostly focus on resource allocation for TBoMS and related matters. All other aspects are listed in this section, i.e, 2.4, where proposals made by companies in their contributions are reported and described in detail. No specific FL’s proposal or recommendation is formulated at this stage, since such aspects may not be handled during RAN1 #104-e. Should discussions for 2.1 to 2.4 progress fast, new sections for specific aspects, currently in 2.4, will be open for discussions and corresponding FL’s proposals and recommendations would be made. </w:t>
      </w:r>
    </w:p>
    <w:p w14:paraId="1D926972" w14:textId="77777777" w:rsidR="00A96996" w:rsidRDefault="00C748D5">
      <w:pPr>
        <w:pStyle w:val="Heading3"/>
        <w:numPr>
          <w:ilvl w:val="2"/>
          <w:numId w:val="35"/>
        </w:numPr>
        <w:rPr>
          <w:lang w:eastAsia="zh-CN"/>
        </w:rPr>
      </w:pPr>
      <w:r>
        <w:rPr>
          <w:lang w:eastAsia="zh-CN"/>
        </w:rPr>
        <w:t>Relationship between TBoMS and PUSCH repetitions</w:t>
      </w:r>
    </w:p>
    <w:p w14:paraId="14E40652" w14:textId="77777777" w:rsidR="00A96996" w:rsidRDefault="00C748D5">
      <w:pPr>
        <w:rPr>
          <w:sz w:val="22"/>
          <w:szCs w:val="22"/>
          <w:lang w:eastAsia="zh-CN"/>
        </w:rPr>
      </w:pPr>
      <w:r>
        <w:rPr>
          <w:sz w:val="22"/>
          <w:szCs w:val="22"/>
          <w:lang w:eastAsia="zh-CN"/>
        </w:rPr>
        <w:t>The relationship between TBoMS and PUSCH repetitions was discussed in several contributions, which can be summarized as follows:</w:t>
      </w:r>
    </w:p>
    <w:p w14:paraId="0AD32B58" w14:textId="77777777" w:rsidR="00A96996" w:rsidRDefault="00C748D5">
      <w:pPr>
        <w:pStyle w:val="ListParagraph"/>
        <w:numPr>
          <w:ilvl w:val="0"/>
          <w:numId w:val="36"/>
        </w:numPr>
        <w:rPr>
          <w:sz w:val="22"/>
          <w:szCs w:val="22"/>
          <w:lang w:eastAsia="zh-CN"/>
        </w:rPr>
      </w:pPr>
      <w:r>
        <w:rPr>
          <w:sz w:val="22"/>
          <w:szCs w:val="22"/>
          <w:lang w:eastAsia="zh-CN"/>
        </w:rPr>
        <w:t>Two companies (Samsung</w:t>
      </w:r>
      <w:r>
        <w:rPr>
          <w:sz w:val="22"/>
          <w:szCs w:val="22"/>
          <w:lang w:eastAsia="zh-CN"/>
        </w:rPr>
        <w:fldChar w:fldCharType="begin"/>
      </w:r>
      <w:r>
        <w:rPr>
          <w:sz w:val="22"/>
          <w:szCs w:val="22"/>
          <w:lang w:eastAsia="zh-CN"/>
        </w:rPr>
        <w:instrText xml:space="preserve"> REF _Ref62470279 \n \h  \* MERGEFORMAT </w:instrText>
      </w:r>
      <w:r>
        <w:rPr>
          <w:sz w:val="22"/>
          <w:szCs w:val="22"/>
          <w:lang w:eastAsia="zh-CN"/>
        </w:rPr>
      </w:r>
      <w:r>
        <w:rPr>
          <w:sz w:val="22"/>
          <w:szCs w:val="22"/>
          <w:lang w:eastAsia="zh-CN"/>
        </w:rPr>
        <w:fldChar w:fldCharType="separate"/>
      </w:r>
      <w:r>
        <w:rPr>
          <w:sz w:val="22"/>
          <w:szCs w:val="22"/>
          <w:lang w:eastAsia="zh-CN"/>
        </w:rPr>
        <w:t>[18]</w:t>
      </w:r>
      <w:r>
        <w:rPr>
          <w:sz w:val="22"/>
          <w:szCs w:val="22"/>
          <w:lang w:eastAsia="zh-CN"/>
        </w:rPr>
        <w:fldChar w:fldCharType="end"/>
      </w:r>
      <w:r>
        <w:rPr>
          <w:sz w:val="22"/>
          <w:szCs w:val="22"/>
          <w:lang w:eastAsia="zh-CN"/>
        </w:rPr>
        <w:t xml:space="preserve">, Intel </w:t>
      </w:r>
      <w:r>
        <w:rPr>
          <w:sz w:val="22"/>
          <w:szCs w:val="22"/>
          <w:lang w:eastAsia="zh-CN"/>
        </w:rPr>
        <w:fldChar w:fldCharType="begin"/>
      </w:r>
      <w:r>
        <w:rPr>
          <w:sz w:val="22"/>
          <w:szCs w:val="22"/>
          <w:lang w:eastAsia="zh-CN"/>
        </w:rPr>
        <w:instrText xml:space="preserve"> REF _Ref62470294 \n \h  \* MERGEFORMAT </w:instrText>
      </w:r>
      <w:r>
        <w:rPr>
          <w:sz w:val="22"/>
          <w:szCs w:val="22"/>
          <w:lang w:eastAsia="zh-CN"/>
        </w:rPr>
      </w:r>
      <w:r>
        <w:rPr>
          <w:sz w:val="22"/>
          <w:szCs w:val="22"/>
          <w:lang w:eastAsia="zh-CN"/>
        </w:rPr>
        <w:fldChar w:fldCharType="separate"/>
      </w:r>
      <w:r>
        <w:rPr>
          <w:sz w:val="22"/>
          <w:szCs w:val="22"/>
          <w:lang w:eastAsia="zh-CN"/>
        </w:rPr>
        <w:t>[8]</w:t>
      </w:r>
      <w:r>
        <w:rPr>
          <w:sz w:val="22"/>
          <w:szCs w:val="22"/>
          <w:lang w:eastAsia="zh-CN"/>
        </w:rPr>
        <w:fldChar w:fldCharType="end"/>
      </w:r>
      <w:r>
        <w:rPr>
          <w:sz w:val="22"/>
          <w:szCs w:val="22"/>
          <w:lang w:eastAsia="zh-CN"/>
        </w:rPr>
        <w:t>) proposed that repetition is supported for TBoMS.</w:t>
      </w:r>
    </w:p>
    <w:p w14:paraId="6232813E" w14:textId="77777777" w:rsidR="00A96996" w:rsidRDefault="00C748D5">
      <w:pPr>
        <w:pStyle w:val="ListParagraph"/>
        <w:numPr>
          <w:ilvl w:val="0"/>
          <w:numId w:val="36"/>
        </w:numPr>
        <w:rPr>
          <w:sz w:val="22"/>
          <w:szCs w:val="22"/>
          <w:lang w:eastAsia="zh-CN"/>
        </w:rPr>
      </w:pPr>
      <w:r>
        <w:rPr>
          <w:sz w:val="22"/>
          <w:szCs w:val="22"/>
          <w:lang w:eastAsia="zh-CN"/>
        </w:rPr>
        <w:t xml:space="preserve">One company (vivo </w:t>
      </w:r>
      <w:r>
        <w:rPr>
          <w:sz w:val="22"/>
          <w:szCs w:val="22"/>
          <w:lang w:eastAsia="zh-CN"/>
        </w:rPr>
        <w:fldChar w:fldCharType="begin"/>
      </w:r>
      <w:r>
        <w:rPr>
          <w:sz w:val="22"/>
          <w:szCs w:val="22"/>
          <w:lang w:eastAsia="zh-CN"/>
        </w:rPr>
        <w:instrText xml:space="preserve"> REF _Ref62470307 \n \h  \* MERGEFORMAT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xml:space="preserve">) proposed that repetition is </w:t>
      </w:r>
      <w:r>
        <w:rPr>
          <w:sz w:val="22"/>
          <w:szCs w:val="22"/>
          <w:u w:val="single"/>
          <w:lang w:eastAsia="zh-CN"/>
        </w:rPr>
        <w:t>not</w:t>
      </w:r>
      <w:r>
        <w:rPr>
          <w:sz w:val="22"/>
          <w:szCs w:val="22"/>
          <w:lang w:eastAsia="zh-CN"/>
        </w:rPr>
        <w:t xml:space="preserve"> supported for TBoMS.</w:t>
      </w:r>
    </w:p>
    <w:p w14:paraId="46952328" w14:textId="77777777" w:rsidR="00A96996" w:rsidRDefault="00C748D5">
      <w:pPr>
        <w:pStyle w:val="ListParagraph"/>
        <w:numPr>
          <w:ilvl w:val="0"/>
          <w:numId w:val="36"/>
        </w:numPr>
        <w:rPr>
          <w:sz w:val="22"/>
          <w:szCs w:val="22"/>
          <w:lang w:eastAsia="zh-CN"/>
        </w:rPr>
      </w:pPr>
      <w:r>
        <w:rPr>
          <w:sz w:val="22"/>
          <w:szCs w:val="22"/>
          <w:lang w:eastAsia="zh-CN"/>
        </w:rPr>
        <w:t xml:space="preserve">One company (ZTE </w:t>
      </w:r>
      <w:r>
        <w:rPr>
          <w:sz w:val="22"/>
          <w:szCs w:val="22"/>
          <w:lang w:eastAsia="zh-CN"/>
        </w:rPr>
        <w:fldChar w:fldCharType="begin"/>
      </w:r>
      <w:r>
        <w:rPr>
          <w:sz w:val="22"/>
          <w:szCs w:val="22"/>
          <w:lang w:eastAsia="zh-CN"/>
        </w:rPr>
        <w:instrText xml:space="preserve"> REF _Ref62463470 \n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proposed to further discuss this aspect.</w:t>
      </w:r>
    </w:p>
    <w:p w14:paraId="62728421" w14:textId="77777777" w:rsidR="00A96996" w:rsidRDefault="00A96996">
      <w:pPr>
        <w:pStyle w:val="ListParagraph"/>
        <w:ind w:left="928"/>
        <w:rPr>
          <w:sz w:val="22"/>
          <w:szCs w:val="22"/>
          <w:lang w:eastAsia="zh-CN"/>
        </w:rPr>
      </w:pPr>
    </w:p>
    <w:p w14:paraId="5E43D495" w14:textId="77777777" w:rsidR="00A96996" w:rsidRDefault="00C748D5">
      <w:pPr>
        <w:pStyle w:val="Heading3"/>
        <w:numPr>
          <w:ilvl w:val="2"/>
          <w:numId w:val="35"/>
        </w:numPr>
        <w:rPr>
          <w:lang w:eastAsia="zh-CN"/>
        </w:rPr>
      </w:pPr>
      <w:r>
        <w:rPr>
          <w:lang w:eastAsia="zh-CN"/>
        </w:rPr>
        <w:t>DM-RS</w:t>
      </w:r>
    </w:p>
    <w:p w14:paraId="6B3F35DD" w14:textId="77777777" w:rsidR="00A96996" w:rsidRDefault="00C748D5">
      <w:pPr>
        <w:rPr>
          <w:sz w:val="22"/>
          <w:szCs w:val="22"/>
          <w:lang w:eastAsia="zh-CN"/>
        </w:rPr>
      </w:pPr>
      <w:r>
        <w:rPr>
          <w:sz w:val="22"/>
          <w:szCs w:val="22"/>
          <w:lang w:eastAsia="zh-CN"/>
        </w:rPr>
        <w:t>DM-RS allocation was discussed in several contributions, which can be classified into the following sub-topics:</w:t>
      </w:r>
    </w:p>
    <w:p w14:paraId="7302420A" w14:textId="77777777" w:rsidR="00A96996" w:rsidRDefault="00C748D5">
      <w:pPr>
        <w:rPr>
          <w:b/>
          <w:bCs/>
          <w:sz w:val="22"/>
          <w:szCs w:val="22"/>
          <w:lang w:eastAsia="zh-CN"/>
        </w:rPr>
      </w:pPr>
      <w:r>
        <w:rPr>
          <w:sz w:val="22"/>
          <w:szCs w:val="22"/>
          <w:lang w:eastAsia="zh-CN"/>
        </w:rPr>
        <w:tab/>
      </w:r>
      <w:r>
        <w:rPr>
          <w:b/>
          <w:bCs/>
          <w:sz w:val="22"/>
          <w:szCs w:val="22"/>
          <w:lang w:eastAsia="zh-CN"/>
        </w:rPr>
        <w:t>DM-RS allocation for TBoMS in general</w:t>
      </w:r>
    </w:p>
    <w:p w14:paraId="38AC630F" w14:textId="77777777" w:rsidR="00A96996" w:rsidRDefault="00C748D5">
      <w:pPr>
        <w:pStyle w:val="ListParagraph"/>
        <w:numPr>
          <w:ilvl w:val="0"/>
          <w:numId w:val="37"/>
        </w:numPr>
        <w:rPr>
          <w:sz w:val="22"/>
          <w:szCs w:val="22"/>
          <w:lang w:eastAsia="zh-CN"/>
        </w:rPr>
      </w:pPr>
      <w:r>
        <w:rPr>
          <w:sz w:val="22"/>
          <w:szCs w:val="22"/>
          <w:lang w:eastAsia="zh-CN"/>
        </w:rPr>
        <w:t xml:space="preserve">Two companies (Fujitsu </w:t>
      </w:r>
      <w:r>
        <w:rPr>
          <w:sz w:val="22"/>
          <w:szCs w:val="22"/>
          <w:lang w:eastAsia="zh-CN"/>
        </w:rPr>
        <w:fldChar w:fldCharType="begin"/>
      </w:r>
      <w:r>
        <w:rPr>
          <w:sz w:val="22"/>
          <w:szCs w:val="22"/>
          <w:lang w:eastAsia="zh-CN"/>
        </w:rPr>
        <w:instrText xml:space="preserve"> REF _Ref62478799 \n \h  \* MERGEFORMAT </w:instrText>
      </w:r>
      <w:r>
        <w:rPr>
          <w:sz w:val="22"/>
          <w:szCs w:val="22"/>
          <w:lang w:eastAsia="zh-CN"/>
        </w:rPr>
      </w:r>
      <w:r>
        <w:rPr>
          <w:sz w:val="22"/>
          <w:szCs w:val="22"/>
          <w:lang w:eastAsia="zh-CN"/>
        </w:rPr>
        <w:fldChar w:fldCharType="separate"/>
      </w:r>
      <w:r>
        <w:rPr>
          <w:sz w:val="22"/>
          <w:szCs w:val="22"/>
          <w:lang w:eastAsia="zh-CN"/>
        </w:rPr>
        <w:t>[11]</w:t>
      </w:r>
      <w:r>
        <w:rPr>
          <w:sz w:val="22"/>
          <w:szCs w:val="22"/>
          <w:lang w:eastAsia="zh-CN"/>
        </w:rPr>
        <w:fldChar w:fldCharType="end"/>
      </w:r>
      <w:r>
        <w:rPr>
          <w:sz w:val="22"/>
          <w:szCs w:val="22"/>
          <w:lang w:eastAsia="zh-CN"/>
        </w:rPr>
        <w:t xml:space="preserve">, Ericsson </w:t>
      </w:r>
      <w:r>
        <w:rPr>
          <w:sz w:val="22"/>
          <w:szCs w:val="22"/>
          <w:lang w:eastAsia="zh-CN"/>
        </w:rPr>
        <w:fldChar w:fldCharType="begin"/>
      </w:r>
      <w:r>
        <w:rPr>
          <w:sz w:val="22"/>
          <w:szCs w:val="22"/>
          <w:lang w:eastAsia="zh-CN"/>
        </w:rPr>
        <w:instrText xml:space="preserve"> REF _Ref62463029 \n \h  \* MERGEFORMAT </w:instrText>
      </w:r>
      <w:r>
        <w:rPr>
          <w:sz w:val="22"/>
          <w:szCs w:val="22"/>
          <w:lang w:eastAsia="zh-CN"/>
        </w:rPr>
      </w:r>
      <w:r>
        <w:rPr>
          <w:sz w:val="22"/>
          <w:szCs w:val="22"/>
          <w:lang w:eastAsia="zh-CN"/>
        </w:rPr>
        <w:fldChar w:fldCharType="separate"/>
      </w:r>
      <w:r>
        <w:rPr>
          <w:sz w:val="22"/>
          <w:szCs w:val="22"/>
          <w:lang w:eastAsia="zh-CN"/>
        </w:rPr>
        <w:t>[23]</w:t>
      </w:r>
      <w:r>
        <w:rPr>
          <w:sz w:val="22"/>
          <w:szCs w:val="22"/>
          <w:lang w:eastAsia="zh-CN"/>
        </w:rPr>
        <w:fldChar w:fldCharType="end"/>
      </w:r>
      <w:r>
        <w:rPr>
          <w:sz w:val="22"/>
          <w:szCs w:val="22"/>
          <w:lang w:eastAsia="zh-CN"/>
        </w:rPr>
        <w:t xml:space="preserve">) proposed that the existing DM-RS specifications should be reused. </w:t>
      </w:r>
    </w:p>
    <w:p w14:paraId="4860FFCE" w14:textId="77777777" w:rsidR="00A96996" w:rsidRDefault="00C748D5">
      <w:pPr>
        <w:pStyle w:val="ListParagraph"/>
        <w:numPr>
          <w:ilvl w:val="0"/>
          <w:numId w:val="37"/>
        </w:numPr>
        <w:rPr>
          <w:sz w:val="22"/>
          <w:szCs w:val="22"/>
          <w:lang w:eastAsia="zh-CN"/>
        </w:rPr>
      </w:pPr>
      <w:r>
        <w:rPr>
          <w:sz w:val="22"/>
          <w:szCs w:val="22"/>
          <w:lang w:eastAsia="zh-CN"/>
        </w:rPr>
        <w:t xml:space="preserve">One company (Huawei </w:t>
      </w:r>
      <w:r>
        <w:rPr>
          <w:sz w:val="22"/>
          <w:szCs w:val="22"/>
          <w:lang w:eastAsia="zh-CN"/>
        </w:rPr>
        <w:fldChar w:fldCharType="begin"/>
      </w:r>
      <w:r>
        <w:rPr>
          <w:sz w:val="22"/>
          <w:szCs w:val="22"/>
          <w:lang w:eastAsia="zh-CN"/>
        </w:rPr>
        <w:instrText xml:space="preserve"> REF _Ref62478834 \n \h  \* MERGEFORMAT </w:instrText>
      </w:r>
      <w:r>
        <w:rPr>
          <w:sz w:val="22"/>
          <w:szCs w:val="22"/>
          <w:lang w:eastAsia="zh-CN"/>
        </w:rPr>
      </w:r>
      <w:r>
        <w:rPr>
          <w:sz w:val="22"/>
          <w:szCs w:val="22"/>
          <w:lang w:eastAsia="zh-CN"/>
        </w:rPr>
        <w:fldChar w:fldCharType="separate"/>
      </w:r>
      <w:r>
        <w:rPr>
          <w:sz w:val="22"/>
          <w:szCs w:val="22"/>
          <w:lang w:eastAsia="zh-CN"/>
        </w:rPr>
        <w:t>[5]</w:t>
      </w:r>
      <w:r>
        <w:rPr>
          <w:sz w:val="22"/>
          <w:szCs w:val="22"/>
          <w:lang w:eastAsia="zh-CN"/>
        </w:rPr>
        <w:fldChar w:fldCharType="end"/>
      </w:r>
      <w:r>
        <w:rPr>
          <w:sz w:val="22"/>
          <w:szCs w:val="22"/>
          <w:lang w:eastAsia="zh-CN"/>
        </w:rPr>
        <w:t>) proposed that DM-RS positions can be determined per slot or the DM-RS determination mechanism of PUSCH repetition type B can be reused.</w:t>
      </w:r>
    </w:p>
    <w:p w14:paraId="4C425502" w14:textId="77777777" w:rsidR="00A96996" w:rsidRDefault="00C748D5">
      <w:pPr>
        <w:pStyle w:val="ListParagraph"/>
        <w:numPr>
          <w:ilvl w:val="0"/>
          <w:numId w:val="37"/>
        </w:numPr>
        <w:rPr>
          <w:sz w:val="22"/>
          <w:szCs w:val="22"/>
          <w:lang w:eastAsia="zh-CN"/>
        </w:rPr>
      </w:pPr>
      <w:r>
        <w:rPr>
          <w:sz w:val="22"/>
          <w:szCs w:val="22"/>
          <w:lang w:eastAsia="zh-CN"/>
        </w:rPr>
        <w:t xml:space="preserve">One company (DOCOMO </w:t>
      </w:r>
      <w:r>
        <w:rPr>
          <w:sz w:val="22"/>
          <w:szCs w:val="22"/>
          <w:lang w:eastAsia="zh-CN"/>
        </w:rPr>
        <w:fldChar w:fldCharType="begin"/>
      </w:r>
      <w:r>
        <w:rPr>
          <w:sz w:val="22"/>
          <w:szCs w:val="22"/>
          <w:lang w:eastAsia="zh-CN"/>
        </w:rPr>
        <w:instrText xml:space="preserve"> REF _Ref62484775 \n \h  \* MERGEFORMAT </w:instrText>
      </w:r>
      <w:r>
        <w:rPr>
          <w:sz w:val="22"/>
          <w:szCs w:val="22"/>
          <w:lang w:eastAsia="zh-CN"/>
        </w:rPr>
      </w:r>
      <w:r>
        <w:rPr>
          <w:sz w:val="22"/>
          <w:szCs w:val="22"/>
          <w:lang w:eastAsia="zh-CN"/>
        </w:rPr>
        <w:fldChar w:fldCharType="separate"/>
      </w:r>
      <w:r>
        <w:rPr>
          <w:sz w:val="22"/>
          <w:szCs w:val="22"/>
          <w:lang w:eastAsia="zh-CN"/>
        </w:rPr>
        <w:t>[25]</w:t>
      </w:r>
      <w:r>
        <w:rPr>
          <w:sz w:val="22"/>
          <w:szCs w:val="22"/>
          <w:lang w:eastAsia="zh-CN"/>
        </w:rPr>
        <w:fldChar w:fldCharType="end"/>
      </w:r>
      <w:r>
        <w:rPr>
          <w:sz w:val="22"/>
          <w:szCs w:val="22"/>
          <w:lang w:eastAsia="zh-CN"/>
        </w:rPr>
        <w:t>) proposed that DM-RS configuration should be extended (e.g. 3 additional DM-RS positions) so that one PUSCH can have more than 14 OFDM symbols with uniform DM-RS symbol distribution.</w:t>
      </w:r>
    </w:p>
    <w:p w14:paraId="27C3F908" w14:textId="77777777" w:rsidR="00A96996" w:rsidRDefault="00C748D5">
      <w:pPr>
        <w:ind w:firstLine="284"/>
        <w:rPr>
          <w:b/>
          <w:bCs/>
          <w:sz w:val="22"/>
          <w:szCs w:val="22"/>
          <w:lang w:eastAsia="zh-CN"/>
        </w:rPr>
      </w:pPr>
      <w:r>
        <w:rPr>
          <w:b/>
          <w:bCs/>
          <w:sz w:val="22"/>
          <w:szCs w:val="22"/>
          <w:lang w:eastAsia="zh-CN"/>
        </w:rPr>
        <w:t>DM-RS allocation for TBoMS in case joint channel estimation is enabled</w:t>
      </w:r>
    </w:p>
    <w:p w14:paraId="24357070" w14:textId="77777777" w:rsidR="00A96996" w:rsidRDefault="00C748D5">
      <w:pPr>
        <w:pStyle w:val="ListParagraph"/>
        <w:numPr>
          <w:ilvl w:val="0"/>
          <w:numId w:val="37"/>
        </w:numPr>
        <w:rPr>
          <w:sz w:val="22"/>
          <w:szCs w:val="22"/>
          <w:lang w:eastAsia="zh-CN"/>
        </w:rPr>
      </w:pPr>
      <w:r>
        <w:rPr>
          <w:sz w:val="22"/>
          <w:szCs w:val="22"/>
          <w:lang w:eastAsia="zh-CN"/>
        </w:rPr>
        <w:t xml:space="preserve">One company (Huawei </w:t>
      </w:r>
      <w:r>
        <w:rPr>
          <w:sz w:val="22"/>
          <w:szCs w:val="22"/>
          <w:lang w:eastAsia="zh-CN"/>
        </w:rPr>
        <w:fldChar w:fldCharType="begin"/>
      </w:r>
      <w:r>
        <w:rPr>
          <w:sz w:val="22"/>
          <w:szCs w:val="22"/>
          <w:lang w:eastAsia="zh-CN"/>
        </w:rPr>
        <w:instrText xml:space="preserve"> REF _Ref62478834 \n \h  \* MERGEFORMAT </w:instrText>
      </w:r>
      <w:r>
        <w:rPr>
          <w:sz w:val="22"/>
          <w:szCs w:val="22"/>
          <w:lang w:eastAsia="zh-CN"/>
        </w:rPr>
      </w:r>
      <w:r>
        <w:rPr>
          <w:sz w:val="22"/>
          <w:szCs w:val="22"/>
          <w:lang w:eastAsia="zh-CN"/>
        </w:rPr>
        <w:fldChar w:fldCharType="separate"/>
      </w:r>
      <w:r>
        <w:rPr>
          <w:sz w:val="22"/>
          <w:szCs w:val="22"/>
          <w:lang w:eastAsia="zh-CN"/>
        </w:rPr>
        <w:t>[5]</w:t>
      </w:r>
      <w:r>
        <w:rPr>
          <w:sz w:val="22"/>
          <w:szCs w:val="22"/>
          <w:lang w:eastAsia="zh-CN"/>
        </w:rPr>
        <w:fldChar w:fldCharType="end"/>
      </w:r>
      <w:r>
        <w:rPr>
          <w:sz w:val="22"/>
          <w:szCs w:val="22"/>
          <w:lang w:eastAsia="zh-CN"/>
        </w:rPr>
        <w:t>) proposed that DM-RS positions can be determined per L symbols where L is configurable.</w:t>
      </w:r>
    </w:p>
    <w:p w14:paraId="31274BEF" w14:textId="77777777" w:rsidR="00A96996" w:rsidRDefault="00C748D5">
      <w:pPr>
        <w:pStyle w:val="ListParagraph"/>
        <w:numPr>
          <w:ilvl w:val="0"/>
          <w:numId w:val="37"/>
        </w:numPr>
        <w:rPr>
          <w:sz w:val="22"/>
          <w:szCs w:val="22"/>
          <w:lang w:eastAsia="zh-CN"/>
        </w:rPr>
      </w:pPr>
      <w:r>
        <w:rPr>
          <w:sz w:val="22"/>
          <w:szCs w:val="22"/>
          <w:lang w:eastAsia="zh-CN"/>
        </w:rPr>
        <w:t xml:space="preserve">One company (Samsung </w:t>
      </w:r>
      <w:r>
        <w:rPr>
          <w:sz w:val="22"/>
          <w:szCs w:val="22"/>
          <w:lang w:eastAsia="zh-CN"/>
        </w:rPr>
        <w:fldChar w:fldCharType="begin"/>
      </w:r>
      <w:r>
        <w:rPr>
          <w:sz w:val="22"/>
          <w:szCs w:val="22"/>
          <w:lang w:eastAsia="zh-CN"/>
        </w:rPr>
        <w:instrText xml:space="preserve"> REF _Ref62470279 \n \h  \* MERGEFORMAT </w:instrText>
      </w:r>
      <w:r>
        <w:rPr>
          <w:sz w:val="22"/>
          <w:szCs w:val="22"/>
          <w:lang w:eastAsia="zh-CN"/>
        </w:rPr>
      </w:r>
      <w:r>
        <w:rPr>
          <w:sz w:val="22"/>
          <w:szCs w:val="22"/>
          <w:lang w:eastAsia="zh-CN"/>
        </w:rPr>
        <w:fldChar w:fldCharType="separate"/>
      </w:r>
      <w:r>
        <w:rPr>
          <w:sz w:val="22"/>
          <w:szCs w:val="22"/>
          <w:lang w:eastAsia="zh-CN"/>
        </w:rPr>
        <w:t>[18]</w:t>
      </w:r>
      <w:r>
        <w:rPr>
          <w:sz w:val="22"/>
          <w:szCs w:val="22"/>
          <w:lang w:eastAsia="zh-CN"/>
        </w:rPr>
        <w:fldChar w:fldCharType="end"/>
      </w:r>
      <w:r>
        <w:rPr>
          <w:sz w:val="22"/>
          <w:szCs w:val="22"/>
          <w:lang w:eastAsia="zh-CN"/>
        </w:rPr>
        <w:t>) proposed to further study time domain allocation of DM-RS considering joint channel estimation over multi-slot and transmissions (e.g. DM-RS allocation is determined per PUSCH transmission, or per slot).</w:t>
      </w:r>
    </w:p>
    <w:p w14:paraId="4B98E218" w14:textId="77777777" w:rsidR="00A96996" w:rsidRDefault="00A96996">
      <w:pPr>
        <w:pStyle w:val="ListParagraph"/>
        <w:ind w:left="928"/>
        <w:rPr>
          <w:sz w:val="22"/>
          <w:szCs w:val="22"/>
          <w:lang w:eastAsia="zh-CN"/>
        </w:rPr>
      </w:pPr>
    </w:p>
    <w:p w14:paraId="43269D7E" w14:textId="77777777" w:rsidR="00A96996" w:rsidRDefault="00C748D5">
      <w:pPr>
        <w:pStyle w:val="Heading3"/>
        <w:numPr>
          <w:ilvl w:val="2"/>
          <w:numId w:val="35"/>
        </w:numPr>
        <w:rPr>
          <w:lang w:eastAsia="zh-CN"/>
        </w:rPr>
      </w:pPr>
      <w:r>
        <w:rPr>
          <w:lang w:eastAsia="zh-CN"/>
        </w:rPr>
        <w:t>CB segmentation, redundancy version, rate-matching and interleaving</w:t>
      </w:r>
    </w:p>
    <w:p w14:paraId="3B74BE65" w14:textId="77777777" w:rsidR="00A96996" w:rsidRDefault="00C748D5">
      <w:pPr>
        <w:rPr>
          <w:sz w:val="22"/>
          <w:szCs w:val="22"/>
          <w:lang w:eastAsia="zh-CN"/>
        </w:rPr>
      </w:pPr>
      <w:r>
        <w:rPr>
          <w:sz w:val="22"/>
          <w:szCs w:val="22"/>
          <w:lang w:eastAsia="zh-CN"/>
        </w:rPr>
        <w:t>Concerning TB processing for mapping the TB on the resource that spans across multiple slots, the following sub-topics were discussed in several contributions:</w:t>
      </w:r>
    </w:p>
    <w:p w14:paraId="08B8F772" w14:textId="77777777" w:rsidR="00A96996" w:rsidRDefault="00C748D5">
      <w:pPr>
        <w:rPr>
          <w:b/>
          <w:bCs/>
          <w:sz w:val="22"/>
          <w:szCs w:val="22"/>
          <w:lang w:eastAsia="zh-CN"/>
        </w:rPr>
      </w:pPr>
      <w:r>
        <w:rPr>
          <w:b/>
          <w:bCs/>
          <w:sz w:val="22"/>
          <w:szCs w:val="22"/>
          <w:lang w:eastAsia="zh-CN"/>
        </w:rPr>
        <w:tab/>
        <w:t>Codebook (CB) segmentation</w:t>
      </w:r>
    </w:p>
    <w:p w14:paraId="3AF98038" w14:textId="77777777" w:rsidR="00A96996" w:rsidRDefault="00C748D5">
      <w:pPr>
        <w:pStyle w:val="ListParagraph"/>
        <w:numPr>
          <w:ilvl w:val="0"/>
          <w:numId w:val="38"/>
        </w:numPr>
        <w:rPr>
          <w:sz w:val="22"/>
          <w:szCs w:val="22"/>
          <w:lang w:eastAsia="zh-CN"/>
        </w:rPr>
      </w:pPr>
      <w:r>
        <w:rPr>
          <w:sz w:val="22"/>
          <w:szCs w:val="22"/>
          <w:lang w:eastAsia="zh-CN"/>
        </w:rPr>
        <w:lastRenderedPageBreak/>
        <w:t xml:space="preserve">One company (Ericsson </w:t>
      </w:r>
      <w:r>
        <w:rPr>
          <w:sz w:val="22"/>
          <w:szCs w:val="22"/>
          <w:lang w:eastAsia="zh-CN"/>
        </w:rPr>
        <w:fldChar w:fldCharType="begin"/>
      </w:r>
      <w:r>
        <w:rPr>
          <w:sz w:val="22"/>
          <w:szCs w:val="22"/>
          <w:lang w:eastAsia="zh-CN"/>
        </w:rPr>
        <w:instrText xml:space="preserve"> REF _Ref62463029 \n \h  \* MERGEFORMAT </w:instrText>
      </w:r>
      <w:r>
        <w:rPr>
          <w:sz w:val="22"/>
          <w:szCs w:val="22"/>
          <w:lang w:eastAsia="zh-CN"/>
        </w:rPr>
      </w:r>
      <w:r>
        <w:rPr>
          <w:sz w:val="22"/>
          <w:szCs w:val="22"/>
          <w:lang w:eastAsia="zh-CN"/>
        </w:rPr>
        <w:fldChar w:fldCharType="separate"/>
      </w:r>
      <w:r>
        <w:rPr>
          <w:sz w:val="22"/>
          <w:szCs w:val="22"/>
          <w:lang w:eastAsia="zh-CN"/>
        </w:rPr>
        <w:t>[23]</w:t>
      </w:r>
      <w:r>
        <w:rPr>
          <w:sz w:val="22"/>
          <w:szCs w:val="22"/>
          <w:lang w:eastAsia="zh-CN"/>
        </w:rPr>
        <w:fldChar w:fldCharType="end"/>
      </w:r>
      <w:r>
        <w:rPr>
          <w:sz w:val="22"/>
          <w:szCs w:val="22"/>
          <w:lang w:eastAsia="zh-CN"/>
        </w:rPr>
        <w:t>) proposed that CB segmentation is deprioritized for TBoMS and that RAN1 should decide a maximum TBS of TBoMS to avoid CB segmentation.</w:t>
      </w:r>
    </w:p>
    <w:p w14:paraId="10B8B9D7" w14:textId="77777777" w:rsidR="00A96996" w:rsidRDefault="00C748D5">
      <w:pPr>
        <w:pStyle w:val="ListParagraph"/>
        <w:numPr>
          <w:ilvl w:val="0"/>
          <w:numId w:val="38"/>
        </w:numPr>
        <w:rPr>
          <w:sz w:val="22"/>
          <w:szCs w:val="22"/>
          <w:lang w:eastAsia="zh-CN"/>
        </w:rPr>
      </w:pPr>
      <w:r>
        <w:rPr>
          <w:sz w:val="22"/>
          <w:szCs w:val="22"/>
          <w:lang w:eastAsia="zh-CN"/>
        </w:rPr>
        <w:t xml:space="preserve">One company (Apple </w:t>
      </w:r>
      <w:r>
        <w:rPr>
          <w:sz w:val="22"/>
          <w:szCs w:val="22"/>
          <w:lang w:eastAsia="zh-CN"/>
        </w:rPr>
        <w:fldChar w:fldCharType="begin"/>
      </w:r>
      <w:r>
        <w:rPr>
          <w:sz w:val="22"/>
          <w:szCs w:val="22"/>
          <w:lang w:eastAsia="zh-CN"/>
        </w:rPr>
        <w:instrText xml:space="preserve"> REF _Ref62481543 \n \h  \* MERGEFORMAT </w:instrText>
      </w:r>
      <w:r>
        <w:rPr>
          <w:sz w:val="22"/>
          <w:szCs w:val="22"/>
          <w:lang w:eastAsia="zh-CN"/>
        </w:rPr>
      </w:r>
      <w:r>
        <w:rPr>
          <w:sz w:val="22"/>
          <w:szCs w:val="22"/>
          <w:lang w:eastAsia="zh-CN"/>
        </w:rPr>
        <w:fldChar w:fldCharType="separate"/>
      </w:r>
      <w:r>
        <w:rPr>
          <w:sz w:val="22"/>
          <w:szCs w:val="22"/>
          <w:lang w:eastAsia="zh-CN"/>
        </w:rPr>
        <w:t>[20]</w:t>
      </w:r>
      <w:r>
        <w:rPr>
          <w:sz w:val="22"/>
          <w:szCs w:val="22"/>
          <w:lang w:eastAsia="zh-CN"/>
        </w:rPr>
        <w:fldChar w:fldCharType="end"/>
      </w:r>
      <w:r>
        <w:rPr>
          <w:sz w:val="22"/>
          <w:szCs w:val="22"/>
          <w:lang w:eastAsia="zh-CN"/>
        </w:rPr>
        <w:t>) proposed that both TB segmentation and CBG-based TB processing can be considered.</w:t>
      </w:r>
    </w:p>
    <w:p w14:paraId="19BE2A40" w14:textId="77777777" w:rsidR="00A96996" w:rsidRDefault="00C748D5">
      <w:pPr>
        <w:pStyle w:val="ListParagraph"/>
        <w:numPr>
          <w:ilvl w:val="0"/>
          <w:numId w:val="38"/>
        </w:numPr>
        <w:rPr>
          <w:sz w:val="22"/>
          <w:szCs w:val="22"/>
          <w:lang w:eastAsia="zh-CN"/>
        </w:rPr>
      </w:pPr>
      <w:r>
        <w:rPr>
          <w:sz w:val="22"/>
          <w:szCs w:val="22"/>
          <w:lang w:eastAsia="zh-CN"/>
        </w:rPr>
        <w:t xml:space="preserve">Two companies (Samsung </w:t>
      </w:r>
      <w:r>
        <w:rPr>
          <w:sz w:val="22"/>
          <w:szCs w:val="22"/>
          <w:lang w:eastAsia="zh-CN"/>
        </w:rPr>
        <w:fldChar w:fldCharType="begin"/>
      </w:r>
      <w:r>
        <w:rPr>
          <w:sz w:val="22"/>
          <w:szCs w:val="22"/>
          <w:lang w:eastAsia="zh-CN"/>
        </w:rPr>
        <w:instrText xml:space="preserve"> REF _Ref62470279 \n \h </w:instrText>
      </w:r>
      <w:r>
        <w:rPr>
          <w:sz w:val="22"/>
          <w:szCs w:val="22"/>
          <w:lang w:eastAsia="zh-CN"/>
        </w:rPr>
      </w:r>
      <w:r>
        <w:rPr>
          <w:sz w:val="22"/>
          <w:szCs w:val="22"/>
          <w:lang w:eastAsia="zh-CN"/>
        </w:rPr>
        <w:fldChar w:fldCharType="separate"/>
      </w:r>
      <w:r>
        <w:rPr>
          <w:sz w:val="22"/>
          <w:szCs w:val="22"/>
          <w:lang w:eastAsia="zh-CN"/>
        </w:rPr>
        <w:t>[18]</w:t>
      </w:r>
      <w:r>
        <w:rPr>
          <w:sz w:val="22"/>
          <w:szCs w:val="22"/>
          <w:lang w:eastAsia="zh-CN"/>
        </w:rPr>
        <w:fldChar w:fldCharType="end"/>
      </w:r>
      <w:r>
        <w:rPr>
          <w:sz w:val="22"/>
          <w:szCs w:val="22"/>
          <w:lang w:eastAsia="zh-CN"/>
        </w:rPr>
        <w:t xml:space="preserve">, ZTE </w:t>
      </w:r>
      <w:r>
        <w:rPr>
          <w:sz w:val="22"/>
          <w:szCs w:val="22"/>
          <w:lang w:eastAsia="zh-CN"/>
        </w:rPr>
        <w:fldChar w:fldCharType="begin"/>
      </w:r>
      <w:r>
        <w:rPr>
          <w:sz w:val="22"/>
          <w:szCs w:val="22"/>
          <w:lang w:eastAsia="zh-CN"/>
        </w:rPr>
        <w:instrText xml:space="preserve"> REF _Ref62463470 \n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proposed that the supported maximum TBS remains unchanged.</w:t>
      </w:r>
    </w:p>
    <w:p w14:paraId="2F67951E" w14:textId="77777777" w:rsidR="00A96996" w:rsidRDefault="00C748D5">
      <w:pPr>
        <w:rPr>
          <w:b/>
          <w:bCs/>
          <w:sz w:val="22"/>
          <w:szCs w:val="22"/>
          <w:lang w:eastAsia="zh-CN"/>
        </w:rPr>
      </w:pPr>
      <w:r>
        <w:rPr>
          <w:b/>
          <w:bCs/>
          <w:sz w:val="22"/>
          <w:szCs w:val="22"/>
          <w:lang w:eastAsia="zh-CN"/>
        </w:rPr>
        <w:tab/>
        <w:t>Redundancy version (RV) if repetition of TBoMS is supported</w:t>
      </w:r>
    </w:p>
    <w:p w14:paraId="33D07EC2" w14:textId="77777777" w:rsidR="00A96996" w:rsidRDefault="00C748D5">
      <w:pPr>
        <w:pStyle w:val="ListParagraph"/>
        <w:numPr>
          <w:ilvl w:val="0"/>
          <w:numId w:val="38"/>
        </w:numPr>
        <w:rPr>
          <w:sz w:val="22"/>
          <w:szCs w:val="22"/>
          <w:lang w:eastAsia="zh-CN"/>
        </w:rPr>
      </w:pPr>
      <w:r>
        <w:rPr>
          <w:sz w:val="22"/>
          <w:szCs w:val="22"/>
          <w:lang w:eastAsia="zh-CN"/>
        </w:rPr>
        <w:t xml:space="preserve">One company (LGE </w:t>
      </w:r>
      <w:r>
        <w:rPr>
          <w:sz w:val="22"/>
          <w:szCs w:val="22"/>
          <w:lang w:eastAsia="zh-CN"/>
        </w:rPr>
        <w:fldChar w:fldCharType="begin"/>
      </w:r>
      <w:r>
        <w:rPr>
          <w:sz w:val="22"/>
          <w:szCs w:val="22"/>
          <w:lang w:eastAsia="zh-CN"/>
        </w:rPr>
        <w:instrText xml:space="preserve"> REF _Ref62481559 \n \h  \* MERGEFORMAT </w:instrText>
      </w:r>
      <w:r>
        <w:rPr>
          <w:sz w:val="22"/>
          <w:szCs w:val="22"/>
          <w:lang w:eastAsia="zh-CN"/>
        </w:rPr>
      </w:r>
      <w:r>
        <w:rPr>
          <w:sz w:val="22"/>
          <w:szCs w:val="22"/>
          <w:lang w:eastAsia="zh-CN"/>
        </w:rPr>
        <w:fldChar w:fldCharType="separate"/>
      </w:r>
      <w:r>
        <w:rPr>
          <w:sz w:val="22"/>
          <w:szCs w:val="22"/>
          <w:lang w:eastAsia="zh-CN"/>
        </w:rPr>
        <w:t>[9]</w:t>
      </w:r>
      <w:r>
        <w:rPr>
          <w:sz w:val="22"/>
          <w:szCs w:val="22"/>
          <w:lang w:eastAsia="zh-CN"/>
        </w:rPr>
        <w:fldChar w:fldCharType="end"/>
      </w:r>
      <w:r>
        <w:rPr>
          <w:sz w:val="22"/>
          <w:szCs w:val="22"/>
          <w:lang w:eastAsia="zh-CN"/>
        </w:rPr>
        <w:t>) proposed that the value of rv</w:t>
      </w:r>
      <w:r>
        <w:rPr>
          <w:sz w:val="22"/>
          <w:szCs w:val="22"/>
          <w:vertAlign w:val="subscript"/>
          <w:lang w:eastAsia="zh-CN"/>
        </w:rPr>
        <w:t>id</w:t>
      </w:r>
      <w:r>
        <w:rPr>
          <w:sz w:val="22"/>
          <w:szCs w:val="22"/>
          <w:lang w:eastAsia="zh-CN"/>
        </w:rPr>
        <w:t xml:space="preserve"> applied to n</w:t>
      </w:r>
      <w:r>
        <w:rPr>
          <w:sz w:val="22"/>
          <w:szCs w:val="22"/>
          <w:vertAlign w:val="superscript"/>
          <w:lang w:eastAsia="zh-CN"/>
        </w:rPr>
        <w:t>th</w:t>
      </w:r>
      <w:r>
        <w:rPr>
          <w:sz w:val="22"/>
          <w:szCs w:val="22"/>
          <w:lang w:eastAsia="zh-CN"/>
        </w:rPr>
        <w:t xml:space="preserve"> transmission occasion of the TB  is determined based on the value “n mod 4”.</w:t>
      </w:r>
    </w:p>
    <w:p w14:paraId="609BB0AA" w14:textId="77777777" w:rsidR="00A96996" w:rsidRDefault="00C748D5">
      <w:pPr>
        <w:pStyle w:val="ListParagraph"/>
        <w:numPr>
          <w:ilvl w:val="0"/>
          <w:numId w:val="38"/>
        </w:numPr>
        <w:rPr>
          <w:sz w:val="22"/>
          <w:szCs w:val="22"/>
          <w:lang w:eastAsia="zh-CN"/>
        </w:rPr>
      </w:pPr>
      <w:r>
        <w:rPr>
          <w:sz w:val="22"/>
          <w:szCs w:val="22"/>
          <w:lang w:eastAsia="zh-CN"/>
        </w:rPr>
        <w:t xml:space="preserve">One company (OPPO </w:t>
      </w:r>
      <w:r>
        <w:rPr>
          <w:sz w:val="22"/>
          <w:szCs w:val="22"/>
          <w:lang w:eastAsia="zh-CN"/>
        </w:rPr>
        <w:fldChar w:fldCharType="begin"/>
      </w:r>
      <w:r>
        <w:rPr>
          <w:sz w:val="22"/>
          <w:szCs w:val="22"/>
          <w:lang w:eastAsia="zh-CN"/>
        </w:rPr>
        <w:instrText xml:space="preserve"> REF _Ref62481574 \n \h  \* MERGEFORMAT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proposed that a single RV scheme can be used across all the repetition slots in case of TB size over multi-slot and PUSCH repetition is configured.</w:t>
      </w:r>
    </w:p>
    <w:p w14:paraId="4FD561F1" w14:textId="77777777" w:rsidR="00A96996" w:rsidRDefault="00C748D5">
      <w:pPr>
        <w:pStyle w:val="ListParagraph"/>
        <w:numPr>
          <w:ilvl w:val="0"/>
          <w:numId w:val="38"/>
        </w:numPr>
        <w:rPr>
          <w:sz w:val="22"/>
          <w:szCs w:val="22"/>
          <w:lang w:eastAsia="zh-CN"/>
        </w:rPr>
      </w:pPr>
      <w:r>
        <w:rPr>
          <w:sz w:val="22"/>
          <w:szCs w:val="22"/>
          <w:lang w:eastAsia="zh-CN"/>
        </w:rPr>
        <w:t xml:space="preserve">One company (Intel </w:t>
      </w:r>
      <w:r>
        <w:rPr>
          <w:sz w:val="22"/>
          <w:szCs w:val="22"/>
          <w:lang w:eastAsia="zh-CN"/>
        </w:rPr>
        <w:fldChar w:fldCharType="begin"/>
      </w:r>
      <w:r>
        <w:rPr>
          <w:sz w:val="22"/>
          <w:szCs w:val="22"/>
          <w:lang w:eastAsia="zh-CN"/>
        </w:rPr>
        <w:instrText xml:space="preserve"> REF _Ref62470294 \n \h  \* MERGEFORMAT </w:instrText>
      </w:r>
      <w:r>
        <w:rPr>
          <w:sz w:val="22"/>
          <w:szCs w:val="22"/>
          <w:lang w:eastAsia="zh-CN"/>
        </w:rPr>
      </w:r>
      <w:r>
        <w:rPr>
          <w:sz w:val="22"/>
          <w:szCs w:val="22"/>
          <w:lang w:eastAsia="zh-CN"/>
        </w:rPr>
        <w:fldChar w:fldCharType="separate"/>
      </w:r>
      <w:r>
        <w:rPr>
          <w:sz w:val="22"/>
          <w:szCs w:val="22"/>
          <w:lang w:eastAsia="zh-CN"/>
        </w:rPr>
        <w:t>[8]</w:t>
      </w:r>
      <w:r>
        <w:rPr>
          <w:sz w:val="22"/>
          <w:szCs w:val="22"/>
          <w:lang w:eastAsia="zh-CN"/>
        </w:rPr>
        <w:fldChar w:fldCharType="end"/>
      </w:r>
      <w:r>
        <w:rPr>
          <w:sz w:val="22"/>
          <w:szCs w:val="22"/>
          <w:lang w:eastAsia="zh-CN"/>
        </w:rPr>
        <w:t>) proposed that the existing RV cycling pattern for PUSCH with repetition is reused for TBoMS with repetitions.</w:t>
      </w:r>
    </w:p>
    <w:p w14:paraId="481B41E0" w14:textId="77777777" w:rsidR="00A96996" w:rsidRDefault="00C748D5">
      <w:pPr>
        <w:rPr>
          <w:b/>
          <w:bCs/>
          <w:sz w:val="22"/>
          <w:szCs w:val="22"/>
          <w:lang w:eastAsia="zh-CN"/>
        </w:rPr>
      </w:pPr>
      <w:r>
        <w:rPr>
          <w:sz w:val="22"/>
          <w:szCs w:val="22"/>
          <w:lang w:eastAsia="zh-CN"/>
        </w:rPr>
        <w:tab/>
      </w:r>
      <w:r>
        <w:rPr>
          <w:b/>
          <w:bCs/>
          <w:sz w:val="22"/>
          <w:szCs w:val="22"/>
          <w:lang w:eastAsia="zh-CN"/>
        </w:rPr>
        <w:t>Rate-matching and interleaving</w:t>
      </w:r>
    </w:p>
    <w:p w14:paraId="58BB1AB8" w14:textId="77777777" w:rsidR="00A96996" w:rsidRDefault="00C748D5">
      <w:pPr>
        <w:pStyle w:val="ListParagraph"/>
        <w:numPr>
          <w:ilvl w:val="0"/>
          <w:numId w:val="39"/>
        </w:numPr>
        <w:rPr>
          <w:sz w:val="22"/>
          <w:szCs w:val="22"/>
          <w:lang w:eastAsia="zh-CN"/>
        </w:rPr>
      </w:pPr>
      <w:r>
        <w:rPr>
          <w:sz w:val="22"/>
          <w:szCs w:val="22"/>
          <w:lang w:eastAsia="zh-CN"/>
        </w:rPr>
        <w:t xml:space="preserve">One company (Samsung </w:t>
      </w:r>
      <w:r>
        <w:rPr>
          <w:sz w:val="22"/>
          <w:szCs w:val="22"/>
          <w:lang w:eastAsia="zh-CN"/>
        </w:rPr>
        <w:fldChar w:fldCharType="begin"/>
      </w:r>
      <w:r>
        <w:rPr>
          <w:sz w:val="22"/>
          <w:szCs w:val="22"/>
          <w:lang w:eastAsia="zh-CN"/>
        </w:rPr>
        <w:instrText xml:space="preserve"> REF _Ref62470279 \n \h  \* MERGEFORMAT </w:instrText>
      </w:r>
      <w:r>
        <w:rPr>
          <w:sz w:val="22"/>
          <w:szCs w:val="22"/>
          <w:lang w:eastAsia="zh-CN"/>
        </w:rPr>
      </w:r>
      <w:r>
        <w:rPr>
          <w:sz w:val="22"/>
          <w:szCs w:val="22"/>
          <w:lang w:eastAsia="zh-CN"/>
        </w:rPr>
        <w:fldChar w:fldCharType="separate"/>
      </w:r>
      <w:r>
        <w:rPr>
          <w:sz w:val="22"/>
          <w:szCs w:val="22"/>
          <w:lang w:eastAsia="zh-CN"/>
        </w:rPr>
        <w:t>[18]</w:t>
      </w:r>
      <w:r>
        <w:rPr>
          <w:sz w:val="22"/>
          <w:szCs w:val="22"/>
          <w:lang w:eastAsia="zh-CN"/>
        </w:rPr>
        <w:fldChar w:fldCharType="end"/>
      </w:r>
      <w:r>
        <w:rPr>
          <w:sz w:val="22"/>
          <w:szCs w:val="22"/>
          <w:lang w:eastAsia="zh-CN"/>
        </w:rPr>
        <w:t>) proposed to further study the operation of interleaving and rate-matching output for TBoMS.</w:t>
      </w:r>
    </w:p>
    <w:p w14:paraId="1CFCF7B6" w14:textId="77777777" w:rsidR="00A96996" w:rsidRDefault="00A96996">
      <w:pPr>
        <w:pStyle w:val="ListParagraph"/>
        <w:ind w:left="928"/>
        <w:rPr>
          <w:sz w:val="22"/>
          <w:szCs w:val="22"/>
          <w:lang w:eastAsia="zh-CN"/>
        </w:rPr>
      </w:pPr>
    </w:p>
    <w:p w14:paraId="2FB7C60D" w14:textId="77777777" w:rsidR="00A96996" w:rsidRDefault="00C748D5">
      <w:pPr>
        <w:pStyle w:val="Heading3"/>
        <w:numPr>
          <w:ilvl w:val="2"/>
          <w:numId w:val="35"/>
        </w:numPr>
        <w:rPr>
          <w:lang w:eastAsia="zh-CN"/>
        </w:rPr>
      </w:pPr>
      <w:r>
        <w:rPr>
          <w:lang w:eastAsia="zh-CN"/>
        </w:rPr>
        <w:t>Link adaptation</w:t>
      </w:r>
    </w:p>
    <w:p w14:paraId="3835BEC2" w14:textId="77777777" w:rsidR="00A96996" w:rsidRDefault="00C748D5">
      <w:pPr>
        <w:rPr>
          <w:sz w:val="22"/>
          <w:szCs w:val="22"/>
          <w:lang w:eastAsia="zh-CN"/>
        </w:rPr>
      </w:pPr>
      <w:r>
        <w:rPr>
          <w:sz w:val="22"/>
          <w:szCs w:val="22"/>
          <w:lang w:eastAsia="zh-CN"/>
        </w:rPr>
        <w:t xml:space="preserve">One company (Ericsson </w:t>
      </w:r>
      <w:r>
        <w:rPr>
          <w:sz w:val="22"/>
          <w:szCs w:val="22"/>
          <w:lang w:eastAsia="zh-CN"/>
        </w:rPr>
        <w:fldChar w:fldCharType="begin"/>
      </w:r>
      <w:r>
        <w:rPr>
          <w:sz w:val="22"/>
          <w:szCs w:val="22"/>
          <w:lang w:eastAsia="zh-CN"/>
        </w:rPr>
        <w:instrText xml:space="preserve"> REF _Ref62463029 \n \h  \* MERGEFORMAT </w:instrText>
      </w:r>
      <w:r>
        <w:rPr>
          <w:sz w:val="22"/>
          <w:szCs w:val="22"/>
          <w:lang w:eastAsia="zh-CN"/>
        </w:rPr>
      </w:r>
      <w:r>
        <w:rPr>
          <w:sz w:val="22"/>
          <w:szCs w:val="22"/>
          <w:lang w:eastAsia="zh-CN"/>
        </w:rPr>
        <w:fldChar w:fldCharType="separate"/>
      </w:r>
      <w:r>
        <w:rPr>
          <w:sz w:val="22"/>
          <w:szCs w:val="22"/>
          <w:lang w:eastAsia="zh-CN"/>
        </w:rPr>
        <w:t>[23]</w:t>
      </w:r>
      <w:r>
        <w:rPr>
          <w:sz w:val="22"/>
          <w:szCs w:val="22"/>
          <w:lang w:eastAsia="zh-CN"/>
        </w:rPr>
        <w:fldChar w:fldCharType="end"/>
      </w:r>
      <w:r>
        <w:rPr>
          <w:sz w:val="22"/>
          <w:szCs w:val="22"/>
          <w:lang w:eastAsia="zh-CN"/>
        </w:rPr>
        <w:t>) proposed that the same MCS index can be used for multiple slots of multi-slot PUSCH.</w:t>
      </w:r>
    </w:p>
    <w:p w14:paraId="00E3F0BF" w14:textId="77777777" w:rsidR="00A96996" w:rsidRDefault="00C748D5">
      <w:pPr>
        <w:pStyle w:val="Heading3"/>
        <w:numPr>
          <w:ilvl w:val="2"/>
          <w:numId w:val="35"/>
        </w:numPr>
        <w:rPr>
          <w:lang w:eastAsia="zh-CN"/>
        </w:rPr>
      </w:pPr>
      <w:r>
        <w:rPr>
          <w:lang w:eastAsia="zh-CN"/>
        </w:rPr>
        <w:t>Frequency hopping</w:t>
      </w:r>
    </w:p>
    <w:p w14:paraId="439781D0" w14:textId="77777777" w:rsidR="00A96996" w:rsidRDefault="00C748D5">
      <w:pPr>
        <w:spacing w:before="120" w:after="0"/>
        <w:contextualSpacing/>
        <w:rPr>
          <w:sz w:val="22"/>
          <w:szCs w:val="22"/>
          <w:lang w:eastAsia="zh-CN"/>
        </w:rPr>
      </w:pPr>
      <w:r>
        <w:rPr>
          <w:sz w:val="22"/>
          <w:szCs w:val="22"/>
          <w:lang w:eastAsia="zh-CN"/>
        </w:rPr>
        <w:t>Frequency hopping (FH) aspects were discussed, and corresponding proposals were made, depending on whether joint channel estimation and repetition are supported for TBoMS:</w:t>
      </w:r>
    </w:p>
    <w:p w14:paraId="265BEBC5" w14:textId="77777777" w:rsidR="00A96996" w:rsidRDefault="00C748D5">
      <w:pPr>
        <w:pStyle w:val="ListParagraph"/>
        <w:numPr>
          <w:ilvl w:val="0"/>
          <w:numId w:val="39"/>
        </w:numPr>
        <w:spacing w:before="120" w:after="0"/>
        <w:rPr>
          <w:color w:val="000000" w:themeColor="text1"/>
          <w:sz w:val="22"/>
          <w:szCs w:val="22"/>
        </w:rPr>
      </w:pPr>
      <w:r>
        <w:rPr>
          <w:sz w:val="22"/>
          <w:szCs w:val="22"/>
          <w:lang w:eastAsia="zh-CN"/>
        </w:rPr>
        <w:t xml:space="preserve">One company (Lenovo </w:t>
      </w:r>
      <w:r>
        <w:rPr>
          <w:sz w:val="22"/>
          <w:szCs w:val="22"/>
          <w:lang w:eastAsia="zh-CN"/>
        </w:rPr>
        <w:fldChar w:fldCharType="begin"/>
      </w:r>
      <w:r>
        <w:rPr>
          <w:sz w:val="22"/>
          <w:szCs w:val="22"/>
          <w:lang w:eastAsia="zh-CN"/>
        </w:rPr>
        <w:instrText xml:space="preserve"> REF _Ref62482860 \n \h  \* MERGEFORMAT </w:instrText>
      </w:r>
      <w:r>
        <w:rPr>
          <w:sz w:val="22"/>
          <w:szCs w:val="22"/>
          <w:lang w:eastAsia="zh-CN"/>
        </w:rPr>
      </w:r>
      <w:r>
        <w:rPr>
          <w:sz w:val="22"/>
          <w:szCs w:val="22"/>
          <w:lang w:eastAsia="zh-CN"/>
        </w:rPr>
        <w:fldChar w:fldCharType="separate"/>
      </w:r>
      <w:r>
        <w:rPr>
          <w:sz w:val="22"/>
          <w:szCs w:val="22"/>
          <w:lang w:eastAsia="zh-CN"/>
        </w:rPr>
        <w:t>[14]</w:t>
      </w:r>
      <w:r>
        <w:rPr>
          <w:sz w:val="22"/>
          <w:szCs w:val="22"/>
          <w:lang w:eastAsia="zh-CN"/>
        </w:rPr>
        <w:fldChar w:fldCharType="end"/>
      </w:r>
      <w:r>
        <w:rPr>
          <w:sz w:val="22"/>
          <w:szCs w:val="22"/>
          <w:lang w:eastAsia="zh-CN"/>
        </w:rPr>
        <w:t xml:space="preserve">) proposed that multi-slot frequency hopping and multi-slot DM-RS bundling for joint channel estimation for entire hop can be supported and the </w:t>
      </w:r>
      <w:r>
        <w:rPr>
          <w:color w:val="000000" w:themeColor="text1"/>
          <w:sz w:val="22"/>
          <w:szCs w:val="22"/>
        </w:rPr>
        <w:t>association between frequency hop duration and DM-RS bundle duration should be considered.</w:t>
      </w:r>
    </w:p>
    <w:p w14:paraId="2F70B664" w14:textId="77777777" w:rsidR="00A96996" w:rsidRDefault="00C748D5">
      <w:pPr>
        <w:pStyle w:val="ListParagraph"/>
        <w:numPr>
          <w:ilvl w:val="0"/>
          <w:numId w:val="39"/>
        </w:numPr>
        <w:spacing w:before="120" w:after="0"/>
        <w:rPr>
          <w:color w:val="000000" w:themeColor="text1"/>
          <w:sz w:val="22"/>
          <w:szCs w:val="22"/>
        </w:rPr>
      </w:pPr>
      <w:r>
        <w:rPr>
          <w:color w:val="000000" w:themeColor="text1"/>
          <w:sz w:val="22"/>
          <w:szCs w:val="22"/>
        </w:rPr>
        <w:t xml:space="preserve">One company (Intel </w:t>
      </w:r>
      <w:r>
        <w:rPr>
          <w:color w:val="000000" w:themeColor="text1"/>
          <w:sz w:val="22"/>
          <w:szCs w:val="22"/>
        </w:rPr>
        <w:fldChar w:fldCharType="begin"/>
      </w:r>
      <w:r>
        <w:rPr>
          <w:color w:val="000000" w:themeColor="text1"/>
          <w:sz w:val="22"/>
          <w:szCs w:val="22"/>
        </w:rPr>
        <w:instrText xml:space="preserve"> REF _Ref62470294 \n \h  \* MERGEFORMAT </w:instrText>
      </w:r>
      <w:r>
        <w:rPr>
          <w:color w:val="000000" w:themeColor="text1"/>
          <w:sz w:val="22"/>
          <w:szCs w:val="22"/>
        </w:rPr>
      </w:r>
      <w:r>
        <w:rPr>
          <w:color w:val="000000" w:themeColor="text1"/>
          <w:sz w:val="22"/>
          <w:szCs w:val="22"/>
        </w:rPr>
        <w:fldChar w:fldCharType="separate"/>
      </w:r>
      <w:r>
        <w:rPr>
          <w:color w:val="000000" w:themeColor="text1"/>
          <w:sz w:val="22"/>
          <w:szCs w:val="22"/>
        </w:rPr>
        <w:t>[8]</w:t>
      </w:r>
      <w:r>
        <w:rPr>
          <w:color w:val="000000" w:themeColor="text1"/>
          <w:sz w:val="22"/>
          <w:szCs w:val="22"/>
        </w:rPr>
        <w:fldChar w:fldCharType="end"/>
      </w:r>
      <w:r>
        <w:rPr>
          <w:color w:val="000000" w:themeColor="text1"/>
          <w:sz w:val="22"/>
          <w:szCs w:val="22"/>
        </w:rPr>
        <w:t>) proposed that inter-slot FH with inter-slot bundling is supported for TBoMS without repetition and that inter-slot FH and inter-repetition FH are supported for TBoMS with repetition.</w:t>
      </w:r>
    </w:p>
    <w:p w14:paraId="1211DB4B" w14:textId="77777777" w:rsidR="00A96996" w:rsidRDefault="00A96996">
      <w:pPr>
        <w:pStyle w:val="ListParagraph"/>
        <w:spacing w:after="0"/>
        <w:ind w:left="928"/>
        <w:rPr>
          <w:color w:val="000000" w:themeColor="text1"/>
          <w:sz w:val="22"/>
          <w:szCs w:val="22"/>
        </w:rPr>
      </w:pPr>
    </w:p>
    <w:p w14:paraId="5216923A" w14:textId="77777777" w:rsidR="00A96996" w:rsidRDefault="00C748D5">
      <w:pPr>
        <w:pStyle w:val="Heading3"/>
        <w:numPr>
          <w:ilvl w:val="2"/>
          <w:numId w:val="35"/>
        </w:numPr>
        <w:rPr>
          <w:lang w:eastAsia="zh-CN"/>
        </w:rPr>
      </w:pPr>
      <w:r>
        <w:rPr>
          <w:lang w:eastAsia="zh-CN"/>
        </w:rPr>
        <w:t>Transmission power determination</w:t>
      </w:r>
    </w:p>
    <w:p w14:paraId="46F4ADEF" w14:textId="77777777" w:rsidR="00A96996" w:rsidRDefault="00C748D5">
      <w:pPr>
        <w:spacing w:after="0"/>
        <w:rPr>
          <w:sz w:val="22"/>
          <w:szCs w:val="22"/>
          <w:lang w:eastAsia="zh-CN"/>
        </w:rPr>
      </w:pPr>
      <w:r>
        <w:rPr>
          <w:sz w:val="22"/>
          <w:szCs w:val="22"/>
          <w:lang w:eastAsia="zh-CN"/>
        </w:rPr>
        <w:t xml:space="preserve">One company (ZTE </w:t>
      </w:r>
      <w:r>
        <w:rPr>
          <w:sz w:val="22"/>
          <w:szCs w:val="22"/>
          <w:lang w:eastAsia="zh-CN"/>
        </w:rPr>
        <w:fldChar w:fldCharType="begin"/>
      </w:r>
      <w:r>
        <w:rPr>
          <w:sz w:val="22"/>
          <w:szCs w:val="22"/>
          <w:lang w:eastAsia="zh-CN"/>
        </w:rPr>
        <w:instrText xml:space="preserve"> REF _Ref62463470 \n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proposed that the transmission power determination should be based on the multiple slots for TBoMS.</w:t>
      </w:r>
    </w:p>
    <w:p w14:paraId="33C1951F" w14:textId="77777777" w:rsidR="00A96996" w:rsidRDefault="00A96996">
      <w:pPr>
        <w:spacing w:after="0"/>
        <w:rPr>
          <w:sz w:val="22"/>
          <w:szCs w:val="22"/>
          <w:lang w:eastAsia="zh-CN"/>
        </w:rPr>
      </w:pPr>
    </w:p>
    <w:p w14:paraId="2482A44C" w14:textId="77777777" w:rsidR="00A96996" w:rsidRDefault="00C748D5">
      <w:pPr>
        <w:pStyle w:val="Heading3"/>
        <w:numPr>
          <w:ilvl w:val="2"/>
          <w:numId w:val="35"/>
        </w:numPr>
        <w:rPr>
          <w:lang w:eastAsia="zh-CN"/>
        </w:rPr>
      </w:pPr>
      <w:r>
        <w:rPr>
          <w:lang w:eastAsia="zh-CN"/>
        </w:rPr>
        <w:t>Rank of TBoMS transmission</w:t>
      </w:r>
    </w:p>
    <w:p w14:paraId="42E5CFE0" w14:textId="77777777" w:rsidR="00A96996" w:rsidRDefault="00C748D5">
      <w:pPr>
        <w:rPr>
          <w:sz w:val="22"/>
          <w:szCs w:val="22"/>
          <w:lang w:eastAsia="zh-CN"/>
        </w:rPr>
      </w:pPr>
      <w:r>
        <w:rPr>
          <w:sz w:val="22"/>
          <w:szCs w:val="22"/>
          <w:lang w:eastAsia="zh-CN"/>
        </w:rPr>
        <w:t>The rank of a TBoMS transmission (number of layers) was discussed in several contributions and can be summarized as follows:</w:t>
      </w:r>
    </w:p>
    <w:p w14:paraId="05649D2B" w14:textId="77777777" w:rsidR="00A96996" w:rsidRDefault="00C748D5">
      <w:pPr>
        <w:pStyle w:val="ListParagraph"/>
        <w:numPr>
          <w:ilvl w:val="0"/>
          <w:numId w:val="40"/>
        </w:numPr>
        <w:rPr>
          <w:sz w:val="22"/>
          <w:szCs w:val="22"/>
          <w:lang w:eastAsia="zh-CN"/>
        </w:rPr>
      </w:pPr>
      <w:r>
        <w:rPr>
          <w:sz w:val="22"/>
          <w:szCs w:val="22"/>
          <w:lang w:eastAsia="zh-CN"/>
        </w:rPr>
        <w:t xml:space="preserve">One company (Ericsson </w:t>
      </w:r>
      <w:r>
        <w:rPr>
          <w:sz w:val="22"/>
          <w:szCs w:val="22"/>
          <w:lang w:eastAsia="zh-CN"/>
        </w:rPr>
        <w:fldChar w:fldCharType="begin"/>
      </w:r>
      <w:r>
        <w:rPr>
          <w:sz w:val="22"/>
          <w:szCs w:val="22"/>
          <w:lang w:eastAsia="zh-CN"/>
        </w:rPr>
        <w:instrText xml:space="preserve"> REF _Ref62463029 \n \h  \* MERGEFORMAT </w:instrText>
      </w:r>
      <w:r>
        <w:rPr>
          <w:sz w:val="22"/>
          <w:szCs w:val="22"/>
          <w:lang w:eastAsia="zh-CN"/>
        </w:rPr>
      </w:r>
      <w:r>
        <w:rPr>
          <w:sz w:val="22"/>
          <w:szCs w:val="22"/>
          <w:lang w:eastAsia="zh-CN"/>
        </w:rPr>
        <w:fldChar w:fldCharType="separate"/>
      </w:r>
      <w:r>
        <w:rPr>
          <w:sz w:val="22"/>
          <w:szCs w:val="22"/>
          <w:lang w:eastAsia="zh-CN"/>
        </w:rPr>
        <w:t>[23]</w:t>
      </w:r>
      <w:r>
        <w:rPr>
          <w:sz w:val="22"/>
          <w:szCs w:val="22"/>
          <w:lang w:eastAsia="zh-CN"/>
        </w:rPr>
        <w:fldChar w:fldCharType="end"/>
      </w:r>
      <w:r>
        <w:rPr>
          <w:sz w:val="22"/>
          <w:szCs w:val="22"/>
          <w:lang w:eastAsia="zh-CN"/>
        </w:rPr>
        <w:t>) proposed that the same number of layers can be used for multiple slots of multi-slot PUSCH.</w:t>
      </w:r>
    </w:p>
    <w:p w14:paraId="7FEE3776" w14:textId="77777777" w:rsidR="00A96996" w:rsidRDefault="00C748D5">
      <w:pPr>
        <w:pStyle w:val="ListParagraph"/>
        <w:numPr>
          <w:ilvl w:val="0"/>
          <w:numId w:val="40"/>
        </w:numPr>
        <w:rPr>
          <w:sz w:val="22"/>
          <w:szCs w:val="22"/>
          <w:lang w:eastAsia="zh-CN"/>
        </w:rPr>
      </w:pPr>
      <w:r>
        <w:rPr>
          <w:sz w:val="22"/>
          <w:szCs w:val="22"/>
          <w:lang w:eastAsia="zh-CN"/>
        </w:rPr>
        <w:t xml:space="preserve">One company (vivo </w:t>
      </w:r>
      <w:r>
        <w:rPr>
          <w:sz w:val="22"/>
          <w:szCs w:val="22"/>
          <w:lang w:eastAsia="zh-CN"/>
        </w:rPr>
        <w:fldChar w:fldCharType="begin"/>
      </w:r>
      <w:r>
        <w:rPr>
          <w:sz w:val="22"/>
          <w:szCs w:val="22"/>
          <w:lang w:eastAsia="zh-CN"/>
        </w:rPr>
        <w:instrText xml:space="preserve"> REF _Ref62470307 \n \h  \* MERGEFORMAT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proposed that TBoMS should be limited to single-layer transmission.</w:t>
      </w:r>
    </w:p>
    <w:p w14:paraId="70D29696" w14:textId="77777777" w:rsidR="00A96996" w:rsidRDefault="00A96996">
      <w:pPr>
        <w:pStyle w:val="ListParagraph"/>
        <w:rPr>
          <w:sz w:val="22"/>
          <w:szCs w:val="22"/>
          <w:lang w:eastAsia="zh-CN"/>
        </w:rPr>
      </w:pPr>
    </w:p>
    <w:p w14:paraId="59E7E7E9" w14:textId="77777777" w:rsidR="00A96996" w:rsidRDefault="00C748D5">
      <w:pPr>
        <w:pStyle w:val="Heading3"/>
        <w:numPr>
          <w:ilvl w:val="2"/>
          <w:numId w:val="35"/>
        </w:numPr>
        <w:rPr>
          <w:lang w:eastAsia="zh-CN"/>
        </w:rPr>
      </w:pPr>
      <w:r>
        <w:rPr>
          <w:lang w:eastAsia="zh-CN"/>
        </w:rPr>
        <w:lastRenderedPageBreak/>
        <w:t>Channel estimation</w:t>
      </w:r>
    </w:p>
    <w:p w14:paraId="30B8B362" w14:textId="77777777" w:rsidR="00A96996" w:rsidRDefault="00C748D5">
      <w:pPr>
        <w:spacing w:before="120" w:after="0"/>
        <w:rPr>
          <w:sz w:val="22"/>
          <w:szCs w:val="22"/>
          <w:lang w:eastAsia="zh-CN"/>
        </w:rPr>
      </w:pPr>
      <w:r>
        <w:rPr>
          <w:sz w:val="22"/>
          <w:szCs w:val="22"/>
          <w:lang w:eastAsia="zh-CN"/>
        </w:rPr>
        <w:t>Discussions on whether joint channel estimation can be applied for TBoMS were carried out in several contributions. The following proposals were made:</w:t>
      </w:r>
    </w:p>
    <w:p w14:paraId="38C672FF" w14:textId="77777777" w:rsidR="00A96996" w:rsidRDefault="00C748D5">
      <w:pPr>
        <w:pStyle w:val="ListParagraph"/>
        <w:numPr>
          <w:ilvl w:val="0"/>
          <w:numId w:val="41"/>
        </w:numPr>
        <w:spacing w:before="120" w:after="0"/>
        <w:rPr>
          <w:sz w:val="22"/>
          <w:szCs w:val="22"/>
          <w:lang w:eastAsia="zh-CN"/>
        </w:rPr>
      </w:pPr>
      <w:r>
        <w:rPr>
          <w:sz w:val="22"/>
          <w:szCs w:val="22"/>
          <w:lang w:eastAsia="zh-CN"/>
        </w:rPr>
        <w:t xml:space="preserve">One company (InterDigital </w:t>
      </w:r>
      <w:r>
        <w:rPr>
          <w:sz w:val="22"/>
          <w:szCs w:val="22"/>
          <w:lang w:eastAsia="zh-CN"/>
        </w:rPr>
        <w:fldChar w:fldCharType="begin"/>
      </w:r>
      <w:r>
        <w:rPr>
          <w:sz w:val="22"/>
          <w:szCs w:val="22"/>
          <w:lang w:eastAsia="zh-CN"/>
        </w:rPr>
        <w:instrText xml:space="preserve"> REF _Ref62485054 \n \h </w:instrText>
      </w:r>
      <w:r>
        <w:rPr>
          <w:lang w:eastAsia="zh-CN"/>
        </w:rPr>
        <w:instrText xml:space="preserve"> \* MERGEFORMAT </w:instrText>
      </w:r>
      <w:r>
        <w:rPr>
          <w:sz w:val="22"/>
          <w:szCs w:val="22"/>
          <w:lang w:eastAsia="zh-CN"/>
        </w:rPr>
      </w:r>
      <w:r>
        <w:rPr>
          <w:sz w:val="22"/>
          <w:szCs w:val="22"/>
          <w:lang w:eastAsia="zh-CN"/>
        </w:rPr>
        <w:fldChar w:fldCharType="separate"/>
      </w:r>
      <w:r>
        <w:rPr>
          <w:sz w:val="22"/>
          <w:szCs w:val="22"/>
          <w:lang w:eastAsia="zh-CN"/>
        </w:rPr>
        <w:t>[10]</w:t>
      </w:r>
      <w:r>
        <w:rPr>
          <w:sz w:val="22"/>
          <w:szCs w:val="22"/>
          <w:lang w:eastAsia="zh-CN"/>
        </w:rPr>
        <w:fldChar w:fldCharType="end"/>
      </w:r>
      <w:r>
        <w:rPr>
          <w:sz w:val="22"/>
          <w:szCs w:val="22"/>
          <w:lang w:eastAsia="zh-CN"/>
        </w:rPr>
        <w:t>) proposed to support joint channel estimation for the TBoMS.</w:t>
      </w:r>
    </w:p>
    <w:p w14:paraId="3036638D" w14:textId="77777777" w:rsidR="00A96996" w:rsidRDefault="00C748D5">
      <w:pPr>
        <w:pStyle w:val="ListParagraph"/>
        <w:numPr>
          <w:ilvl w:val="0"/>
          <w:numId w:val="41"/>
        </w:numPr>
        <w:spacing w:before="120" w:after="0"/>
        <w:rPr>
          <w:sz w:val="22"/>
          <w:szCs w:val="22"/>
          <w:lang w:eastAsia="zh-CN"/>
        </w:rPr>
      </w:pPr>
      <w:r>
        <w:rPr>
          <w:sz w:val="22"/>
          <w:szCs w:val="22"/>
          <w:lang w:eastAsia="zh-CN"/>
        </w:rPr>
        <w:t xml:space="preserve">One company (vivo </w:t>
      </w:r>
      <w:r>
        <w:rPr>
          <w:sz w:val="22"/>
          <w:szCs w:val="22"/>
          <w:lang w:eastAsia="zh-CN"/>
        </w:rPr>
        <w:fldChar w:fldCharType="begin"/>
      </w:r>
      <w:r>
        <w:rPr>
          <w:sz w:val="22"/>
          <w:szCs w:val="22"/>
          <w:lang w:eastAsia="zh-CN"/>
        </w:rPr>
        <w:instrText xml:space="preserve"> REF _Ref62470307 \n \h </w:instrText>
      </w:r>
      <w:r>
        <w:rPr>
          <w:lang w:eastAsia="zh-CN"/>
        </w:rPr>
        <w:instrText xml:space="preserve"> \* MERGEFORMAT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proposed that it is up to UE capability to ensure phase continuity for TBoMS.</w:t>
      </w:r>
    </w:p>
    <w:p w14:paraId="3195D391" w14:textId="77777777" w:rsidR="00A96996" w:rsidRDefault="00C748D5">
      <w:pPr>
        <w:pStyle w:val="ListParagraph"/>
        <w:numPr>
          <w:ilvl w:val="0"/>
          <w:numId w:val="41"/>
        </w:numPr>
        <w:spacing w:before="120" w:after="0"/>
        <w:rPr>
          <w:color w:val="000000" w:themeColor="text1"/>
          <w:sz w:val="22"/>
          <w:szCs w:val="22"/>
        </w:rPr>
      </w:pPr>
      <w:r>
        <w:rPr>
          <w:sz w:val="22"/>
          <w:szCs w:val="22"/>
          <w:lang w:eastAsia="zh-CN"/>
        </w:rPr>
        <w:t xml:space="preserve">One company (Lenovo </w:t>
      </w:r>
      <w:r>
        <w:rPr>
          <w:sz w:val="22"/>
          <w:szCs w:val="22"/>
          <w:lang w:eastAsia="zh-CN"/>
        </w:rPr>
        <w:fldChar w:fldCharType="begin"/>
      </w:r>
      <w:r>
        <w:rPr>
          <w:sz w:val="22"/>
          <w:szCs w:val="22"/>
          <w:lang w:eastAsia="zh-CN"/>
        </w:rPr>
        <w:instrText xml:space="preserve"> REF _Ref62482860 \n \h </w:instrText>
      </w:r>
      <w:r>
        <w:rPr>
          <w:lang w:eastAsia="zh-CN"/>
        </w:rPr>
        <w:instrText xml:space="preserve"> \* MERGEFORMAT </w:instrText>
      </w:r>
      <w:r>
        <w:rPr>
          <w:sz w:val="22"/>
          <w:szCs w:val="22"/>
          <w:lang w:eastAsia="zh-CN"/>
        </w:rPr>
      </w:r>
      <w:r>
        <w:rPr>
          <w:sz w:val="22"/>
          <w:szCs w:val="22"/>
          <w:lang w:eastAsia="zh-CN"/>
        </w:rPr>
        <w:fldChar w:fldCharType="separate"/>
      </w:r>
      <w:r>
        <w:rPr>
          <w:sz w:val="22"/>
          <w:szCs w:val="22"/>
          <w:lang w:eastAsia="zh-CN"/>
        </w:rPr>
        <w:t>[14]</w:t>
      </w:r>
      <w:r>
        <w:rPr>
          <w:sz w:val="22"/>
          <w:szCs w:val="22"/>
          <w:lang w:eastAsia="zh-CN"/>
        </w:rPr>
        <w:fldChar w:fldCharType="end"/>
      </w:r>
      <w:r>
        <w:rPr>
          <w:sz w:val="22"/>
          <w:szCs w:val="22"/>
          <w:lang w:eastAsia="zh-CN"/>
        </w:rPr>
        <w:t>) implicitly assumed joint channel estimation for TBoMS by proposing that multi-slot frequency hopping and multi-slot DM-RS bundling for joint channel estimation for entire hop can be supported.</w:t>
      </w:r>
    </w:p>
    <w:p w14:paraId="5BE2361E" w14:textId="77777777" w:rsidR="00A96996" w:rsidRDefault="00A96996">
      <w:pPr>
        <w:spacing w:after="0"/>
        <w:rPr>
          <w:sz w:val="22"/>
          <w:szCs w:val="22"/>
          <w:lang w:eastAsia="zh-CN"/>
        </w:rPr>
      </w:pPr>
    </w:p>
    <w:p w14:paraId="104311F1" w14:textId="77777777" w:rsidR="00A96996" w:rsidRDefault="00C748D5">
      <w:pPr>
        <w:pStyle w:val="Heading3"/>
        <w:numPr>
          <w:ilvl w:val="2"/>
          <w:numId w:val="35"/>
        </w:numPr>
        <w:rPr>
          <w:lang w:eastAsia="zh-CN"/>
        </w:rPr>
      </w:pPr>
      <w:r>
        <w:rPr>
          <w:lang w:eastAsia="zh-CN"/>
        </w:rPr>
        <w:t>Retransmissions</w:t>
      </w:r>
    </w:p>
    <w:p w14:paraId="7813F362" w14:textId="77777777" w:rsidR="00A96996" w:rsidRDefault="00C748D5">
      <w:pPr>
        <w:rPr>
          <w:sz w:val="22"/>
          <w:szCs w:val="22"/>
          <w:lang w:eastAsia="zh-CN"/>
        </w:rPr>
      </w:pPr>
      <w:r>
        <w:rPr>
          <w:sz w:val="22"/>
          <w:szCs w:val="22"/>
          <w:lang w:eastAsia="zh-CN"/>
        </w:rPr>
        <w:t>Details of retransmission of a TBoMS were discussed in several contributions as follows.</w:t>
      </w:r>
    </w:p>
    <w:p w14:paraId="306CF695" w14:textId="77777777" w:rsidR="00A96996" w:rsidRDefault="00C748D5">
      <w:pPr>
        <w:pStyle w:val="ListParagraph"/>
        <w:numPr>
          <w:ilvl w:val="0"/>
          <w:numId w:val="42"/>
        </w:numPr>
        <w:rPr>
          <w:sz w:val="22"/>
          <w:szCs w:val="22"/>
          <w:lang w:eastAsia="zh-CN"/>
        </w:rPr>
      </w:pPr>
      <w:r>
        <w:rPr>
          <w:sz w:val="22"/>
          <w:szCs w:val="22"/>
          <w:lang w:eastAsia="zh-CN"/>
        </w:rPr>
        <w:t xml:space="preserve">One company (CMCC </w:t>
      </w:r>
      <w:r>
        <w:rPr>
          <w:sz w:val="22"/>
          <w:szCs w:val="22"/>
          <w:lang w:eastAsia="zh-CN"/>
        </w:rPr>
        <w:fldChar w:fldCharType="begin"/>
      </w:r>
      <w:r>
        <w:rPr>
          <w:sz w:val="22"/>
          <w:szCs w:val="22"/>
          <w:lang w:eastAsia="zh-CN"/>
        </w:rPr>
        <w:instrText xml:space="preserve"> REF _Ref62485538 \n \h  \* MERGEFORMAT </w:instrText>
      </w:r>
      <w:r>
        <w:rPr>
          <w:sz w:val="22"/>
          <w:szCs w:val="22"/>
          <w:lang w:eastAsia="zh-CN"/>
        </w:rPr>
      </w:r>
      <w:r>
        <w:rPr>
          <w:sz w:val="22"/>
          <w:szCs w:val="22"/>
          <w:lang w:eastAsia="zh-CN"/>
        </w:rPr>
        <w:fldChar w:fldCharType="separate"/>
      </w:r>
      <w:r>
        <w:rPr>
          <w:sz w:val="22"/>
          <w:szCs w:val="22"/>
          <w:lang w:eastAsia="zh-CN"/>
        </w:rPr>
        <w:t>[16]</w:t>
      </w:r>
      <w:r>
        <w:rPr>
          <w:sz w:val="22"/>
          <w:szCs w:val="22"/>
          <w:lang w:eastAsia="zh-CN"/>
        </w:rPr>
        <w:fldChar w:fldCharType="end"/>
      </w:r>
      <w:r>
        <w:rPr>
          <w:sz w:val="22"/>
          <w:szCs w:val="22"/>
          <w:lang w:eastAsia="zh-CN"/>
        </w:rPr>
        <w:t>) proposed that per-slot retransmission should be considered for the retransmission of TBoMS.</w:t>
      </w:r>
    </w:p>
    <w:p w14:paraId="5F3C6EE5" w14:textId="77777777" w:rsidR="00A96996" w:rsidRDefault="00C748D5">
      <w:pPr>
        <w:pStyle w:val="ListParagraph"/>
        <w:numPr>
          <w:ilvl w:val="0"/>
          <w:numId w:val="42"/>
        </w:numPr>
        <w:spacing w:after="0"/>
        <w:ind w:left="714" w:hanging="357"/>
        <w:rPr>
          <w:sz w:val="22"/>
          <w:szCs w:val="22"/>
          <w:lang w:eastAsia="zh-CN"/>
        </w:rPr>
      </w:pPr>
      <w:r>
        <w:rPr>
          <w:sz w:val="22"/>
          <w:szCs w:val="22"/>
          <w:lang w:eastAsia="zh-CN"/>
        </w:rPr>
        <w:t xml:space="preserve">One company (InterDigital </w:t>
      </w:r>
      <w:r>
        <w:rPr>
          <w:sz w:val="22"/>
          <w:szCs w:val="22"/>
          <w:lang w:eastAsia="zh-CN"/>
        </w:rPr>
        <w:fldChar w:fldCharType="begin"/>
      </w:r>
      <w:r>
        <w:rPr>
          <w:sz w:val="22"/>
          <w:szCs w:val="22"/>
          <w:lang w:eastAsia="zh-CN"/>
        </w:rPr>
        <w:instrText xml:space="preserve"> REF _Ref62485054 \n \h  \* MERGEFORMAT </w:instrText>
      </w:r>
      <w:r>
        <w:rPr>
          <w:sz w:val="22"/>
          <w:szCs w:val="22"/>
          <w:lang w:eastAsia="zh-CN"/>
        </w:rPr>
      </w:r>
      <w:r>
        <w:rPr>
          <w:sz w:val="22"/>
          <w:szCs w:val="22"/>
          <w:lang w:eastAsia="zh-CN"/>
        </w:rPr>
        <w:fldChar w:fldCharType="separate"/>
      </w:r>
      <w:r>
        <w:rPr>
          <w:sz w:val="22"/>
          <w:szCs w:val="22"/>
          <w:lang w:eastAsia="zh-CN"/>
        </w:rPr>
        <w:t>[10]</w:t>
      </w:r>
      <w:r>
        <w:rPr>
          <w:sz w:val="22"/>
          <w:szCs w:val="22"/>
          <w:lang w:eastAsia="zh-CN"/>
        </w:rPr>
        <w:fldChar w:fldCharType="end"/>
      </w:r>
      <w:r>
        <w:rPr>
          <w:sz w:val="22"/>
          <w:szCs w:val="22"/>
          <w:lang w:eastAsia="zh-CN"/>
        </w:rPr>
        <w:t>) proposed to support enhanced retransmission mechanisms to avoid the retransmission of the entire multi-slot PUSCH.</w:t>
      </w:r>
    </w:p>
    <w:p w14:paraId="2C772CF2" w14:textId="77777777" w:rsidR="00A96996" w:rsidRDefault="00A96996">
      <w:pPr>
        <w:spacing w:after="0"/>
        <w:rPr>
          <w:sz w:val="22"/>
          <w:szCs w:val="22"/>
          <w:lang w:eastAsia="zh-CN"/>
        </w:rPr>
      </w:pPr>
    </w:p>
    <w:p w14:paraId="73040D03" w14:textId="77777777" w:rsidR="00A96996" w:rsidRDefault="00C748D5">
      <w:pPr>
        <w:pStyle w:val="Heading3"/>
        <w:numPr>
          <w:ilvl w:val="2"/>
          <w:numId w:val="35"/>
        </w:numPr>
        <w:rPr>
          <w:lang w:eastAsia="zh-CN"/>
        </w:rPr>
      </w:pPr>
      <w:r>
        <w:rPr>
          <w:lang w:eastAsia="zh-CN"/>
        </w:rPr>
        <w:t xml:space="preserve">Collision handling </w:t>
      </w:r>
    </w:p>
    <w:p w14:paraId="7D7428C4" w14:textId="77777777" w:rsidR="00A96996" w:rsidRDefault="00C748D5">
      <w:pPr>
        <w:rPr>
          <w:sz w:val="22"/>
          <w:szCs w:val="22"/>
          <w:lang w:eastAsia="zh-CN"/>
        </w:rPr>
      </w:pPr>
      <w:r>
        <w:rPr>
          <w:sz w:val="22"/>
          <w:szCs w:val="22"/>
          <w:lang w:eastAsia="zh-CN"/>
        </w:rPr>
        <w:t>Details of collision handling between TBoMS PUSCH and PUCCH/SRS/DL symbols were discussed in several contributions. Corresponding proposals can be classified into the following sub-topics:</w:t>
      </w:r>
    </w:p>
    <w:p w14:paraId="6C4CF0FE" w14:textId="77777777" w:rsidR="00A96996" w:rsidRDefault="00C748D5">
      <w:pPr>
        <w:rPr>
          <w:b/>
          <w:sz w:val="22"/>
          <w:szCs w:val="22"/>
          <w:lang w:eastAsia="zh-CN"/>
        </w:rPr>
      </w:pPr>
      <w:r>
        <w:rPr>
          <w:sz w:val="22"/>
          <w:szCs w:val="22"/>
          <w:lang w:eastAsia="zh-CN"/>
        </w:rPr>
        <w:tab/>
      </w:r>
      <w:r>
        <w:rPr>
          <w:b/>
          <w:sz w:val="22"/>
          <w:szCs w:val="22"/>
          <w:lang w:eastAsia="zh-CN"/>
        </w:rPr>
        <w:t>UCI multiplexing</w:t>
      </w:r>
      <w:r>
        <w:rPr>
          <w:b/>
          <w:bCs/>
          <w:sz w:val="22"/>
          <w:szCs w:val="22"/>
          <w:lang w:eastAsia="zh-CN"/>
        </w:rPr>
        <w:t xml:space="preserve"> on TBoMS PUSCH</w:t>
      </w:r>
    </w:p>
    <w:p w14:paraId="5EC641F9" w14:textId="77777777" w:rsidR="00A96996" w:rsidRDefault="00C748D5">
      <w:pPr>
        <w:pStyle w:val="ListParagraph"/>
        <w:numPr>
          <w:ilvl w:val="0"/>
          <w:numId w:val="43"/>
        </w:numPr>
        <w:rPr>
          <w:sz w:val="22"/>
          <w:szCs w:val="22"/>
          <w:lang w:eastAsia="zh-CN"/>
        </w:rPr>
      </w:pPr>
      <w:r>
        <w:rPr>
          <w:sz w:val="22"/>
          <w:szCs w:val="22"/>
          <w:lang w:eastAsia="zh-CN"/>
        </w:rPr>
        <w:t xml:space="preserve">One company (NEC </w:t>
      </w:r>
      <w:r>
        <w:rPr>
          <w:sz w:val="22"/>
          <w:szCs w:val="22"/>
          <w:lang w:eastAsia="zh-CN"/>
        </w:rPr>
        <w:fldChar w:fldCharType="begin"/>
      </w:r>
      <w:r>
        <w:rPr>
          <w:sz w:val="22"/>
          <w:szCs w:val="22"/>
          <w:lang w:eastAsia="zh-CN"/>
        </w:rPr>
        <w:instrText xml:space="preserve"> REF _Ref62486606 \n \h  \* MERGEFORMAT </w:instrText>
      </w:r>
      <w:r>
        <w:rPr>
          <w:sz w:val="22"/>
          <w:szCs w:val="22"/>
          <w:lang w:eastAsia="zh-CN"/>
        </w:rPr>
      </w:r>
      <w:r>
        <w:rPr>
          <w:sz w:val="22"/>
          <w:szCs w:val="22"/>
          <w:lang w:eastAsia="zh-CN"/>
        </w:rPr>
        <w:fldChar w:fldCharType="separate"/>
      </w:r>
      <w:r>
        <w:rPr>
          <w:sz w:val="22"/>
          <w:szCs w:val="22"/>
          <w:lang w:eastAsia="zh-CN"/>
        </w:rPr>
        <w:t>[13]</w:t>
      </w:r>
      <w:r>
        <w:rPr>
          <w:sz w:val="22"/>
          <w:szCs w:val="22"/>
          <w:lang w:eastAsia="zh-CN"/>
        </w:rPr>
        <w:fldChar w:fldCharType="end"/>
      </w:r>
      <w:r>
        <w:rPr>
          <w:sz w:val="22"/>
          <w:szCs w:val="22"/>
          <w:lang w:eastAsia="zh-CN"/>
        </w:rPr>
        <w:t>) proposed that UCI can be multiplexed on TBoMS PUSCH when PUCCH transmission overlaps with TBoMS PUSCH in at least one slot.</w:t>
      </w:r>
    </w:p>
    <w:p w14:paraId="76DDD77A" w14:textId="77777777" w:rsidR="00A96996" w:rsidRDefault="00C748D5">
      <w:pPr>
        <w:pStyle w:val="ListParagraph"/>
        <w:numPr>
          <w:ilvl w:val="0"/>
          <w:numId w:val="43"/>
        </w:numPr>
        <w:rPr>
          <w:sz w:val="22"/>
          <w:szCs w:val="22"/>
          <w:lang w:eastAsia="zh-CN"/>
        </w:rPr>
      </w:pPr>
      <w:r>
        <w:rPr>
          <w:sz w:val="22"/>
          <w:szCs w:val="22"/>
          <w:lang w:eastAsia="zh-CN"/>
        </w:rPr>
        <w:t xml:space="preserve">One company (Intel </w:t>
      </w:r>
      <w:r>
        <w:rPr>
          <w:sz w:val="22"/>
          <w:szCs w:val="22"/>
          <w:lang w:eastAsia="zh-CN"/>
        </w:rPr>
        <w:fldChar w:fldCharType="begin"/>
      </w:r>
      <w:r>
        <w:rPr>
          <w:sz w:val="22"/>
          <w:szCs w:val="22"/>
          <w:lang w:eastAsia="zh-CN"/>
        </w:rPr>
        <w:instrText xml:space="preserve"> REF _Ref62470294 \n \h  \* MERGEFORMAT </w:instrText>
      </w:r>
      <w:r>
        <w:rPr>
          <w:sz w:val="22"/>
          <w:szCs w:val="22"/>
          <w:lang w:eastAsia="zh-CN"/>
        </w:rPr>
      </w:r>
      <w:r>
        <w:rPr>
          <w:sz w:val="22"/>
          <w:szCs w:val="22"/>
          <w:lang w:eastAsia="zh-CN"/>
        </w:rPr>
        <w:fldChar w:fldCharType="separate"/>
      </w:r>
      <w:r>
        <w:rPr>
          <w:sz w:val="22"/>
          <w:szCs w:val="22"/>
          <w:lang w:eastAsia="zh-CN"/>
        </w:rPr>
        <w:t>[8]</w:t>
      </w:r>
      <w:r>
        <w:rPr>
          <w:sz w:val="22"/>
          <w:szCs w:val="22"/>
          <w:lang w:eastAsia="zh-CN"/>
        </w:rPr>
        <w:fldChar w:fldCharType="end"/>
      </w:r>
      <w:r>
        <w:rPr>
          <w:sz w:val="22"/>
          <w:szCs w:val="22"/>
          <w:lang w:eastAsia="zh-CN"/>
        </w:rPr>
        <w:t xml:space="preserve">) proposed that when PUCCH and TBoMS are overlapped in time, </w:t>
      </w:r>
      <w:r>
        <w:rPr>
          <w:color w:val="000000" w:themeColor="text1"/>
          <w:sz w:val="22"/>
          <w:szCs w:val="22"/>
        </w:rPr>
        <w:t xml:space="preserve">if the timeline requirement is satisfied, the whole </w:t>
      </w:r>
      <w:r>
        <w:rPr>
          <w:sz w:val="22"/>
          <w:szCs w:val="22"/>
          <w:lang w:eastAsia="zh-CN"/>
        </w:rPr>
        <w:t xml:space="preserve">TBoMS PUSCH </w:t>
      </w:r>
      <w:r>
        <w:rPr>
          <w:color w:val="000000" w:themeColor="text1"/>
          <w:sz w:val="22"/>
          <w:szCs w:val="22"/>
        </w:rPr>
        <w:t>is cancelled and the PUCCH is transmitted in the overlapped slots.</w:t>
      </w:r>
    </w:p>
    <w:p w14:paraId="37A06459" w14:textId="77777777" w:rsidR="00A96996" w:rsidRDefault="00C748D5">
      <w:pPr>
        <w:pStyle w:val="ListParagraph"/>
        <w:numPr>
          <w:ilvl w:val="0"/>
          <w:numId w:val="43"/>
        </w:numPr>
        <w:rPr>
          <w:sz w:val="22"/>
          <w:szCs w:val="22"/>
          <w:lang w:eastAsia="zh-CN"/>
        </w:rPr>
      </w:pPr>
      <w:r>
        <w:rPr>
          <w:sz w:val="22"/>
          <w:szCs w:val="22"/>
          <w:lang w:eastAsia="zh-CN"/>
        </w:rPr>
        <w:t xml:space="preserve">One company (vivo </w:t>
      </w:r>
      <w:r>
        <w:rPr>
          <w:sz w:val="22"/>
          <w:szCs w:val="22"/>
          <w:lang w:eastAsia="zh-CN"/>
        </w:rPr>
        <w:fldChar w:fldCharType="begin"/>
      </w:r>
      <w:r>
        <w:rPr>
          <w:sz w:val="22"/>
          <w:szCs w:val="22"/>
          <w:lang w:eastAsia="zh-CN"/>
        </w:rPr>
        <w:instrText xml:space="preserve"> REF _Ref62470307 \n \h  \* MERGEFORMAT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proposed that the number of symbols for UCI multiplexing is determined by the number of overlapping symbols in a slot or a configured PUSCH length that is not greater than 14 symbols.</w:t>
      </w:r>
    </w:p>
    <w:p w14:paraId="1F367C15" w14:textId="77777777" w:rsidR="00A96996" w:rsidRDefault="00C748D5">
      <w:pPr>
        <w:pStyle w:val="ListParagraph"/>
        <w:numPr>
          <w:ilvl w:val="0"/>
          <w:numId w:val="43"/>
        </w:numPr>
        <w:rPr>
          <w:sz w:val="22"/>
          <w:szCs w:val="22"/>
          <w:lang w:eastAsia="zh-CN"/>
        </w:rPr>
      </w:pPr>
      <w:r>
        <w:rPr>
          <w:sz w:val="22"/>
          <w:szCs w:val="22"/>
          <w:lang w:eastAsia="zh-CN"/>
        </w:rPr>
        <w:t xml:space="preserve">One company (vivo </w:t>
      </w:r>
      <w:r>
        <w:rPr>
          <w:sz w:val="22"/>
          <w:szCs w:val="22"/>
          <w:lang w:eastAsia="zh-CN"/>
        </w:rPr>
        <w:fldChar w:fldCharType="begin"/>
      </w:r>
      <w:r>
        <w:rPr>
          <w:sz w:val="22"/>
          <w:szCs w:val="22"/>
          <w:lang w:eastAsia="zh-CN"/>
        </w:rPr>
        <w:instrText xml:space="preserve"> REF _Ref62470307 \n \h  \* MERGEFORMAT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proposed that UCI multiplexing should be performed per PUSCH transmission occasion within a slot, and UCIs can be multiplexed more than once to different PUSCH occasions.</w:t>
      </w:r>
    </w:p>
    <w:p w14:paraId="0842EBA1" w14:textId="77777777" w:rsidR="00A96996" w:rsidRDefault="00C748D5">
      <w:pPr>
        <w:pStyle w:val="ListParagraph"/>
        <w:numPr>
          <w:ilvl w:val="0"/>
          <w:numId w:val="43"/>
        </w:numPr>
        <w:rPr>
          <w:sz w:val="22"/>
          <w:szCs w:val="22"/>
          <w:lang w:eastAsia="zh-CN"/>
        </w:rPr>
      </w:pPr>
      <w:r>
        <w:rPr>
          <w:sz w:val="22"/>
          <w:szCs w:val="22"/>
          <w:lang w:eastAsia="zh-CN"/>
        </w:rPr>
        <w:t xml:space="preserve">One company (vivo </w:t>
      </w:r>
      <w:r>
        <w:rPr>
          <w:sz w:val="22"/>
          <w:szCs w:val="22"/>
          <w:lang w:eastAsia="zh-CN"/>
        </w:rPr>
        <w:fldChar w:fldCharType="begin"/>
      </w:r>
      <w:r>
        <w:rPr>
          <w:sz w:val="22"/>
          <w:szCs w:val="22"/>
          <w:lang w:eastAsia="zh-CN"/>
        </w:rPr>
        <w:instrText xml:space="preserve"> REF _Ref62470307 \n \h  \* MERGEFORMAT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proposed a limitation on the resource allocated for UCI multiplexing on later PUSCH occasions if there are UCI multiplexing on previous PUSCH occasions of TBoMS.</w:t>
      </w:r>
    </w:p>
    <w:p w14:paraId="0A56233C" w14:textId="77777777" w:rsidR="00A96996" w:rsidRDefault="00C748D5">
      <w:pPr>
        <w:pStyle w:val="ListParagraph"/>
        <w:numPr>
          <w:ilvl w:val="0"/>
          <w:numId w:val="43"/>
        </w:numPr>
        <w:rPr>
          <w:sz w:val="22"/>
          <w:szCs w:val="22"/>
          <w:lang w:eastAsia="zh-CN"/>
        </w:rPr>
      </w:pPr>
      <w:r>
        <w:rPr>
          <w:sz w:val="22"/>
          <w:szCs w:val="22"/>
          <w:lang w:eastAsia="zh-CN"/>
        </w:rPr>
        <w:t xml:space="preserve">One company (vivo </w:t>
      </w:r>
      <w:r>
        <w:rPr>
          <w:sz w:val="22"/>
          <w:szCs w:val="22"/>
          <w:lang w:eastAsia="zh-CN"/>
        </w:rPr>
        <w:fldChar w:fldCharType="begin"/>
      </w:r>
      <w:r>
        <w:rPr>
          <w:sz w:val="22"/>
          <w:szCs w:val="22"/>
          <w:lang w:eastAsia="zh-CN"/>
        </w:rPr>
        <w:instrText xml:space="preserve"> REF _Ref62470307 \n \h  \* MERGEFORMAT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proposed that HARQ-Ack multiplexing on TBoMS PUSCH can be allowed if HARQ-Ack for the scheduling DCI comes after the UL grant for the TBoMS PUSCH.</w:t>
      </w:r>
    </w:p>
    <w:p w14:paraId="25925A90" w14:textId="77777777" w:rsidR="00A96996" w:rsidRDefault="00C748D5">
      <w:pPr>
        <w:pStyle w:val="ListParagraph"/>
        <w:numPr>
          <w:ilvl w:val="0"/>
          <w:numId w:val="43"/>
        </w:numPr>
        <w:rPr>
          <w:sz w:val="22"/>
          <w:szCs w:val="22"/>
          <w:lang w:eastAsia="zh-CN"/>
        </w:rPr>
      </w:pPr>
      <w:r>
        <w:rPr>
          <w:sz w:val="22"/>
          <w:szCs w:val="22"/>
          <w:lang w:eastAsia="zh-CN"/>
        </w:rPr>
        <w:t xml:space="preserve">One company (ZTE </w:t>
      </w:r>
      <w:r>
        <w:rPr>
          <w:sz w:val="22"/>
          <w:szCs w:val="22"/>
          <w:lang w:eastAsia="zh-CN"/>
        </w:rPr>
        <w:fldChar w:fldCharType="begin"/>
      </w:r>
      <w:r>
        <w:rPr>
          <w:sz w:val="22"/>
          <w:szCs w:val="22"/>
          <w:lang w:eastAsia="zh-CN"/>
        </w:rPr>
        <w:instrText xml:space="preserve"> REF _Ref62463470 \n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proposed to reuse the legacy collision handling mechanisms f or PUSCH repetition type A for TBoMS PUSCH by replacing a repetition by a PUSCH in one slot of a TBoMS.</w:t>
      </w:r>
    </w:p>
    <w:p w14:paraId="7AA90EC4" w14:textId="77777777" w:rsidR="00A96996" w:rsidRDefault="00C748D5">
      <w:pPr>
        <w:pStyle w:val="ListParagraph"/>
        <w:numPr>
          <w:ilvl w:val="0"/>
          <w:numId w:val="43"/>
        </w:numPr>
        <w:rPr>
          <w:sz w:val="22"/>
          <w:szCs w:val="22"/>
          <w:lang w:eastAsia="zh-CN"/>
        </w:rPr>
      </w:pPr>
      <w:r>
        <w:rPr>
          <w:sz w:val="22"/>
          <w:szCs w:val="22"/>
          <w:lang w:eastAsia="zh-CN"/>
        </w:rPr>
        <w:t xml:space="preserve">One company (Huawei </w:t>
      </w:r>
      <w:r>
        <w:rPr>
          <w:sz w:val="22"/>
          <w:szCs w:val="22"/>
          <w:lang w:eastAsia="zh-CN"/>
        </w:rPr>
        <w:fldChar w:fldCharType="begin"/>
      </w:r>
      <w:r>
        <w:rPr>
          <w:sz w:val="22"/>
          <w:szCs w:val="22"/>
          <w:lang w:eastAsia="zh-CN"/>
        </w:rPr>
        <w:instrText xml:space="preserve"> REF _Ref62478834 \n \h  \* MERGEFORMAT </w:instrText>
      </w:r>
      <w:r>
        <w:rPr>
          <w:sz w:val="22"/>
          <w:szCs w:val="22"/>
          <w:lang w:eastAsia="zh-CN"/>
        </w:rPr>
      </w:r>
      <w:r>
        <w:rPr>
          <w:sz w:val="22"/>
          <w:szCs w:val="22"/>
          <w:lang w:eastAsia="zh-CN"/>
        </w:rPr>
        <w:fldChar w:fldCharType="separate"/>
      </w:r>
      <w:r>
        <w:rPr>
          <w:sz w:val="22"/>
          <w:szCs w:val="22"/>
          <w:lang w:eastAsia="zh-CN"/>
        </w:rPr>
        <w:t>[5]</w:t>
      </w:r>
      <w:r>
        <w:rPr>
          <w:sz w:val="22"/>
          <w:szCs w:val="22"/>
          <w:lang w:eastAsia="zh-CN"/>
        </w:rPr>
        <w:fldChar w:fldCharType="end"/>
      </w:r>
      <w:r>
        <w:rPr>
          <w:sz w:val="22"/>
          <w:szCs w:val="22"/>
          <w:lang w:eastAsia="zh-CN"/>
        </w:rPr>
        <w:t>) proposed to further improve the current mechanisms of collision handling for PUSCH before applying them for TBoMS PUSCH.</w:t>
      </w:r>
    </w:p>
    <w:p w14:paraId="42A867D8" w14:textId="77777777" w:rsidR="00A96996" w:rsidRDefault="00C748D5">
      <w:pPr>
        <w:pStyle w:val="ListParagraph"/>
        <w:numPr>
          <w:ilvl w:val="0"/>
          <w:numId w:val="43"/>
        </w:numPr>
        <w:rPr>
          <w:sz w:val="22"/>
          <w:szCs w:val="22"/>
          <w:lang w:eastAsia="zh-CN"/>
        </w:rPr>
      </w:pPr>
      <w:r>
        <w:rPr>
          <w:sz w:val="22"/>
          <w:szCs w:val="22"/>
          <w:lang w:eastAsia="zh-CN"/>
        </w:rPr>
        <w:t xml:space="preserve">Three companies (CMCC </w:t>
      </w:r>
      <w:r>
        <w:rPr>
          <w:sz w:val="22"/>
          <w:szCs w:val="22"/>
          <w:lang w:eastAsia="zh-CN"/>
        </w:rPr>
        <w:fldChar w:fldCharType="begin"/>
      </w:r>
      <w:r>
        <w:rPr>
          <w:sz w:val="22"/>
          <w:szCs w:val="22"/>
          <w:lang w:eastAsia="zh-CN"/>
        </w:rPr>
        <w:instrText xml:space="preserve"> REF _Ref62485538 \n \h  \* MERGEFORMAT </w:instrText>
      </w:r>
      <w:r>
        <w:rPr>
          <w:sz w:val="22"/>
          <w:szCs w:val="22"/>
          <w:lang w:eastAsia="zh-CN"/>
        </w:rPr>
      </w:r>
      <w:r>
        <w:rPr>
          <w:sz w:val="22"/>
          <w:szCs w:val="22"/>
          <w:lang w:eastAsia="zh-CN"/>
        </w:rPr>
        <w:fldChar w:fldCharType="separate"/>
      </w:r>
      <w:r>
        <w:rPr>
          <w:sz w:val="22"/>
          <w:szCs w:val="22"/>
          <w:lang w:eastAsia="zh-CN"/>
        </w:rPr>
        <w:t>[16]</w:t>
      </w:r>
      <w:r>
        <w:rPr>
          <w:sz w:val="22"/>
          <w:szCs w:val="22"/>
          <w:lang w:eastAsia="zh-CN"/>
        </w:rPr>
        <w:fldChar w:fldCharType="end"/>
      </w:r>
      <w:r>
        <w:rPr>
          <w:sz w:val="22"/>
          <w:szCs w:val="22"/>
          <w:lang w:eastAsia="zh-CN"/>
        </w:rPr>
        <w:t xml:space="preserve">, WILUS </w:t>
      </w:r>
      <w:r>
        <w:rPr>
          <w:sz w:val="22"/>
          <w:szCs w:val="22"/>
          <w:lang w:eastAsia="zh-CN"/>
        </w:rPr>
        <w:fldChar w:fldCharType="begin"/>
      </w:r>
      <w:r>
        <w:rPr>
          <w:sz w:val="22"/>
          <w:szCs w:val="22"/>
          <w:lang w:eastAsia="zh-CN"/>
        </w:rPr>
        <w:instrText xml:space="preserve"> REF _Ref62489325 \n \h  \* MERGEFORMAT </w:instrText>
      </w:r>
      <w:r>
        <w:rPr>
          <w:sz w:val="22"/>
          <w:szCs w:val="22"/>
          <w:lang w:eastAsia="zh-CN"/>
        </w:rPr>
      </w:r>
      <w:r>
        <w:rPr>
          <w:sz w:val="22"/>
          <w:szCs w:val="22"/>
          <w:lang w:eastAsia="zh-CN"/>
        </w:rPr>
        <w:fldChar w:fldCharType="separate"/>
      </w:r>
      <w:r>
        <w:rPr>
          <w:sz w:val="22"/>
          <w:szCs w:val="22"/>
          <w:lang w:eastAsia="zh-CN"/>
        </w:rPr>
        <w:t>[27]</w:t>
      </w:r>
      <w:r>
        <w:rPr>
          <w:sz w:val="22"/>
          <w:szCs w:val="22"/>
          <w:lang w:eastAsia="zh-CN"/>
        </w:rPr>
        <w:fldChar w:fldCharType="end"/>
      </w:r>
      <w:r>
        <w:rPr>
          <w:sz w:val="22"/>
          <w:szCs w:val="22"/>
          <w:lang w:eastAsia="zh-CN"/>
        </w:rPr>
        <w:t xml:space="preserve">, ZTE </w:t>
      </w:r>
      <w:r>
        <w:rPr>
          <w:sz w:val="22"/>
          <w:szCs w:val="22"/>
          <w:lang w:eastAsia="zh-CN"/>
        </w:rPr>
        <w:fldChar w:fldCharType="begin"/>
      </w:r>
      <w:r>
        <w:rPr>
          <w:sz w:val="22"/>
          <w:szCs w:val="22"/>
          <w:lang w:eastAsia="zh-CN"/>
        </w:rPr>
        <w:instrText xml:space="preserve"> REF _Ref62463470 \n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proposed to further study the collision handling of PUCCH vs. TBoMS PUSCH, e.g. how to determine the number of REs for UCI multiplexing.</w:t>
      </w:r>
    </w:p>
    <w:p w14:paraId="51A4A003" w14:textId="77777777" w:rsidR="00A96996" w:rsidRDefault="00C748D5">
      <w:pPr>
        <w:rPr>
          <w:b/>
          <w:bCs/>
          <w:sz w:val="22"/>
          <w:szCs w:val="22"/>
          <w:lang w:eastAsia="zh-CN"/>
        </w:rPr>
      </w:pPr>
      <w:r>
        <w:rPr>
          <w:b/>
          <w:bCs/>
          <w:sz w:val="22"/>
          <w:szCs w:val="22"/>
          <w:lang w:eastAsia="zh-CN"/>
        </w:rPr>
        <w:tab/>
        <w:t>SRS/DL symbols collision handling</w:t>
      </w:r>
    </w:p>
    <w:p w14:paraId="339B6510" w14:textId="77777777" w:rsidR="00A96996" w:rsidRDefault="00C748D5">
      <w:pPr>
        <w:pStyle w:val="ListParagraph"/>
        <w:numPr>
          <w:ilvl w:val="0"/>
          <w:numId w:val="43"/>
        </w:numPr>
        <w:rPr>
          <w:sz w:val="22"/>
          <w:szCs w:val="22"/>
          <w:lang w:eastAsia="zh-CN"/>
        </w:rPr>
      </w:pPr>
      <w:r>
        <w:rPr>
          <w:sz w:val="22"/>
          <w:szCs w:val="22"/>
          <w:lang w:eastAsia="zh-CN"/>
        </w:rPr>
        <w:t xml:space="preserve">One company (Intel </w:t>
      </w:r>
      <w:r>
        <w:rPr>
          <w:sz w:val="22"/>
          <w:szCs w:val="22"/>
          <w:lang w:eastAsia="zh-CN"/>
        </w:rPr>
        <w:fldChar w:fldCharType="begin"/>
      </w:r>
      <w:r>
        <w:rPr>
          <w:sz w:val="22"/>
          <w:szCs w:val="22"/>
          <w:lang w:eastAsia="zh-CN"/>
        </w:rPr>
        <w:instrText xml:space="preserve"> REF _Ref62470294 \n \h  \* MERGEFORMAT </w:instrText>
      </w:r>
      <w:r>
        <w:rPr>
          <w:sz w:val="22"/>
          <w:szCs w:val="22"/>
          <w:lang w:eastAsia="zh-CN"/>
        </w:rPr>
      </w:r>
      <w:r>
        <w:rPr>
          <w:sz w:val="22"/>
          <w:szCs w:val="22"/>
          <w:lang w:eastAsia="zh-CN"/>
        </w:rPr>
        <w:fldChar w:fldCharType="separate"/>
      </w:r>
      <w:r>
        <w:rPr>
          <w:sz w:val="22"/>
          <w:szCs w:val="22"/>
          <w:lang w:eastAsia="zh-CN"/>
        </w:rPr>
        <w:t>[8]</w:t>
      </w:r>
      <w:r>
        <w:rPr>
          <w:sz w:val="22"/>
          <w:szCs w:val="22"/>
          <w:lang w:eastAsia="zh-CN"/>
        </w:rPr>
        <w:fldChar w:fldCharType="end"/>
      </w:r>
      <w:r>
        <w:rPr>
          <w:sz w:val="22"/>
          <w:szCs w:val="22"/>
          <w:lang w:eastAsia="zh-CN"/>
        </w:rPr>
        <w:t xml:space="preserve">) proposed that TBoMS PUSCH </w:t>
      </w:r>
      <w:r>
        <w:rPr>
          <w:color w:val="000000" w:themeColor="text1"/>
          <w:sz w:val="22"/>
          <w:szCs w:val="22"/>
        </w:rPr>
        <w:t>is transmitted on the basis of available UL slots.</w:t>
      </w:r>
    </w:p>
    <w:p w14:paraId="6B80E5B6" w14:textId="77777777" w:rsidR="00A96996" w:rsidRDefault="00C748D5">
      <w:pPr>
        <w:pStyle w:val="ListParagraph"/>
        <w:numPr>
          <w:ilvl w:val="0"/>
          <w:numId w:val="43"/>
        </w:numPr>
        <w:rPr>
          <w:sz w:val="22"/>
          <w:szCs w:val="22"/>
          <w:lang w:eastAsia="zh-CN"/>
        </w:rPr>
      </w:pPr>
      <w:r>
        <w:rPr>
          <w:sz w:val="22"/>
          <w:szCs w:val="22"/>
          <w:lang w:eastAsia="zh-CN"/>
        </w:rPr>
        <w:lastRenderedPageBreak/>
        <w:t xml:space="preserve">Two companies (CMCC </w:t>
      </w:r>
      <w:r>
        <w:rPr>
          <w:sz w:val="22"/>
          <w:szCs w:val="22"/>
          <w:lang w:eastAsia="zh-CN"/>
        </w:rPr>
        <w:fldChar w:fldCharType="begin"/>
      </w:r>
      <w:r>
        <w:rPr>
          <w:sz w:val="22"/>
          <w:szCs w:val="22"/>
          <w:lang w:eastAsia="zh-CN"/>
        </w:rPr>
        <w:instrText xml:space="preserve"> REF _Ref62485538 \n \h  \* MERGEFORMAT </w:instrText>
      </w:r>
      <w:r>
        <w:rPr>
          <w:sz w:val="22"/>
          <w:szCs w:val="22"/>
          <w:lang w:eastAsia="zh-CN"/>
        </w:rPr>
      </w:r>
      <w:r>
        <w:rPr>
          <w:sz w:val="22"/>
          <w:szCs w:val="22"/>
          <w:lang w:eastAsia="zh-CN"/>
        </w:rPr>
        <w:fldChar w:fldCharType="separate"/>
      </w:r>
      <w:r>
        <w:rPr>
          <w:sz w:val="22"/>
          <w:szCs w:val="22"/>
          <w:lang w:eastAsia="zh-CN"/>
        </w:rPr>
        <w:t>[16]</w:t>
      </w:r>
      <w:r>
        <w:rPr>
          <w:sz w:val="22"/>
          <w:szCs w:val="22"/>
          <w:lang w:eastAsia="zh-CN"/>
        </w:rPr>
        <w:fldChar w:fldCharType="end"/>
      </w:r>
      <w:r>
        <w:rPr>
          <w:sz w:val="22"/>
          <w:szCs w:val="22"/>
          <w:lang w:eastAsia="zh-CN"/>
        </w:rPr>
        <w:t xml:space="preserve">, Panasonic </w:t>
      </w:r>
      <w:r>
        <w:rPr>
          <w:sz w:val="22"/>
          <w:szCs w:val="22"/>
          <w:lang w:eastAsia="zh-CN"/>
        </w:rPr>
        <w:fldChar w:fldCharType="begin"/>
      </w:r>
      <w:r>
        <w:rPr>
          <w:sz w:val="22"/>
          <w:szCs w:val="22"/>
          <w:lang w:eastAsia="zh-CN"/>
        </w:rPr>
        <w:instrText xml:space="preserve"> REF _Ref62489356 \n \h  \* MERGEFORMAT </w:instrText>
      </w:r>
      <w:r>
        <w:rPr>
          <w:sz w:val="22"/>
          <w:szCs w:val="22"/>
          <w:lang w:eastAsia="zh-CN"/>
        </w:rPr>
      </w:r>
      <w:r>
        <w:rPr>
          <w:sz w:val="22"/>
          <w:szCs w:val="22"/>
          <w:lang w:eastAsia="zh-CN"/>
        </w:rPr>
        <w:fldChar w:fldCharType="separate"/>
      </w:r>
      <w:r>
        <w:rPr>
          <w:sz w:val="22"/>
          <w:szCs w:val="22"/>
          <w:lang w:eastAsia="zh-CN"/>
        </w:rPr>
        <w:t>[15]</w:t>
      </w:r>
      <w:r>
        <w:rPr>
          <w:sz w:val="22"/>
          <w:szCs w:val="22"/>
          <w:lang w:eastAsia="zh-CN"/>
        </w:rPr>
        <w:fldChar w:fldCharType="end"/>
      </w:r>
      <w:r>
        <w:rPr>
          <w:sz w:val="22"/>
          <w:szCs w:val="22"/>
          <w:lang w:eastAsia="zh-CN"/>
        </w:rPr>
        <w:t>) proposed to further study the collision handling of SRS vs. TBoMS PUSCH.</w:t>
      </w:r>
    </w:p>
    <w:p w14:paraId="4AF95B39" w14:textId="77777777" w:rsidR="00A96996" w:rsidRDefault="00A96996">
      <w:pPr>
        <w:pStyle w:val="ListParagraph"/>
        <w:spacing w:after="0"/>
        <w:rPr>
          <w:sz w:val="22"/>
          <w:szCs w:val="22"/>
          <w:lang w:eastAsia="zh-CN"/>
        </w:rPr>
      </w:pPr>
    </w:p>
    <w:p w14:paraId="5B2D66F5" w14:textId="77777777" w:rsidR="00A96996" w:rsidRDefault="00C748D5">
      <w:pPr>
        <w:pStyle w:val="Heading3"/>
        <w:numPr>
          <w:ilvl w:val="2"/>
          <w:numId w:val="35"/>
        </w:numPr>
        <w:rPr>
          <w:lang w:eastAsia="zh-CN"/>
        </w:rPr>
      </w:pPr>
      <w:r>
        <w:rPr>
          <w:lang w:eastAsia="zh-CN"/>
        </w:rPr>
        <w:t xml:space="preserve">TBoMS vs. single slot PUSCH transmission indication </w:t>
      </w:r>
    </w:p>
    <w:p w14:paraId="77D3A941" w14:textId="77777777" w:rsidR="00A96996" w:rsidRDefault="00C748D5">
      <w:pPr>
        <w:rPr>
          <w:sz w:val="22"/>
          <w:szCs w:val="22"/>
          <w:lang w:eastAsia="zh-CN"/>
        </w:rPr>
      </w:pPr>
      <w:r>
        <w:rPr>
          <w:sz w:val="22"/>
          <w:szCs w:val="22"/>
          <w:lang w:eastAsia="zh-CN"/>
        </w:rPr>
        <w:t>The indication of TBoMS feature, i.e. indication on whether a PUSCH transmission should follow TBoMS or legacy PUSCH transmission, was discussed in several contributions. Corresponding proposals can be summarized as follows.</w:t>
      </w:r>
    </w:p>
    <w:p w14:paraId="0E11242B" w14:textId="77777777" w:rsidR="00A96996" w:rsidRDefault="00C748D5">
      <w:pPr>
        <w:pStyle w:val="ListParagraph"/>
        <w:numPr>
          <w:ilvl w:val="0"/>
          <w:numId w:val="44"/>
        </w:numPr>
        <w:rPr>
          <w:sz w:val="22"/>
          <w:szCs w:val="22"/>
          <w:lang w:eastAsia="zh-CN"/>
        </w:rPr>
      </w:pPr>
      <w:r>
        <w:rPr>
          <w:sz w:val="22"/>
          <w:szCs w:val="22"/>
          <w:lang w:eastAsia="zh-CN"/>
        </w:rPr>
        <w:t xml:space="preserve">Two companies (NEC </w:t>
      </w:r>
      <w:r>
        <w:rPr>
          <w:sz w:val="22"/>
          <w:szCs w:val="22"/>
          <w:lang w:eastAsia="zh-CN"/>
        </w:rPr>
        <w:fldChar w:fldCharType="begin"/>
      </w:r>
      <w:r>
        <w:rPr>
          <w:sz w:val="22"/>
          <w:szCs w:val="22"/>
          <w:lang w:eastAsia="zh-CN"/>
        </w:rPr>
        <w:instrText xml:space="preserve"> REF _Ref62486606 \n \h  \* MERGEFORMAT </w:instrText>
      </w:r>
      <w:r>
        <w:rPr>
          <w:sz w:val="22"/>
          <w:szCs w:val="22"/>
          <w:lang w:eastAsia="zh-CN"/>
        </w:rPr>
      </w:r>
      <w:r>
        <w:rPr>
          <w:sz w:val="22"/>
          <w:szCs w:val="22"/>
          <w:lang w:eastAsia="zh-CN"/>
        </w:rPr>
        <w:fldChar w:fldCharType="separate"/>
      </w:r>
      <w:r>
        <w:rPr>
          <w:sz w:val="22"/>
          <w:szCs w:val="22"/>
          <w:lang w:eastAsia="zh-CN"/>
        </w:rPr>
        <w:t>[13]</w:t>
      </w:r>
      <w:r>
        <w:rPr>
          <w:sz w:val="22"/>
          <w:szCs w:val="22"/>
          <w:lang w:eastAsia="zh-CN"/>
        </w:rPr>
        <w:fldChar w:fldCharType="end"/>
      </w:r>
      <w:r>
        <w:rPr>
          <w:sz w:val="22"/>
          <w:szCs w:val="22"/>
          <w:lang w:eastAsia="zh-CN"/>
        </w:rPr>
        <w:t xml:space="preserve">, InterDigital </w:t>
      </w:r>
      <w:r>
        <w:rPr>
          <w:sz w:val="22"/>
          <w:szCs w:val="22"/>
          <w:lang w:eastAsia="zh-CN"/>
        </w:rPr>
        <w:fldChar w:fldCharType="begin"/>
      </w:r>
      <w:r>
        <w:rPr>
          <w:sz w:val="22"/>
          <w:szCs w:val="22"/>
          <w:lang w:eastAsia="zh-CN"/>
        </w:rPr>
        <w:instrText xml:space="preserve"> REF _Ref62485054 \n \h  \* MERGEFORMAT </w:instrText>
      </w:r>
      <w:r>
        <w:rPr>
          <w:sz w:val="22"/>
          <w:szCs w:val="22"/>
          <w:lang w:eastAsia="zh-CN"/>
        </w:rPr>
      </w:r>
      <w:r>
        <w:rPr>
          <w:sz w:val="22"/>
          <w:szCs w:val="22"/>
          <w:lang w:eastAsia="zh-CN"/>
        </w:rPr>
        <w:fldChar w:fldCharType="separate"/>
      </w:r>
      <w:r>
        <w:rPr>
          <w:sz w:val="22"/>
          <w:szCs w:val="22"/>
          <w:lang w:eastAsia="zh-CN"/>
        </w:rPr>
        <w:t>[10]</w:t>
      </w:r>
      <w:r>
        <w:rPr>
          <w:sz w:val="22"/>
          <w:szCs w:val="22"/>
          <w:lang w:eastAsia="zh-CN"/>
        </w:rPr>
        <w:fldChar w:fldCharType="end"/>
      </w:r>
      <w:r>
        <w:rPr>
          <w:sz w:val="22"/>
          <w:szCs w:val="22"/>
          <w:lang w:eastAsia="zh-CN"/>
        </w:rPr>
        <w:t>) proposed to support dynamic switching between TBoMS and single-slot PUSCH.</w:t>
      </w:r>
    </w:p>
    <w:p w14:paraId="42A53B58" w14:textId="77777777" w:rsidR="00A96996" w:rsidRDefault="00C748D5">
      <w:pPr>
        <w:pStyle w:val="ListParagraph"/>
        <w:numPr>
          <w:ilvl w:val="0"/>
          <w:numId w:val="44"/>
        </w:numPr>
        <w:rPr>
          <w:sz w:val="22"/>
          <w:szCs w:val="22"/>
          <w:lang w:eastAsia="zh-CN"/>
        </w:rPr>
      </w:pPr>
      <w:r>
        <w:rPr>
          <w:sz w:val="22"/>
          <w:szCs w:val="22"/>
          <w:lang w:eastAsia="zh-CN"/>
        </w:rPr>
        <w:t xml:space="preserve">One company (NEC </w:t>
      </w:r>
      <w:r>
        <w:rPr>
          <w:sz w:val="22"/>
          <w:szCs w:val="22"/>
          <w:lang w:eastAsia="zh-CN"/>
        </w:rPr>
        <w:fldChar w:fldCharType="begin"/>
      </w:r>
      <w:r>
        <w:rPr>
          <w:sz w:val="22"/>
          <w:szCs w:val="22"/>
          <w:lang w:eastAsia="zh-CN"/>
        </w:rPr>
        <w:instrText xml:space="preserve"> REF _Ref62486606 \n \h  \* MERGEFORMAT </w:instrText>
      </w:r>
      <w:r>
        <w:rPr>
          <w:sz w:val="22"/>
          <w:szCs w:val="22"/>
          <w:lang w:eastAsia="zh-CN"/>
        </w:rPr>
      </w:r>
      <w:r>
        <w:rPr>
          <w:sz w:val="22"/>
          <w:szCs w:val="22"/>
          <w:lang w:eastAsia="zh-CN"/>
        </w:rPr>
        <w:fldChar w:fldCharType="separate"/>
      </w:r>
      <w:r>
        <w:rPr>
          <w:sz w:val="22"/>
          <w:szCs w:val="22"/>
          <w:lang w:eastAsia="zh-CN"/>
        </w:rPr>
        <w:t>[13]</w:t>
      </w:r>
      <w:r>
        <w:rPr>
          <w:sz w:val="22"/>
          <w:szCs w:val="22"/>
          <w:lang w:eastAsia="zh-CN"/>
        </w:rPr>
        <w:fldChar w:fldCharType="end"/>
      </w:r>
      <w:r>
        <w:rPr>
          <w:sz w:val="22"/>
          <w:szCs w:val="22"/>
          <w:lang w:eastAsia="zh-CN"/>
        </w:rPr>
        <w:t>) proposed implicit indication based on RB/MCS allocation/indication.</w:t>
      </w:r>
    </w:p>
    <w:p w14:paraId="57E281DF" w14:textId="77777777" w:rsidR="00A96996" w:rsidRDefault="00C748D5">
      <w:pPr>
        <w:pStyle w:val="ListParagraph"/>
        <w:numPr>
          <w:ilvl w:val="0"/>
          <w:numId w:val="44"/>
        </w:numPr>
        <w:spacing w:after="0"/>
        <w:ind w:left="714" w:hanging="357"/>
        <w:rPr>
          <w:sz w:val="22"/>
          <w:szCs w:val="22"/>
          <w:lang w:eastAsia="zh-CN"/>
        </w:rPr>
      </w:pPr>
      <w:r>
        <w:rPr>
          <w:sz w:val="22"/>
          <w:szCs w:val="22"/>
          <w:lang w:eastAsia="zh-CN"/>
        </w:rPr>
        <w:t xml:space="preserve">One company (Nokia </w:t>
      </w:r>
      <w:r>
        <w:rPr>
          <w:sz w:val="22"/>
          <w:szCs w:val="22"/>
          <w:lang w:eastAsia="zh-CN"/>
        </w:rPr>
        <w:fldChar w:fldCharType="begin"/>
      </w:r>
      <w:r>
        <w:rPr>
          <w:sz w:val="22"/>
          <w:szCs w:val="22"/>
          <w:lang w:eastAsia="zh-CN"/>
        </w:rPr>
        <w:instrText xml:space="preserve"> REF _Ref62463481 \n \h  \* MERGEFORMAT </w:instrText>
      </w:r>
      <w:r>
        <w:rPr>
          <w:sz w:val="22"/>
          <w:szCs w:val="22"/>
          <w:lang w:eastAsia="zh-CN"/>
        </w:rPr>
      </w:r>
      <w:r>
        <w:rPr>
          <w:sz w:val="22"/>
          <w:szCs w:val="22"/>
          <w:lang w:eastAsia="zh-CN"/>
        </w:rPr>
        <w:fldChar w:fldCharType="separate"/>
      </w:r>
      <w:r>
        <w:rPr>
          <w:sz w:val="22"/>
          <w:szCs w:val="22"/>
          <w:lang w:eastAsia="zh-CN"/>
        </w:rPr>
        <w:t>[28]</w:t>
      </w:r>
      <w:r>
        <w:rPr>
          <w:sz w:val="22"/>
          <w:szCs w:val="22"/>
          <w:lang w:eastAsia="zh-CN"/>
        </w:rPr>
        <w:fldChar w:fldCharType="end"/>
      </w:r>
      <w:r>
        <w:rPr>
          <w:sz w:val="22"/>
          <w:szCs w:val="22"/>
          <w:lang w:eastAsia="zh-CN"/>
        </w:rPr>
        <w:t>) proposed to further study details of indication method,</w:t>
      </w:r>
      <w:r>
        <w:t xml:space="preserve"> </w:t>
      </w:r>
      <w:r>
        <w:rPr>
          <w:sz w:val="22"/>
          <w:szCs w:val="22"/>
          <w:lang w:eastAsia="zh-CN"/>
        </w:rPr>
        <w:t>including introducing a new field or reusing the available field in the scheduling DCI (or RRC parameter in case of configured grant configuration), e.g., some rows in the TDRA table are used to configure for multi-slot TB transmission.</w:t>
      </w:r>
    </w:p>
    <w:p w14:paraId="279D3F39" w14:textId="77777777" w:rsidR="00A96996" w:rsidRDefault="00A96996">
      <w:pPr>
        <w:spacing w:after="0"/>
        <w:rPr>
          <w:sz w:val="22"/>
          <w:szCs w:val="22"/>
          <w:lang w:eastAsia="zh-CN"/>
        </w:rPr>
      </w:pPr>
    </w:p>
    <w:p w14:paraId="568F472C" w14:textId="77777777" w:rsidR="00A96996" w:rsidRDefault="00C748D5">
      <w:pPr>
        <w:pStyle w:val="Heading3"/>
        <w:numPr>
          <w:ilvl w:val="2"/>
          <w:numId w:val="35"/>
        </w:numPr>
        <w:rPr>
          <w:lang w:eastAsia="zh-CN"/>
        </w:rPr>
      </w:pPr>
      <w:r>
        <w:rPr>
          <w:lang w:eastAsia="zh-CN"/>
        </w:rPr>
        <w:t>Service-like prioritization of TBoMS</w:t>
      </w:r>
    </w:p>
    <w:p w14:paraId="51AA382D" w14:textId="77777777" w:rsidR="00A96996" w:rsidRDefault="00C748D5">
      <w:pPr>
        <w:spacing w:after="0"/>
        <w:rPr>
          <w:sz w:val="22"/>
          <w:szCs w:val="22"/>
          <w:lang w:eastAsia="zh-CN"/>
        </w:rPr>
      </w:pPr>
      <w:r>
        <w:rPr>
          <w:sz w:val="22"/>
          <w:szCs w:val="22"/>
          <w:lang w:eastAsia="zh-CN"/>
        </w:rPr>
        <w:t xml:space="preserve">One company (Intel </w:t>
      </w:r>
      <w:r>
        <w:rPr>
          <w:sz w:val="22"/>
          <w:szCs w:val="22"/>
          <w:lang w:eastAsia="zh-CN"/>
        </w:rPr>
        <w:fldChar w:fldCharType="begin"/>
      </w:r>
      <w:r>
        <w:rPr>
          <w:sz w:val="22"/>
          <w:szCs w:val="22"/>
          <w:lang w:eastAsia="zh-CN"/>
        </w:rPr>
        <w:instrText xml:space="preserve"> REF _Ref62470294 \n \h  \* MERGEFORMAT </w:instrText>
      </w:r>
      <w:r>
        <w:rPr>
          <w:sz w:val="22"/>
          <w:szCs w:val="22"/>
          <w:lang w:eastAsia="zh-CN"/>
        </w:rPr>
      </w:r>
      <w:r>
        <w:rPr>
          <w:sz w:val="22"/>
          <w:szCs w:val="22"/>
          <w:lang w:eastAsia="zh-CN"/>
        </w:rPr>
        <w:fldChar w:fldCharType="separate"/>
      </w:r>
      <w:r>
        <w:rPr>
          <w:sz w:val="22"/>
          <w:szCs w:val="22"/>
          <w:lang w:eastAsia="zh-CN"/>
        </w:rPr>
        <w:t>[8]</w:t>
      </w:r>
      <w:r>
        <w:rPr>
          <w:sz w:val="22"/>
          <w:szCs w:val="22"/>
          <w:lang w:eastAsia="zh-CN"/>
        </w:rPr>
        <w:fldChar w:fldCharType="end"/>
      </w:r>
      <w:r>
        <w:rPr>
          <w:sz w:val="22"/>
          <w:szCs w:val="22"/>
          <w:lang w:eastAsia="zh-CN"/>
        </w:rPr>
        <w:t xml:space="preserve">) proposed that TBoMS </w:t>
      </w:r>
      <w:r>
        <w:rPr>
          <w:iCs/>
          <w:sz w:val="22"/>
          <w:szCs w:val="22"/>
        </w:rPr>
        <w:t>is treated as low priority uplink transmission.</w:t>
      </w:r>
    </w:p>
    <w:p w14:paraId="0A3A0459" w14:textId="77777777" w:rsidR="00A96996" w:rsidRDefault="00A96996">
      <w:pPr>
        <w:rPr>
          <w:sz w:val="22"/>
          <w:szCs w:val="22"/>
          <w:lang w:eastAsia="zh-CN"/>
        </w:rPr>
      </w:pPr>
    </w:p>
    <w:p w14:paraId="6EC57051" w14:textId="77777777" w:rsidR="00A96996" w:rsidRDefault="00C748D5">
      <w:pPr>
        <w:pStyle w:val="Heading2"/>
        <w:numPr>
          <w:ilvl w:val="1"/>
          <w:numId w:val="45"/>
        </w:numPr>
        <w:rPr>
          <w:lang w:eastAsia="zh-CN"/>
        </w:rPr>
      </w:pPr>
      <w:r>
        <w:rPr>
          <w:lang w:eastAsia="zh-CN"/>
        </w:rPr>
        <w:t>Simulation assumptions</w:t>
      </w:r>
    </w:p>
    <w:p w14:paraId="2772D727" w14:textId="77777777" w:rsidR="00A96996" w:rsidRDefault="00C748D5">
      <w:pPr>
        <w:spacing w:after="0"/>
        <w:contextualSpacing/>
        <w:rPr>
          <w:color w:val="000000" w:themeColor="text1"/>
          <w:sz w:val="22"/>
          <w:szCs w:val="22"/>
        </w:rPr>
      </w:pPr>
      <w:r>
        <w:rPr>
          <w:color w:val="000000" w:themeColor="text1"/>
          <w:sz w:val="22"/>
          <w:szCs w:val="22"/>
        </w:rPr>
        <w:t>One company (Ericsson [23]) discussed the relevance of specific simulation assumptions for performance evaluation of TBoMS transmission. Proposals were made as follows:</w:t>
      </w:r>
    </w:p>
    <w:p w14:paraId="7BB4B33A" w14:textId="77777777" w:rsidR="00A96996" w:rsidRDefault="00C748D5">
      <w:pPr>
        <w:pStyle w:val="ListParagraph"/>
        <w:numPr>
          <w:ilvl w:val="0"/>
          <w:numId w:val="8"/>
        </w:numPr>
        <w:spacing w:before="120" w:after="120"/>
        <w:ind w:left="714" w:hanging="357"/>
        <w:rPr>
          <w:color w:val="000000" w:themeColor="text1"/>
          <w:sz w:val="22"/>
          <w:szCs w:val="22"/>
        </w:rPr>
      </w:pPr>
      <w:r>
        <w:rPr>
          <w:color w:val="000000" w:themeColor="text1"/>
          <w:sz w:val="22"/>
          <w:szCs w:val="22"/>
        </w:rPr>
        <w:t>L</w:t>
      </w:r>
      <w:r>
        <w:rPr>
          <w:color w:val="000000" w:themeColor="text1"/>
          <w:sz w:val="22"/>
          <w:szCs w:val="22"/>
          <w:lang w:val="en-US"/>
        </w:rPr>
        <w:t>ow data rate services should be considered for evaluations, such as VoIP or 30 kbps data for simulations.</w:t>
      </w:r>
    </w:p>
    <w:p w14:paraId="5E4CC3E3" w14:textId="77777777" w:rsidR="00A96996" w:rsidRDefault="00C748D5">
      <w:pPr>
        <w:pStyle w:val="ListParagraph"/>
        <w:numPr>
          <w:ilvl w:val="0"/>
          <w:numId w:val="8"/>
        </w:numPr>
        <w:spacing w:before="120" w:after="120"/>
        <w:ind w:left="714" w:hanging="357"/>
        <w:rPr>
          <w:color w:val="000000" w:themeColor="text1"/>
          <w:sz w:val="22"/>
          <w:szCs w:val="22"/>
        </w:rPr>
      </w:pPr>
      <w:r>
        <w:rPr>
          <w:color w:val="000000" w:themeColor="text1"/>
          <w:sz w:val="22"/>
          <w:szCs w:val="22"/>
          <w:lang w:val="en-US"/>
        </w:rPr>
        <w:t>To keep comparable PDCCH overhead, Rel-15/16 PUSCH repetition (including RV cycling) can be used as baseline for performance evaluation.</w:t>
      </w:r>
    </w:p>
    <w:p w14:paraId="4203B335" w14:textId="77777777" w:rsidR="00A96996" w:rsidRDefault="00C748D5">
      <w:pPr>
        <w:rPr>
          <w:sz w:val="22"/>
          <w:lang w:val="en-US"/>
        </w:rPr>
      </w:pPr>
      <w:r>
        <w:rPr>
          <w:sz w:val="22"/>
          <w:lang w:val="en-US"/>
        </w:rPr>
        <w:t xml:space="preserve">From FL’s perspective, a set of baseline evaluation assumptions already exists for the WI, i.e., the ones agreed during Rel-17 SI and detailed in </w:t>
      </w:r>
      <w:r>
        <w:rPr>
          <w:sz w:val="22"/>
          <w:lang w:val="en-US"/>
        </w:rPr>
        <w:fldChar w:fldCharType="begin"/>
      </w:r>
      <w:r>
        <w:rPr>
          <w:sz w:val="22"/>
          <w:lang w:val="en-US"/>
        </w:rPr>
        <w:instrText xml:space="preserve"> REF _Ref62463362 \n \h </w:instrText>
      </w:r>
      <w:r>
        <w:rPr>
          <w:sz w:val="22"/>
          <w:lang w:val="en-US"/>
        </w:rPr>
      </w:r>
      <w:r>
        <w:rPr>
          <w:sz w:val="22"/>
          <w:lang w:val="en-US"/>
        </w:rPr>
        <w:fldChar w:fldCharType="separate"/>
      </w:r>
      <w:r>
        <w:rPr>
          <w:sz w:val="22"/>
          <w:lang w:val="en-US"/>
        </w:rPr>
        <w:t>[2]</w:t>
      </w:r>
      <w:r>
        <w:rPr>
          <w:sz w:val="22"/>
          <w:lang w:val="en-US"/>
        </w:rPr>
        <w:fldChar w:fldCharType="end"/>
      </w:r>
      <w:r>
        <w:rPr>
          <w:sz w:val="22"/>
          <w:lang w:val="en-US"/>
        </w:rPr>
        <w:t>. No explicit item in the WID seems to indicate that a revision to baseline evaluation assumptions is to be agreed during the WI. On the other hand, any company is welcome to propose and discuss results of evaluations carried out using assumptions like the ones above.</w:t>
      </w:r>
    </w:p>
    <w:p w14:paraId="22FEC6A2" w14:textId="77777777" w:rsidR="00A96996" w:rsidRDefault="00A96996">
      <w:pPr>
        <w:rPr>
          <w:sz w:val="22"/>
          <w:lang w:val="en-US"/>
        </w:rPr>
      </w:pPr>
    </w:p>
    <w:bookmarkEnd w:id="4"/>
    <w:bookmarkEnd w:id="5"/>
    <w:p w14:paraId="2316E82E" w14:textId="77777777" w:rsidR="00A96996" w:rsidRDefault="00C748D5">
      <w:pPr>
        <w:pStyle w:val="Heading1"/>
        <w:rPr>
          <w:lang w:val="en-US"/>
        </w:rPr>
      </w:pPr>
      <w:r>
        <w:rPr>
          <w:lang w:val="en-US"/>
        </w:rPr>
        <w:t>3</w:t>
      </w:r>
      <w:r>
        <w:rPr>
          <w:lang w:val="en-US"/>
        </w:rPr>
        <w:tab/>
        <w:t>Proposals for GTW</w:t>
      </w:r>
    </w:p>
    <w:p w14:paraId="40D5F072" w14:textId="77777777" w:rsidR="00A96996" w:rsidRDefault="00C748D5">
      <w:pPr>
        <w:spacing w:before="100" w:beforeAutospacing="1" w:after="100" w:afterAutospacing="1"/>
        <w:rPr>
          <w:lang w:val="en-US" w:eastAsia="fr-FR"/>
        </w:rPr>
      </w:pPr>
      <w:r>
        <w:rPr>
          <w:b/>
          <w:bCs/>
          <w:color w:val="000000"/>
          <w:shd w:val="clear" w:color="auto" w:fill="FFFF00"/>
          <w:lang w:val="en-US"/>
        </w:rPr>
        <w:t>Proposal 1</w:t>
      </w:r>
    </w:p>
    <w:p w14:paraId="6A76270B" w14:textId="77777777" w:rsidR="00A96996" w:rsidRDefault="00C748D5">
      <w:pPr>
        <w:spacing w:before="100" w:beforeAutospacing="1" w:after="100" w:afterAutospacing="1"/>
        <w:rPr>
          <w:lang w:val="en-US"/>
        </w:rPr>
      </w:pPr>
      <w:r>
        <w:rPr>
          <w:color w:val="000000"/>
          <w:shd w:val="clear" w:color="auto" w:fill="FFFF00"/>
          <w:lang w:val="en-US"/>
        </w:rPr>
        <w:t>Consider one or two of the following options as starting points to design time domain resource determination of TBoMS</w:t>
      </w:r>
    </w:p>
    <w:p w14:paraId="51C4C4D6" w14:textId="77777777" w:rsidR="00A96996" w:rsidRDefault="00C748D5">
      <w:pPr>
        <w:numPr>
          <w:ilvl w:val="0"/>
          <w:numId w:val="14"/>
        </w:numPr>
        <w:spacing w:before="100" w:beforeAutospacing="1" w:after="100" w:afterAutospacing="1" w:line="240" w:lineRule="auto"/>
        <w:jc w:val="left"/>
        <w:rPr>
          <w:rFonts w:eastAsia="Times New Roman"/>
          <w:lang w:val="en-US"/>
        </w:rPr>
      </w:pPr>
      <w:r>
        <w:rPr>
          <w:rFonts w:eastAsia="Times New Roman"/>
          <w:color w:val="000000"/>
          <w:shd w:val="clear" w:color="auto" w:fill="FFFF00"/>
          <w:lang w:val="en-US"/>
        </w:rPr>
        <w:t>PUSCH repetition type A like TDRA, i.e., the number of allocated symbols is the same in each slot.</w:t>
      </w:r>
    </w:p>
    <w:p w14:paraId="04C0188B" w14:textId="77777777" w:rsidR="00A96996" w:rsidRDefault="00C748D5">
      <w:pPr>
        <w:rPr>
          <w:rFonts w:eastAsia="Times New Roman"/>
          <w:color w:val="000000"/>
          <w:shd w:val="clear" w:color="auto" w:fill="FFFF00"/>
          <w:lang w:val="en-US"/>
        </w:rPr>
      </w:pPr>
      <w:r>
        <w:rPr>
          <w:rFonts w:eastAsia="Times New Roman"/>
          <w:color w:val="000000"/>
          <w:shd w:val="clear" w:color="auto" w:fill="FFFF00"/>
          <w:lang w:val="en-US"/>
        </w:rPr>
        <w:t>PUSCH repetition type B like TDRA, i.e., the number of allocated symbols in each slot can be different</w:t>
      </w:r>
    </w:p>
    <w:p w14:paraId="587A34F5" w14:textId="77777777" w:rsidR="00A96996" w:rsidRDefault="00C748D5">
      <w:pPr>
        <w:spacing w:before="100" w:beforeAutospacing="1" w:after="100" w:afterAutospacing="1"/>
        <w:rPr>
          <w:highlight w:val="yellow"/>
          <w:lang w:val="en-US" w:eastAsia="fr-FR"/>
        </w:rPr>
      </w:pPr>
      <w:r>
        <w:rPr>
          <w:b/>
          <w:bCs/>
          <w:color w:val="000000"/>
          <w:highlight w:val="yellow"/>
          <w:lang w:val="en-US"/>
        </w:rPr>
        <w:t>Proposal 3</w:t>
      </w:r>
    </w:p>
    <w:p w14:paraId="634E7823" w14:textId="77777777" w:rsidR="00A96996" w:rsidRDefault="00C748D5">
      <w:pPr>
        <w:numPr>
          <w:ilvl w:val="0"/>
          <w:numId w:val="14"/>
        </w:numPr>
        <w:spacing w:before="100" w:beforeAutospacing="1" w:after="100" w:afterAutospacing="1" w:line="240" w:lineRule="auto"/>
        <w:jc w:val="left"/>
        <w:rPr>
          <w:rFonts w:eastAsia="Times New Roman"/>
          <w:highlight w:val="yellow"/>
          <w:lang w:val="en-US"/>
        </w:rPr>
      </w:pPr>
      <w:r>
        <w:rPr>
          <w:rFonts w:eastAsia="Times New Roman"/>
          <w:color w:val="000000"/>
          <w:highlight w:val="yellow"/>
          <w:lang w:val="en-US"/>
        </w:rPr>
        <w:t>The same number of PRBs per symbol is allocated across slots for TBoMS transmission.</w:t>
      </w:r>
    </w:p>
    <w:p w14:paraId="5463CE73" w14:textId="77777777" w:rsidR="00A96996" w:rsidRDefault="00A96996">
      <w:pPr>
        <w:rPr>
          <w:sz w:val="22"/>
          <w:szCs w:val="22"/>
          <w:lang w:val="en-US" w:eastAsia="zh-CN"/>
        </w:rPr>
      </w:pPr>
    </w:p>
    <w:p w14:paraId="13F3F5A9" w14:textId="77777777" w:rsidR="00A96996" w:rsidRDefault="00C748D5">
      <w:pPr>
        <w:pStyle w:val="Heading1"/>
        <w:rPr>
          <w:lang w:val="en-US"/>
        </w:rPr>
      </w:pPr>
      <w:r>
        <w:rPr>
          <w:lang w:val="en-US"/>
        </w:rPr>
        <w:t>4</w:t>
      </w:r>
      <w:r>
        <w:rPr>
          <w:lang w:val="en-US"/>
        </w:rPr>
        <w:tab/>
        <w:t>Agreements</w:t>
      </w:r>
    </w:p>
    <w:p w14:paraId="11240CBE" w14:textId="77777777" w:rsidR="00A74855" w:rsidRPr="000E112C" w:rsidRDefault="00A74855" w:rsidP="00A74855">
      <w:bookmarkStart w:id="12" w:name="_Hlk63096048"/>
      <w:r w:rsidRPr="000E112C">
        <w:rPr>
          <w:highlight w:val="green"/>
        </w:rPr>
        <w:t>Agreement:</w:t>
      </w:r>
    </w:p>
    <w:p w14:paraId="2F099F47" w14:textId="77777777" w:rsidR="00A74855" w:rsidRPr="000E112C" w:rsidRDefault="00A74855" w:rsidP="00A74855">
      <w:pPr>
        <w:numPr>
          <w:ilvl w:val="0"/>
          <w:numId w:val="61"/>
        </w:numPr>
        <w:spacing w:after="0" w:line="240" w:lineRule="auto"/>
        <w:jc w:val="left"/>
      </w:pPr>
      <w:r w:rsidRPr="000E112C">
        <w:t>Consider one or two of the following options as starting points to design time domain resource determination of TBoMS</w:t>
      </w:r>
    </w:p>
    <w:p w14:paraId="1F3040DC" w14:textId="77777777" w:rsidR="00A74855" w:rsidRPr="000E112C" w:rsidRDefault="00A74855" w:rsidP="00A74855">
      <w:pPr>
        <w:numPr>
          <w:ilvl w:val="1"/>
          <w:numId w:val="61"/>
        </w:numPr>
        <w:spacing w:after="0" w:line="240" w:lineRule="auto"/>
        <w:jc w:val="left"/>
      </w:pPr>
      <w:r w:rsidRPr="000E112C">
        <w:t>PUSCH repetition type A like TDRA, i.e., the number of allocated symbols is the same in each slot.</w:t>
      </w:r>
    </w:p>
    <w:p w14:paraId="1934F823" w14:textId="77777777" w:rsidR="00A74855" w:rsidRPr="000E112C" w:rsidRDefault="00A74855" w:rsidP="00A74855">
      <w:pPr>
        <w:numPr>
          <w:ilvl w:val="1"/>
          <w:numId w:val="61"/>
        </w:numPr>
        <w:spacing w:after="0" w:line="240" w:lineRule="auto"/>
        <w:jc w:val="left"/>
      </w:pPr>
      <w:r w:rsidRPr="000E112C">
        <w:t>PUSCH repetition type B like TDRA, i.e., the number of allocated symbols in each slot can be different</w:t>
      </w:r>
    </w:p>
    <w:p w14:paraId="202023BE" w14:textId="77777777" w:rsidR="00A74855" w:rsidRPr="000E112C" w:rsidRDefault="00A74855" w:rsidP="00A74855">
      <w:r w:rsidRPr="000E112C">
        <w:rPr>
          <w:highlight w:val="green"/>
        </w:rPr>
        <w:t>Agreement:</w:t>
      </w:r>
    </w:p>
    <w:p w14:paraId="0C07FF60" w14:textId="77777777" w:rsidR="00A74855" w:rsidRPr="000E112C" w:rsidRDefault="00A74855" w:rsidP="00A74855">
      <w:pPr>
        <w:numPr>
          <w:ilvl w:val="0"/>
          <w:numId w:val="61"/>
        </w:numPr>
        <w:spacing w:after="0" w:line="240" w:lineRule="auto"/>
        <w:jc w:val="left"/>
      </w:pPr>
      <w:r w:rsidRPr="000E112C">
        <w:t>The same number of PRBs per symbol is allocated across slots for TBoMS transmission.</w:t>
      </w:r>
    </w:p>
    <w:bookmarkEnd w:id="12"/>
    <w:p w14:paraId="29DCC710" w14:textId="77777777" w:rsidR="00A74855" w:rsidRPr="00DB7FC8" w:rsidRDefault="00A74855" w:rsidP="00A74855">
      <w:pPr>
        <w:rPr>
          <w:sz w:val="36"/>
          <w:szCs w:val="44"/>
        </w:rPr>
      </w:pPr>
    </w:p>
    <w:p w14:paraId="15CD8BB4" w14:textId="77777777" w:rsidR="00A74855" w:rsidRPr="00330AD1" w:rsidRDefault="00A74855" w:rsidP="00A74855">
      <w:pPr>
        <w:rPr>
          <w:lang w:val="en-US"/>
        </w:rPr>
      </w:pPr>
      <w:r w:rsidRPr="00330AD1">
        <w:rPr>
          <w:highlight w:val="green"/>
        </w:rPr>
        <w:t>Agreements:</w:t>
      </w:r>
    </w:p>
    <w:p w14:paraId="09753888" w14:textId="77777777" w:rsidR="00A74855" w:rsidRPr="00330AD1" w:rsidRDefault="00A74855" w:rsidP="00A74855">
      <w:pPr>
        <w:pStyle w:val="ListParagraph"/>
        <w:numPr>
          <w:ilvl w:val="0"/>
          <w:numId w:val="62"/>
        </w:numPr>
        <w:spacing w:after="0" w:line="252" w:lineRule="auto"/>
        <w:rPr>
          <w:rFonts w:ascii="Gulim" w:hAnsi="Gulim" w:cs="Calibri"/>
        </w:rPr>
      </w:pPr>
      <w:r w:rsidRPr="00330AD1">
        <w:t>C</w:t>
      </w:r>
      <w:r w:rsidRPr="00330AD1">
        <w:rPr>
          <w:rFonts w:hint="eastAsia"/>
        </w:rPr>
        <w:t xml:space="preserve">onsecutive physical slots for UL transmission can be used for TBoMS for unpaired spectrum </w:t>
      </w:r>
    </w:p>
    <w:p w14:paraId="71067F76" w14:textId="77777777" w:rsidR="00A74855" w:rsidRPr="00330AD1" w:rsidRDefault="00A74855" w:rsidP="00A74855">
      <w:pPr>
        <w:pStyle w:val="ListParagraph"/>
        <w:numPr>
          <w:ilvl w:val="1"/>
          <w:numId w:val="62"/>
        </w:numPr>
        <w:spacing w:after="0" w:line="252" w:lineRule="auto"/>
        <w:rPr>
          <w:rFonts w:hint="eastAsia"/>
          <w:color w:val="FF0000"/>
        </w:rPr>
      </w:pPr>
      <w:r w:rsidRPr="00330AD1">
        <w:t xml:space="preserve">To resolve in RAN1#104b-e whether to support non-consecutive </w:t>
      </w:r>
      <w:r w:rsidRPr="00330AD1">
        <w:rPr>
          <w:rFonts w:hint="eastAsia"/>
        </w:rPr>
        <w:t>physical slots for UL transmission for TBoMS for unpaired spectrum</w:t>
      </w:r>
      <w:r w:rsidRPr="00330AD1">
        <w:t xml:space="preserve"> </w:t>
      </w:r>
    </w:p>
    <w:p w14:paraId="2154CBB4" w14:textId="77777777" w:rsidR="00A74855" w:rsidRPr="00330AD1" w:rsidRDefault="00A74855" w:rsidP="00A74855">
      <w:pPr>
        <w:pStyle w:val="ListParagraph"/>
        <w:numPr>
          <w:ilvl w:val="0"/>
          <w:numId w:val="62"/>
        </w:numPr>
        <w:spacing w:after="0" w:line="252" w:lineRule="auto"/>
        <w:rPr>
          <w:rFonts w:hint="eastAsia"/>
        </w:rPr>
      </w:pPr>
      <w:r w:rsidRPr="00330AD1">
        <w:rPr>
          <w:rFonts w:hint="eastAsia"/>
        </w:rPr>
        <w:t xml:space="preserve">Consecutive physical slots for UL transmission can be used for TBoMS for paired spectrum </w:t>
      </w:r>
      <w:r w:rsidRPr="00330AD1">
        <w:rPr>
          <w:rFonts w:hint="eastAsia"/>
          <w:color w:val="FF0000"/>
        </w:rPr>
        <w:t>and the SUL band</w:t>
      </w:r>
      <w:r w:rsidRPr="00330AD1">
        <w:rPr>
          <w:rFonts w:hint="eastAsia"/>
        </w:rPr>
        <w:t xml:space="preserve"> </w:t>
      </w:r>
    </w:p>
    <w:p w14:paraId="4D17795A" w14:textId="77777777" w:rsidR="00A74855" w:rsidRPr="00330AD1" w:rsidRDefault="00A74855" w:rsidP="00A74855">
      <w:pPr>
        <w:pStyle w:val="ListParagraph"/>
        <w:numPr>
          <w:ilvl w:val="1"/>
          <w:numId w:val="62"/>
        </w:numPr>
        <w:spacing w:after="0" w:line="252" w:lineRule="auto"/>
        <w:rPr>
          <w:rFonts w:hint="eastAsia"/>
        </w:rPr>
      </w:pPr>
      <w:r w:rsidRPr="00330AD1">
        <w:rPr>
          <w:rFonts w:hint="eastAsia"/>
        </w:rPr>
        <w:t xml:space="preserve">FFS if non-consecutive physical slots for UL transmission are also supported for paired spectrum </w:t>
      </w:r>
      <w:r w:rsidRPr="00330AD1">
        <w:rPr>
          <w:rFonts w:hint="eastAsia"/>
          <w:color w:val="FF0000"/>
        </w:rPr>
        <w:t>and the SUL band</w:t>
      </w:r>
    </w:p>
    <w:p w14:paraId="18975E0B" w14:textId="77777777" w:rsidR="00A74855" w:rsidRPr="00CD06DD" w:rsidRDefault="00A74855" w:rsidP="00A74855">
      <w:pPr>
        <w:rPr>
          <w:b/>
          <w:bCs/>
        </w:rPr>
      </w:pPr>
      <w:r w:rsidRPr="00CD06DD">
        <w:rPr>
          <w:highlight w:val="green"/>
        </w:rPr>
        <w:t>Agreements</w:t>
      </w:r>
      <w:r w:rsidRPr="00CD06DD">
        <w:rPr>
          <w:b/>
          <w:bCs/>
        </w:rPr>
        <w:t>:</w:t>
      </w:r>
    </w:p>
    <w:p w14:paraId="01FF9881" w14:textId="77777777" w:rsidR="00A74855" w:rsidRPr="00CD06DD" w:rsidRDefault="00A74855" w:rsidP="00A74855">
      <w:pPr>
        <w:rPr>
          <w:rFonts w:ascii="Gulim" w:eastAsia="Gulim" w:hAnsi="Gulim" w:cs="Calibri"/>
        </w:rPr>
      </w:pPr>
      <w:r w:rsidRPr="00CD06DD">
        <w:t xml:space="preserve">For TBoMS, the maximum supported TBS should not exceed legacy </w:t>
      </w:r>
      <w:r w:rsidRPr="00CD06DD">
        <w:rPr>
          <w:color w:val="FF0000"/>
        </w:rPr>
        <w:t>maximum supported</w:t>
      </w:r>
      <w:r w:rsidRPr="00CD06DD">
        <w:t xml:space="preserve"> TBS in Rel-15/16, for the same number of layers. </w:t>
      </w:r>
    </w:p>
    <w:p w14:paraId="458A2B6F" w14:textId="77777777" w:rsidR="00A74855" w:rsidRPr="00CD06DD" w:rsidRDefault="00A74855" w:rsidP="00A74855">
      <w:pPr>
        <w:pStyle w:val="ListParagraph"/>
        <w:numPr>
          <w:ilvl w:val="0"/>
          <w:numId w:val="64"/>
        </w:numPr>
        <w:spacing w:after="0" w:line="252" w:lineRule="auto"/>
        <w:rPr>
          <w:rFonts w:ascii="Gulim" w:eastAsia="Gulim" w:hAnsi="Gulim" w:hint="eastAsia"/>
        </w:rPr>
      </w:pPr>
      <w:r w:rsidRPr="00CD06DD">
        <w:rPr>
          <w:rFonts w:hint="eastAsia"/>
        </w:rPr>
        <w:t xml:space="preserve">FFS: Details and further constraints </w:t>
      </w:r>
      <w:r w:rsidRPr="00CD06DD">
        <w:rPr>
          <w:rFonts w:hint="eastAsia"/>
          <w:lang w:eastAsia="ja-JP"/>
        </w:rPr>
        <w:t>on the applicability of TBoMS</w:t>
      </w:r>
      <w:r w:rsidRPr="00CD06DD">
        <w:rPr>
          <w:rFonts w:hint="eastAsia"/>
        </w:rPr>
        <w:t>.</w:t>
      </w:r>
    </w:p>
    <w:p w14:paraId="60B11F5C" w14:textId="77777777" w:rsidR="00A74855" w:rsidRDefault="00A74855" w:rsidP="00A74855"/>
    <w:p w14:paraId="060CFBB2" w14:textId="77777777" w:rsidR="00A74855" w:rsidRDefault="00A74855" w:rsidP="00A74855"/>
    <w:p w14:paraId="3B208506" w14:textId="77777777" w:rsidR="00A74855" w:rsidRPr="001E7D4E" w:rsidRDefault="00A74855" w:rsidP="00A74855">
      <w:r w:rsidRPr="001E7D4E">
        <w:rPr>
          <w:highlight w:val="green"/>
        </w:rPr>
        <w:t>Agreements</w:t>
      </w:r>
      <w:r w:rsidRPr="001E7D4E">
        <w:t>:</w:t>
      </w:r>
    </w:p>
    <w:p w14:paraId="699C1B35" w14:textId="77777777" w:rsidR="00A74855" w:rsidRPr="001E7D4E" w:rsidRDefault="00A74855" w:rsidP="00A74855">
      <w:pPr>
        <w:rPr>
          <w:rFonts w:ascii="Calibri" w:hAnsi="Calibri"/>
          <w:lang w:val="en-US"/>
        </w:rPr>
      </w:pPr>
      <w:r w:rsidRPr="001E7D4E">
        <w:rPr>
          <w:rFonts w:ascii="Calibri" w:hAnsi="Calibri"/>
        </w:rPr>
        <w:t>One or two of the following approaches will be considered as a starting point to decide how</w:t>
      </w:r>
      <w:r w:rsidRPr="001E7D4E">
        <w:rPr>
          <w:rFonts w:ascii="Calibri" w:hAnsi="Calibri"/>
          <w:lang w:val="fr-FR"/>
        </w:rPr>
        <w:fldChar w:fldCharType="begin"/>
      </w:r>
      <w:r w:rsidRPr="000631E9">
        <w:rPr>
          <w:rFonts w:ascii="Calibri" w:hAnsi="Calibri"/>
          <w:lang w:val="en-US"/>
        </w:rPr>
        <w:instrText xml:space="preserve"> QUOTE </w:instrText>
      </w:r>
      <m:oMath>
        <m:sSub>
          <m:sSubPr>
            <m:ctrlPr>
              <w:rPr>
                <w:rFonts w:ascii="Cambria Math" w:eastAsia="MS PGothic" w:hAnsi="Cambria Math" w:cs="Calibri"/>
                <w:i/>
                <w:iCs/>
                <w:sz w:val="28"/>
                <w:szCs w:val="28"/>
                <w:lang w:val="fr-FR"/>
              </w:rPr>
            </m:ctrlPr>
          </m:sSubPr>
          <m:e>
            <m:r>
              <w:rPr>
                <w:rFonts w:ascii="Cambria Math" w:hAnsi="Cambria Math"/>
                <w:sz w:val="28"/>
                <w:szCs w:val="28"/>
              </w:rPr>
              <m:t>N</m:t>
            </m:r>
          </m:e>
          <m:sub>
            <m:r>
              <w:rPr>
                <w:rFonts w:ascii="Cambria Math" w:hAnsi="Cambria Math"/>
                <w:sz w:val="28"/>
                <w:szCs w:val="28"/>
              </w:rPr>
              <m:t>info</m:t>
            </m:r>
          </m:sub>
        </m:sSub>
      </m:oMath>
      <w:r w:rsidRPr="000631E9">
        <w:rPr>
          <w:rFonts w:ascii="Calibri" w:hAnsi="Calibri"/>
          <w:lang w:val="en-US"/>
        </w:rPr>
        <w:instrText xml:space="preserve"> </w:instrText>
      </w:r>
      <w:r w:rsidRPr="001E7D4E">
        <w:rPr>
          <w:rFonts w:ascii="Calibri" w:hAnsi="Calibri"/>
          <w:lang w:val="fr-FR"/>
        </w:rPr>
        <w:fldChar w:fldCharType="separate"/>
      </w:r>
      <w:r w:rsidRPr="001E7D4E">
        <w:rPr>
          <w:rFonts w:ascii="Calibri" w:hAnsi="Calibri"/>
          <w:lang w:val="fr-FR"/>
        </w:rPr>
        <w:fldChar w:fldCharType="end"/>
      </w:r>
      <w:r w:rsidRPr="000631E9">
        <w:rPr>
          <w:rFonts w:ascii="Calibri" w:hAnsi="Calibri"/>
          <w:lang w:val="en-US"/>
        </w:rPr>
        <w:t xml:space="preserve"> </w:t>
      </w:r>
      <w:r w:rsidRPr="000631E9">
        <w:rPr>
          <w:rFonts w:ascii="Calibri" w:hAnsi="Calibri"/>
          <w:i/>
          <w:iCs/>
          <w:lang w:val="en-US"/>
        </w:rPr>
        <w:t>N</w:t>
      </w:r>
      <w:r w:rsidRPr="000631E9">
        <w:rPr>
          <w:rFonts w:ascii="Calibri" w:hAnsi="Calibri"/>
          <w:vertAlign w:val="subscript"/>
          <w:lang w:val="en-US"/>
        </w:rPr>
        <w:t>Info</w:t>
      </w:r>
      <w:r w:rsidRPr="000631E9">
        <w:rPr>
          <w:rFonts w:ascii="Calibri" w:hAnsi="Calibri"/>
          <w:lang w:val="en-US"/>
        </w:rPr>
        <w:t xml:space="preserve"> </w:t>
      </w:r>
      <w:r w:rsidRPr="001E7D4E">
        <w:rPr>
          <w:rFonts w:ascii="Calibri" w:hAnsi="Calibri"/>
        </w:rPr>
        <w:t>for TBoMS is calculated (aiming for down selection in RAN1 #104-bis-e):</w:t>
      </w:r>
    </w:p>
    <w:p w14:paraId="24CCACE7" w14:textId="77777777" w:rsidR="00A74855" w:rsidRPr="001E7D4E" w:rsidRDefault="00A74855" w:rsidP="00A74855">
      <w:pPr>
        <w:pStyle w:val="ListParagraph"/>
        <w:numPr>
          <w:ilvl w:val="0"/>
          <w:numId w:val="65"/>
        </w:numPr>
        <w:spacing w:line="252" w:lineRule="auto"/>
        <w:rPr>
          <w:rFonts w:ascii="Calibri" w:hAnsi="Calibri" w:cs="Calibri"/>
        </w:rPr>
      </w:pPr>
      <w:r w:rsidRPr="001E7D4E">
        <w:rPr>
          <w:rFonts w:ascii="Calibri" w:hAnsi="Calibri" w:cs="Calibri"/>
          <w:b/>
          <w:bCs/>
        </w:rPr>
        <w:t>Approach 1</w:t>
      </w:r>
      <w:r w:rsidRPr="001E7D4E">
        <w:rPr>
          <w:rFonts w:ascii="Calibri" w:hAnsi="Calibri" w:cs="Calibri"/>
        </w:rPr>
        <w:t>: Based on all REs determined across the symbols or slots (FFS whether symbols or slots are used) over which the TBoMS transmission is allocated</w:t>
      </w:r>
    </w:p>
    <w:p w14:paraId="5B11DBEE" w14:textId="77777777" w:rsidR="00A74855" w:rsidRPr="001E7D4E" w:rsidRDefault="00A74855" w:rsidP="00A74855">
      <w:pPr>
        <w:pStyle w:val="ListParagraph"/>
        <w:numPr>
          <w:ilvl w:val="0"/>
          <w:numId w:val="63"/>
        </w:numPr>
        <w:spacing w:line="252" w:lineRule="auto"/>
        <w:rPr>
          <w:rFonts w:ascii="Calibri" w:hAnsi="Calibri" w:cs="Calibri"/>
        </w:rPr>
      </w:pPr>
      <w:r w:rsidRPr="001E7D4E">
        <w:rPr>
          <w:rFonts w:ascii="Calibri" w:hAnsi="Calibri" w:cs="Calibri"/>
          <w:b/>
          <w:bCs/>
        </w:rPr>
        <w:t>Approach 2</w:t>
      </w:r>
      <w:r w:rsidRPr="001E7D4E">
        <w:rPr>
          <w:rFonts w:ascii="Calibri" w:hAnsi="Calibri" w:cs="Calibri"/>
        </w:rPr>
        <w:t>: Based on the number of REs determined in the first L symbols over which the TBoMS transmission is allocated, scaled by K≥1.</w:t>
      </w:r>
    </w:p>
    <w:p w14:paraId="572F1446" w14:textId="77777777" w:rsidR="00A74855" w:rsidRPr="001E7D4E" w:rsidRDefault="00A74855" w:rsidP="00A74855">
      <w:pPr>
        <w:pStyle w:val="ListParagraph"/>
        <w:numPr>
          <w:ilvl w:val="1"/>
          <w:numId w:val="63"/>
        </w:numPr>
        <w:spacing w:after="120" w:line="252" w:lineRule="auto"/>
        <w:ind w:left="2149" w:hanging="357"/>
        <w:rPr>
          <w:rFonts w:ascii="Calibri" w:eastAsia="Calibri" w:hAnsi="Calibri" w:cs="Calibri"/>
        </w:rPr>
      </w:pPr>
      <w:r w:rsidRPr="001E7D4E">
        <w:rPr>
          <w:rFonts w:ascii="Calibri" w:hAnsi="Calibri" w:cs="Calibri"/>
        </w:rPr>
        <w:t>FFS: the definition of K</w:t>
      </w:r>
    </w:p>
    <w:p w14:paraId="4429A0F7" w14:textId="77777777" w:rsidR="00A74855" w:rsidRPr="001E7D4E" w:rsidRDefault="00A74855" w:rsidP="00A74855">
      <w:pPr>
        <w:ind w:left="1416"/>
        <w:rPr>
          <w:rFonts w:ascii="Calibri" w:eastAsia="MS PGothic" w:hAnsi="Calibri" w:cs="Calibri"/>
        </w:rPr>
      </w:pPr>
      <w:r w:rsidRPr="001E7D4E">
        <w:rPr>
          <w:rFonts w:ascii="Calibri" w:hAnsi="Calibri"/>
        </w:rPr>
        <w:t>Note: L is the number of symbols determined using the SLIV of PUSCH indicated via TDRA</w:t>
      </w:r>
    </w:p>
    <w:p w14:paraId="0C10EDEA" w14:textId="77777777" w:rsidR="00A74855" w:rsidRPr="001E7D4E" w:rsidRDefault="00A74855" w:rsidP="00A74855">
      <w:pPr>
        <w:rPr>
          <w:rFonts w:ascii="Calibri" w:hAnsi="Calibri"/>
        </w:rPr>
      </w:pPr>
      <w:r w:rsidRPr="001E7D4E">
        <w:rPr>
          <w:rFonts w:ascii="Calibri" w:hAnsi="Calibri"/>
        </w:rPr>
        <w:t>FFS: impacts and further details if repetitions of TBoMS is supported.</w:t>
      </w:r>
    </w:p>
    <w:p w14:paraId="0083D6BF" w14:textId="77777777" w:rsidR="00A74855" w:rsidRPr="001E7D4E" w:rsidRDefault="00A74855" w:rsidP="00A74855">
      <w:pPr>
        <w:rPr>
          <w:rFonts w:ascii="Calibri" w:hAnsi="Calibri"/>
        </w:rPr>
      </w:pPr>
      <w:r w:rsidRPr="001E7D4E">
        <w:rPr>
          <w:rFonts w:ascii="Calibri" w:hAnsi="Calibri"/>
        </w:rPr>
        <w:t>FFS: whether the symbols over which the TBoMS transmission is allocated are the same or can be different from the symbols over which the TBoMS transmission is performed, and details on how to handle such scenarios.</w:t>
      </w:r>
    </w:p>
    <w:p w14:paraId="5CD1FB5B" w14:textId="77777777" w:rsidR="00A74855" w:rsidRDefault="00A74855" w:rsidP="00A74855"/>
    <w:p w14:paraId="7EA4C512" w14:textId="77777777" w:rsidR="00A74855" w:rsidRDefault="00A74855" w:rsidP="00A74855"/>
    <w:p w14:paraId="1229483D" w14:textId="77777777" w:rsidR="00A74855" w:rsidRPr="001E7D4E" w:rsidRDefault="00A74855" w:rsidP="00A74855">
      <w:bookmarkStart w:id="13" w:name="_Hlk63594985"/>
      <w:r w:rsidRPr="001E7D4E">
        <w:rPr>
          <w:highlight w:val="green"/>
        </w:rPr>
        <w:t>Agreements</w:t>
      </w:r>
      <w:r w:rsidRPr="001E7D4E">
        <w:t>:</w:t>
      </w:r>
    </w:p>
    <w:p w14:paraId="54C51A02" w14:textId="77777777" w:rsidR="00A74855" w:rsidRPr="000631E9" w:rsidRDefault="00A74855" w:rsidP="00A74855">
      <w:pPr>
        <w:spacing w:before="100" w:beforeAutospacing="1" w:after="100" w:afterAutospacing="1"/>
        <w:rPr>
          <w:rFonts w:ascii="Calibri" w:hAnsi="Calibri"/>
          <w:szCs w:val="22"/>
          <w:lang w:val="en-US"/>
        </w:rPr>
      </w:pPr>
      <w:r>
        <w:lastRenderedPageBreak/>
        <w:t xml:space="preserve">One or two of the following options will be considered (aiming for down-selection in RAN1#104b-e) to calculate </w:t>
      </w:r>
      <w:r w:rsidRPr="001E7D4E">
        <w:rPr>
          <w:i/>
          <w:iCs/>
        </w:rPr>
        <w:t>N</w:t>
      </w:r>
      <w:r w:rsidRPr="001E7D4E">
        <w:rPr>
          <w:i/>
          <w:iCs/>
          <w:vertAlign w:val="subscript"/>
        </w:rPr>
        <w:t>oh</w:t>
      </w:r>
      <w:r w:rsidRPr="001E7D4E">
        <w:rPr>
          <w:i/>
          <w:iCs/>
          <w:vertAlign w:val="superscript"/>
        </w:rPr>
        <w:t>PRB</w:t>
      </w:r>
      <w:r>
        <w:t xml:space="preserve"> for TBoMS:</w:t>
      </w:r>
    </w:p>
    <w:p w14:paraId="2883B45E" w14:textId="77777777" w:rsidR="00A74855" w:rsidRPr="000631E9" w:rsidRDefault="00A74855" w:rsidP="00A74855">
      <w:pPr>
        <w:numPr>
          <w:ilvl w:val="0"/>
          <w:numId w:val="66"/>
        </w:numPr>
        <w:spacing w:before="100" w:beforeAutospacing="1" w:after="100" w:afterAutospacing="1" w:line="240" w:lineRule="auto"/>
        <w:jc w:val="left"/>
        <w:rPr>
          <w:rFonts w:eastAsia="Times New Roman"/>
          <w:lang w:val="en-US"/>
        </w:rPr>
      </w:pPr>
      <w:r>
        <w:rPr>
          <w:rStyle w:val="Strong"/>
          <w:rFonts w:eastAsia="Times New Roman"/>
        </w:rPr>
        <w:t>Option 1</w:t>
      </w:r>
      <w:r>
        <w:rPr>
          <w:rFonts w:eastAsia="Times New Roman"/>
        </w:rPr>
        <w:t xml:space="preserve">: </w:t>
      </w:r>
      <w:r w:rsidRPr="001E7D4E">
        <w:rPr>
          <w:i/>
          <w:iCs/>
        </w:rPr>
        <w:t>N</w:t>
      </w:r>
      <w:r w:rsidRPr="001E7D4E">
        <w:rPr>
          <w:i/>
          <w:iCs/>
          <w:vertAlign w:val="subscript"/>
        </w:rPr>
        <w:t>oh</w:t>
      </w:r>
      <w:r w:rsidRPr="001E7D4E">
        <w:rPr>
          <w:i/>
          <w:iCs/>
          <w:vertAlign w:val="superscript"/>
        </w:rPr>
        <w:t>PRB</w:t>
      </w:r>
      <w:r>
        <w:rPr>
          <w:rFonts w:eastAsia="Times New Roman"/>
        </w:rPr>
        <w:t xml:space="preserve"> is assumed to be the same for all the slots over which the TBoMS transmission is allocated and can be configured by </w:t>
      </w:r>
      <w:r>
        <w:rPr>
          <w:rStyle w:val="Emphasis"/>
          <w:rFonts w:eastAsia="Times New Roman"/>
        </w:rPr>
        <w:t>xOverhead</w:t>
      </w:r>
      <w:r>
        <w:rPr>
          <w:rFonts w:eastAsia="Times New Roman"/>
        </w:rPr>
        <w:t xml:space="preserve"> as in Rel-15/16.</w:t>
      </w:r>
    </w:p>
    <w:p w14:paraId="5FAB345E" w14:textId="77777777" w:rsidR="00A74855" w:rsidRPr="000631E9" w:rsidRDefault="00A74855" w:rsidP="00A74855">
      <w:pPr>
        <w:numPr>
          <w:ilvl w:val="0"/>
          <w:numId w:val="66"/>
        </w:numPr>
        <w:spacing w:before="100" w:beforeAutospacing="1" w:after="100" w:afterAutospacing="1" w:line="240" w:lineRule="auto"/>
        <w:jc w:val="left"/>
        <w:rPr>
          <w:rFonts w:eastAsia="Times New Roman"/>
          <w:lang w:val="en-US"/>
        </w:rPr>
      </w:pPr>
      <w:r w:rsidRPr="001E7D4E">
        <w:rPr>
          <w:rStyle w:val="Strong"/>
          <w:rFonts w:eastAsia="Times New Roman"/>
        </w:rPr>
        <w:t>Option 2</w:t>
      </w:r>
      <w:r w:rsidRPr="001E7D4E">
        <w:rPr>
          <w:rFonts w:eastAsia="Times New Roman"/>
        </w:rPr>
        <w:t xml:space="preserve">: </w:t>
      </w:r>
      <w:r w:rsidRPr="001E7D4E">
        <w:rPr>
          <w:i/>
          <w:iCs/>
        </w:rPr>
        <w:t>N</w:t>
      </w:r>
      <w:r w:rsidRPr="001E7D4E">
        <w:rPr>
          <w:i/>
          <w:iCs/>
          <w:vertAlign w:val="subscript"/>
        </w:rPr>
        <w:t>oh</w:t>
      </w:r>
      <w:r w:rsidRPr="001E7D4E">
        <w:rPr>
          <w:i/>
          <w:iCs/>
          <w:vertAlign w:val="superscript"/>
        </w:rPr>
        <w:t>PRB</w:t>
      </w:r>
      <w:r w:rsidRPr="001E7D4E">
        <w:rPr>
          <w:rFonts w:eastAsia="Times New Roman"/>
        </w:rPr>
        <w:t xml:space="preserve"> is calculated depending on both </w:t>
      </w:r>
      <w:r w:rsidRPr="001E7D4E">
        <w:rPr>
          <w:rStyle w:val="Emphasis"/>
          <w:rFonts w:eastAsia="Times New Roman"/>
        </w:rPr>
        <w:t>xOverhead</w:t>
      </w:r>
      <w:r w:rsidRPr="001E7D4E">
        <w:rPr>
          <w:rFonts w:eastAsia="Times New Roman"/>
        </w:rPr>
        <w:t xml:space="preserve"> and the number of symbols or slots (FFS whether symbol or slot are used) over which the TBoMS transmission is allocated.</w:t>
      </w:r>
    </w:p>
    <w:p w14:paraId="4604D928" w14:textId="77777777" w:rsidR="00A74855" w:rsidRPr="000631E9" w:rsidRDefault="00A74855" w:rsidP="00A74855">
      <w:pPr>
        <w:numPr>
          <w:ilvl w:val="1"/>
          <w:numId w:val="67"/>
        </w:numPr>
        <w:spacing w:before="100" w:beforeAutospacing="1" w:after="100" w:afterAutospacing="1" w:line="240" w:lineRule="auto"/>
        <w:jc w:val="left"/>
        <w:rPr>
          <w:rFonts w:eastAsia="Times New Roman"/>
          <w:lang w:val="en-US"/>
        </w:rPr>
      </w:pPr>
      <w:r>
        <w:rPr>
          <w:rFonts w:eastAsia="Times New Roman"/>
        </w:rPr>
        <w:t xml:space="preserve">FFS: if either the number of symbols or the number of slots is used. </w:t>
      </w:r>
    </w:p>
    <w:p w14:paraId="430BB9A9" w14:textId="77777777" w:rsidR="00A74855" w:rsidRPr="000631E9" w:rsidRDefault="00A74855" w:rsidP="00A74855">
      <w:pPr>
        <w:numPr>
          <w:ilvl w:val="1"/>
          <w:numId w:val="67"/>
        </w:numPr>
        <w:spacing w:before="100" w:beforeAutospacing="1" w:after="100" w:afterAutospacing="1" w:line="240" w:lineRule="auto"/>
        <w:jc w:val="left"/>
        <w:rPr>
          <w:rFonts w:eastAsia="Times New Roman"/>
          <w:lang w:val="en-US"/>
        </w:rPr>
      </w:pPr>
      <w:r>
        <w:rPr>
          <w:rFonts w:eastAsia="Times New Roman"/>
        </w:rPr>
        <w:t xml:space="preserve">FFS: if </w:t>
      </w:r>
      <w:r>
        <w:rPr>
          <w:rStyle w:val="Emphasis"/>
          <w:rFonts w:eastAsia="Times New Roman"/>
        </w:rPr>
        <w:t>xOverhead is separately configured from the one in Rel-15/16.</w:t>
      </w:r>
    </w:p>
    <w:p w14:paraId="33DE51FA" w14:textId="77777777" w:rsidR="00A74855" w:rsidRPr="001E7D4E" w:rsidRDefault="00A74855" w:rsidP="00A74855">
      <w:r w:rsidRPr="001E7D4E">
        <w:t>FFS: impacts and further details if repetitions of TBoMS is supported.</w:t>
      </w:r>
    </w:p>
    <w:p w14:paraId="72FBA588" w14:textId="77777777" w:rsidR="00A74855" w:rsidRPr="001E7D4E" w:rsidRDefault="00A74855" w:rsidP="00A74855">
      <w:r w:rsidRPr="001E7D4E">
        <w:t xml:space="preserve">FFS: whether the symbols </w:t>
      </w:r>
      <w:r w:rsidRPr="00A74855">
        <w:rPr>
          <w:strike/>
          <w:color w:val="FF0000"/>
        </w:rPr>
        <w:t>allocated</w:t>
      </w:r>
      <w:r>
        <w:t xml:space="preserve"> </w:t>
      </w:r>
      <w:r w:rsidRPr="001E7D4E">
        <w:t>over which the TBoMS transmission is allocated are the same or can be different from the symbols over which the TBoMS transmission is performed.</w:t>
      </w:r>
    </w:p>
    <w:bookmarkEnd w:id="13"/>
    <w:p w14:paraId="3B0A37B6" w14:textId="77777777" w:rsidR="00A96996" w:rsidRPr="00A74855" w:rsidRDefault="00A96996">
      <w:pPr>
        <w:rPr>
          <w:color w:val="FF0000"/>
          <w:sz w:val="24"/>
          <w:lang w:eastAsia="zh-CN"/>
        </w:rPr>
      </w:pPr>
    </w:p>
    <w:p w14:paraId="12080AC6" w14:textId="77777777" w:rsidR="00A96996" w:rsidRDefault="00C748D5">
      <w:pPr>
        <w:pStyle w:val="Heading1"/>
        <w:rPr>
          <w:lang w:val="en-US"/>
        </w:rPr>
      </w:pPr>
      <w:r>
        <w:rPr>
          <w:lang w:val="en-US"/>
        </w:rPr>
        <w:t>References</w:t>
      </w:r>
    </w:p>
    <w:p w14:paraId="5992169C" w14:textId="77777777" w:rsidR="00A96996" w:rsidRDefault="00C748D5">
      <w:pPr>
        <w:pStyle w:val="ListParagraph"/>
        <w:numPr>
          <w:ilvl w:val="0"/>
          <w:numId w:val="46"/>
        </w:numPr>
        <w:ind w:left="567" w:hanging="567"/>
        <w:rPr>
          <w:sz w:val="22"/>
          <w:szCs w:val="22"/>
          <w:lang w:eastAsia="zh-CN"/>
        </w:rPr>
      </w:pPr>
      <w:r>
        <w:rPr>
          <w:sz w:val="22"/>
          <w:szCs w:val="22"/>
          <w:lang w:eastAsia="zh-CN"/>
        </w:rPr>
        <w:tab/>
      </w:r>
      <w:bookmarkStart w:id="14" w:name="_Ref62463499"/>
      <w:r>
        <w:rPr>
          <w:sz w:val="22"/>
          <w:szCs w:val="22"/>
          <w:lang w:val="en-US" w:eastAsia="zh-CN"/>
        </w:rPr>
        <w:t xml:space="preserve">RP-202928 </w:t>
      </w:r>
      <w:r>
        <w:rPr>
          <w:sz w:val="22"/>
          <w:szCs w:val="22"/>
          <w:lang w:val="en-US" w:eastAsia="zh-CN"/>
        </w:rPr>
        <w:tab/>
      </w:r>
      <w:r>
        <w:rPr>
          <w:sz w:val="22"/>
          <w:szCs w:val="22"/>
          <w:lang w:val="en-US" w:eastAsia="zh-CN"/>
        </w:rPr>
        <w:tab/>
        <w:t>New WID on NR coverage enhancements, China Telecom, RAN#90e, Dec. 2020</w:t>
      </w:r>
      <w:bookmarkEnd w:id="14"/>
    </w:p>
    <w:p w14:paraId="547A3FDA" w14:textId="77777777" w:rsidR="00A96996" w:rsidRDefault="00C748D5">
      <w:pPr>
        <w:pStyle w:val="ListParagraph"/>
        <w:numPr>
          <w:ilvl w:val="0"/>
          <w:numId w:val="46"/>
        </w:numPr>
        <w:ind w:left="567" w:hanging="567"/>
        <w:rPr>
          <w:sz w:val="22"/>
          <w:szCs w:val="22"/>
          <w:lang w:eastAsia="zh-CN"/>
        </w:rPr>
      </w:pPr>
      <w:bookmarkStart w:id="15" w:name="_Ref62463362"/>
      <w:r>
        <w:rPr>
          <w:sz w:val="22"/>
          <w:szCs w:val="22"/>
          <w:lang w:val="en-US" w:eastAsia="zh-CN"/>
        </w:rPr>
        <w:t>TR 38.830</w:t>
      </w:r>
      <w:r>
        <w:rPr>
          <w:sz w:val="22"/>
          <w:szCs w:val="22"/>
          <w:lang w:val="en-US" w:eastAsia="zh-CN"/>
        </w:rPr>
        <w:tab/>
      </w:r>
      <w:r>
        <w:rPr>
          <w:sz w:val="22"/>
          <w:szCs w:val="22"/>
          <w:lang w:val="en-US" w:eastAsia="zh-CN"/>
        </w:rPr>
        <w:tab/>
        <w:t>Study on NR coverage enhancements,</w:t>
      </w:r>
      <w:r>
        <w:rPr>
          <w:sz w:val="22"/>
          <w:szCs w:val="22"/>
          <w:lang w:val="en-US" w:eastAsia="zh-CN"/>
        </w:rPr>
        <w:tab/>
        <w:t>3GPP RAN1 Technical Report,</w:t>
      </w:r>
      <w:r>
        <w:rPr>
          <w:sz w:val="22"/>
          <w:szCs w:val="22"/>
          <w:lang w:val="en-US" w:eastAsia="zh-CN"/>
        </w:rPr>
        <w:tab/>
        <w:t>Dec. 2020</w:t>
      </w:r>
      <w:bookmarkEnd w:id="15"/>
    </w:p>
    <w:p w14:paraId="70F07E96" w14:textId="77777777" w:rsidR="00A96996" w:rsidRDefault="00C748D5">
      <w:pPr>
        <w:pStyle w:val="ListParagraph"/>
        <w:numPr>
          <w:ilvl w:val="0"/>
          <w:numId w:val="46"/>
        </w:numPr>
        <w:ind w:left="567" w:hanging="567"/>
        <w:rPr>
          <w:sz w:val="22"/>
          <w:szCs w:val="22"/>
          <w:lang w:eastAsia="zh-CN"/>
        </w:rPr>
      </w:pPr>
      <w:bookmarkStart w:id="16" w:name="_Ref62463470"/>
      <w:r>
        <w:rPr>
          <w:sz w:val="22"/>
          <w:szCs w:val="22"/>
          <w:lang w:eastAsia="zh-CN"/>
        </w:rPr>
        <w:t>R1-2100096</w:t>
      </w:r>
      <w:r>
        <w:rPr>
          <w:sz w:val="22"/>
          <w:szCs w:val="22"/>
          <w:lang w:eastAsia="zh-CN"/>
        </w:rPr>
        <w:tab/>
      </w:r>
      <w:r>
        <w:rPr>
          <w:sz w:val="22"/>
          <w:szCs w:val="22"/>
          <w:lang w:eastAsia="zh-CN"/>
        </w:rPr>
        <w:tab/>
        <w:t>Discussion on TB processing over multi-slot PUSCH,</w:t>
      </w:r>
      <w:r>
        <w:rPr>
          <w:sz w:val="22"/>
          <w:szCs w:val="22"/>
          <w:lang w:eastAsia="zh-CN"/>
        </w:rPr>
        <w:tab/>
        <w:t>ZTE</w:t>
      </w:r>
      <w:bookmarkEnd w:id="16"/>
    </w:p>
    <w:p w14:paraId="55352C03" w14:textId="77777777" w:rsidR="00A96996" w:rsidRDefault="00C748D5">
      <w:pPr>
        <w:pStyle w:val="ListParagraph"/>
        <w:numPr>
          <w:ilvl w:val="0"/>
          <w:numId w:val="46"/>
        </w:numPr>
        <w:ind w:left="567" w:hanging="567"/>
        <w:rPr>
          <w:sz w:val="22"/>
          <w:szCs w:val="22"/>
          <w:lang w:eastAsia="zh-CN"/>
        </w:rPr>
      </w:pPr>
      <w:bookmarkStart w:id="17" w:name="_Ref62481574"/>
      <w:r>
        <w:rPr>
          <w:sz w:val="22"/>
          <w:szCs w:val="22"/>
          <w:lang w:eastAsia="zh-CN"/>
        </w:rPr>
        <w:t>R1-2100173</w:t>
      </w:r>
      <w:r>
        <w:rPr>
          <w:sz w:val="22"/>
          <w:szCs w:val="22"/>
          <w:lang w:eastAsia="zh-CN"/>
        </w:rPr>
        <w:tab/>
      </w:r>
      <w:r>
        <w:rPr>
          <w:sz w:val="22"/>
          <w:szCs w:val="22"/>
          <w:lang w:eastAsia="zh-CN"/>
        </w:rPr>
        <w:tab/>
        <w:t>Supporting TB over multi-slot PUSCH, OPPO</w:t>
      </w:r>
      <w:bookmarkEnd w:id="17"/>
    </w:p>
    <w:p w14:paraId="73E6621A" w14:textId="77777777" w:rsidR="00A96996" w:rsidRDefault="00C748D5">
      <w:pPr>
        <w:pStyle w:val="ListParagraph"/>
        <w:numPr>
          <w:ilvl w:val="0"/>
          <w:numId w:val="46"/>
        </w:numPr>
        <w:ind w:left="567" w:hanging="567"/>
        <w:rPr>
          <w:sz w:val="22"/>
          <w:szCs w:val="22"/>
          <w:lang w:eastAsia="zh-CN"/>
        </w:rPr>
      </w:pPr>
      <w:bookmarkStart w:id="18" w:name="_Ref62478834"/>
      <w:r>
        <w:rPr>
          <w:sz w:val="22"/>
          <w:szCs w:val="22"/>
          <w:lang w:eastAsia="zh-CN"/>
        </w:rPr>
        <w:t>R1-2100232</w:t>
      </w:r>
      <w:r>
        <w:rPr>
          <w:sz w:val="22"/>
          <w:szCs w:val="22"/>
          <w:lang w:eastAsia="zh-CN"/>
        </w:rPr>
        <w:tab/>
      </w:r>
      <w:r>
        <w:rPr>
          <w:sz w:val="22"/>
          <w:szCs w:val="22"/>
          <w:lang w:eastAsia="zh-CN"/>
        </w:rPr>
        <w:tab/>
        <w:t>Discussion on TB processing over multi-slot PUSCH,</w:t>
      </w:r>
      <w:r>
        <w:rPr>
          <w:sz w:val="22"/>
          <w:szCs w:val="22"/>
          <w:lang w:eastAsia="zh-CN"/>
        </w:rPr>
        <w:tab/>
        <w:t>Huawei, HiSilicon</w:t>
      </w:r>
      <w:bookmarkEnd w:id="18"/>
    </w:p>
    <w:p w14:paraId="684E78AD" w14:textId="77777777" w:rsidR="00A96996" w:rsidRDefault="00C748D5">
      <w:pPr>
        <w:pStyle w:val="ListParagraph"/>
        <w:numPr>
          <w:ilvl w:val="0"/>
          <w:numId w:val="46"/>
        </w:numPr>
        <w:ind w:left="567" w:hanging="567"/>
        <w:rPr>
          <w:sz w:val="22"/>
          <w:szCs w:val="22"/>
          <w:lang w:eastAsia="zh-CN"/>
        </w:rPr>
      </w:pPr>
      <w:r>
        <w:rPr>
          <w:sz w:val="22"/>
          <w:szCs w:val="22"/>
          <w:lang w:eastAsia="zh-CN"/>
        </w:rPr>
        <w:t>R1-2100398</w:t>
      </w:r>
      <w:r>
        <w:rPr>
          <w:sz w:val="22"/>
          <w:szCs w:val="22"/>
          <w:lang w:eastAsia="zh-CN"/>
        </w:rPr>
        <w:tab/>
      </w:r>
      <w:r>
        <w:rPr>
          <w:sz w:val="22"/>
          <w:szCs w:val="22"/>
          <w:lang w:eastAsia="zh-CN"/>
        </w:rPr>
        <w:tab/>
        <w:t>Discussion on TB processing over multi-slot PUSCH,</w:t>
      </w:r>
      <w:r>
        <w:rPr>
          <w:sz w:val="22"/>
          <w:szCs w:val="22"/>
          <w:lang w:eastAsia="zh-CN"/>
        </w:rPr>
        <w:tab/>
        <w:t>CATT</w:t>
      </w:r>
    </w:p>
    <w:p w14:paraId="25788128" w14:textId="77777777" w:rsidR="00A96996" w:rsidRDefault="00C748D5">
      <w:pPr>
        <w:pStyle w:val="ListParagraph"/>
        <w:numPr>
          <w:ilvl w:val="0"/>
          <w:numId w:val="46"/>
        </w:numPr>
        <w:ind w:left="567" w:hanging="567"/>
        <w:rPr>
          <w:sz w:val="22"/>
          <w:szCs w:val="22"/>
          <w:lang w:eastAsia="zh-CN"/>
        </w:rPr>
      </w:pPr>
      <w:bookmarkStart w:id="19" w:name="_Ref62470307"/>
      <w:r>
        <w:rPr>
          <w:sz w:val="22"/>
          <w:szCs w:val="22"/>
          <w:lang w:eastAsia="zh-CN"/>
        </w:rPr>
        <w:t>R1-2100458</w:t>
      </w:r>
      <w:r>
        <w:rPr>
          <w:sz w:val="22"/>
          <w:szCs w:val="22"/>
          <w:lang w:eastAsia="zh-CN"/>
        </w:rPr>
        <w:tab/>
      </w:r>
      <w:r>
        <w:rPr>
          <w:sz w:val="22"/>
          <w:szCs w:val="22"/>
          <w:lang w:eastAsia="zh-CN"/>
        </w:rPr>
        <w:tab/>
        <w:t>Discussion on PUSCH TB processing over multiple slots,</w:t>
      </w:r>
      <w:r>
        <w:rPr>
          <w:sz w:val="22"/>
          <w:szCs w:val="22"/>
          <w:lang w:eastAsia="zh-CN"/>
        </w:rPr>
        <w:tab/>
        <w:t>vivo</w:t>
      </w:r>
      <w:bookmarkEnd w:id="19"/>
    </w:p>
    <w:p w14:paraId="1AFF9C1F" w14:textId="77777777" w:rsidR="00A96996" w:rsidRDefault="00C748D5">
      <w:pPr>
        <w:pStyle w:val="ListParagraph"/>
        <w:numPr>
          <w:ilvl w:val="0"/>
          <w:numId w:val="46"/>
        </w:numPr>
        <w:ind w:left="567" w:hanging="567"/>
        <w:rPr>
          <w:sz w:val="22"/>
          <w:szCs w:val="22"/>
          <w:lang w:eastAsia="zh-CN"/>
        </w:rPr>
      </w:pPr>
      <w:bookmarkStart w:id="20" w:name="_Ref62470294"/>
      <w:r>
        <w:rPr>
          <w:sz w:val="22"/>
          <w:szCs w:val="22"/>
          <w:lang w:eastAsia="zh-CN"/>
        </w:rPr>
        <w:t>R1-2100666</w:t>
      </w:r>
      <w:r>
        <w:rPr>
          <w:sz w:val="22"/>
          <w:szCs w:val="22"/>
          <w:lang w:eastAsia="zh-CN"/>
        </w:rPr>
        <w:tab/>
      </w:r>
      <w:r>
        <w:rPr>
          <w:sz w:val="22"/>
          <w:szCs w:val="22"/>
          <w:lang w:eastAsia="zh-CN"/>
        </w:rPr>
        <w:tab/>
        <w:t>Discussion on TB processing over multi-slot PUSCH,</w:t>
      </w:r>
      <w:r>
        <w:rPr>
          <w:sz w:val="22"/>
          <w:szCs w:val="22"/>
          <w:lang w:eastAsia="zh-CN"/>
        </w:rPr>
        <w:tab/>
        <w:t>Intel Corporation</w:t>
      </w:r>
      <w:bookmarkEnd w:id="20"/>
    </w:p>
    <w:p w14:paraId="5B151AC4" w14:textId="77777777" w:rsidR="00A96996" w:rsidRDefault="00C748D5">
      <w:pPr>
        <w:pStyle w:val="ListParagraph"/>
        <w:numPr>
          <w:ilvl w:val="0"/>
          <w:numId w:val="46"/>
        </w:numPr>
        <w:ind w:left="567" w:hanging="567"/>
        <w:rPr>
          <w:sz w:val="22"/>
          <w:szCs w:val="22"/>
          <w:lang w:eastAsia="zh-CN"/>
        </w:rPr>
      </w:pPr>
      <w:bookmarkStart w:id="21" w:name="_Ref62481559"/>
      <w:r>
        <w:rPr>
          <w:sz w:val="22"/>
          <w:szCs w:val="22"/>
          <w:lang w:eastAsia="zh-CN"/>
        </w:rPr>
        <w:t>R1-2100713</w:t>
      </w:r>
      <w:r>
        <w:rPr>
          <w:sz w:val="22"/>
          <w:szCs w:val="22"/>
          <w:lang w:eastAsia="zh-CN"/>
        </w:rPr>
        <w:tab/>
      </w:r>
      <w:r>
        <w:rPr>
          <w:sz w:val="22"/>
          <w:szCs w:val="22"/>
          <w:lang w:eastAsia="zh-CN"/>
        </w:rPr>
        <w:tab/>
        <w:t>Discussions on TB processing over multi-slot PUSCH, LG Electronics</w:t>
      </w:r>
      <w:bookmarkEnd w:id="21"/>
    </w:p>
    <w:p w14:paraId="53B0B24F" w14:textId="77777777" w:rsidR="00A96996" w:rsidRDefault="00C748D5">
      <w:pPr>
        <w:pStyle w:val="ListParagraph"/>
        <w:numPr>
          <w:ilvl w:val="0"/>
          <w:numId w:val="46"/>
        </w:numPr>
        <w:ind w:left="567" w:hanging="567"/>
        <w:rPr>
          <w:sz w:val="22"/>
          <w:szCs w:val="22"/>
          <w:lang w:eastAsia="zh-CN"/>
        </w:rPr>
      </w:pPr>
      <w:bookmarkStart w:id="22" w:name="_Ref62485054"/>
      <w:r>
        <w:rPr>
          <w:sz w:val="22"/>
          <w:szCs w:val="22"/>
          <w:lang w:eastAsia="zh-CN"/>
        </w:rPr>
        <w:t>R1-2100732</w:t>
      </w:r>
      <w:r>
        <w:rPr>
          <w:sz w:val="22"/>
          <w:szCs w:val="22"/>
          <w:lang w:eastAsia="zh-CN"/>
        </w:rPr>
        <w:tab/>
      </w:r>
      <w:r>
        <w:rPr>
          <w:sz w:val="22"/>
          <w:szCs w:val="22"/>
          <w:lang w:eastAsia="zh-CN"/>
        </w:rPr>
        <w:tab/>
        <w:t>TB processing over multi-slot PUSCH</w:t>
      </w:r>
      <w:r>
        <w:rPr>
          <w:sz w:val="22"/>
          <w:szCs w:val="22"/>
          <w:lang w:eastAsia="zh-CN"/>
        </w:rPr>
        <w:tab/>
        <w:t>, InterDigital, Inc.</w:t>
      </w:r>
      <w:bookmarkEnd w:id="22"/>
    </w:p>
    <w:p w14:paraId="3CB56A20" w14:textId="77777777" w:rsidR="00A96996" w:rsidRDefault="00C748D5">
      <w:pPr>
        <w:pStyle w:val="ListParagraph"/>
        <w:numPr>
          <w:ilvl w:val="0"/>
          <w:numId w:val="46"/>
        </w:numPr>
        <w:ind w:left="567" w:hanging="567"/>
        <w:rPr>
          <w:sz w:val="22"/>
          <w:szCs w:val="22"/>
          <w:lang w:eastAsia="zh-CN"/>
        </w:rPr>
      </w:pPr>
      <w:bookmarkStart w:id="23" w:name="_Ref62478799"/>
      <w:r>
        <w:rPr>
          <w:sz w:val="22"/>
          <w:szCs w:val="22"/>
          <w:lang w:eastAsia="zh-CN"/>
        </w:rPr>
        <w:t>R1-2100743</w:t>
      </w:r>
      <w:r>
        <w:rPr>
          <w:sz w:val="22"/>
          <w:szCs w:val="22"/>
          <w:lang w:eastAsia="zh-CN"/>
        </w:rPr>
        <w:tab/>
      </w:r>
      <w:r>
        <w:rPr>
          <w:sz w:val="22"/>
          <w:szCs w:val="22"/>
          <w:lang w:eastAsia="zh-CN"/>
        </w:rPr>
        <w:tab/>
        <w:t>Views on TB processing over multi-slot PUSCH, Fujitsu</w:t>
      </w:r>
      <w:bookmarkEnd w:id="23"/>
    </w:p>
    <w:p w14:paraId="16B516E8" w14:textId="77777777" w:rsidR="00A96996" w:rsidRDefault="00C748D5">
      <w:pPr>
        <w:pStyle w:val="ListParagraph"/>
        <w:numPr>
          <w:ilvl w:val="0"/>
          <w:numId w:val="46"/>
        </w:numPr>
        <w:ind w:left="567" w:hanging="567"/>
        <w:rPr>
          <w:sz w:val="22"/>
          <w:szCs w:val="22"/>
          <w:lang w:eastAsia="zh-CN"/>
        </w:rPr>
      </w:pPr>
      <w:r>
        <w:rPr>
          <w:sz w:val="22"/>
          <w:szCs w:val="22"/>
          <w:lang w:eastAsia="zh-CN"/>
        </w:rPr>
        <w:t>R1-2100916</w:t>
      </w:r>
      <w:r>
        <w:rPr>
          <w:sz w:val="22"/>
          <w:szCs w:val="22"/>
          <w:lang w:eastAsia="zh-CN"/>
        </w:rPr>
        <w:tab/>
      </w:r>
      <w:r>
        <w:rPr>
          <w:sz w:val="22"/>
          <w:szCs w:val="22"/>
          <w:lang w:eastAsia="zh-CN"/>
        </w:rPr>
        <w:tab/>
        <w:t>Discussion on TB processing over multi-slot PUSCH,</w:t>
      </w:r>
      <w:r>
        <w:rPr>
          <w:sz w:val="22"/>
          <w:szCs w:val="22"/>
          <w:lang w:eastAsia="zh-CN"/>
        </w:rPr>
        <w:tab/>
        <w:t>China Telecom</w:t>
      </w:r>
    </w:p>
    <w:p w14:paraId="3C3C8E7C" w14:textId="77777777" w:rsidR="00A96996" w:rsidRDefault="00C748D5">
      <w:pPr>
        <w:pStyle w:val="ListParagraph"/>
        <w:numPr>
          <w:ilvl w:val="0"/>
          <w:numId w:val="46"/>
        </w:numPr>
        <w:ind w:left="567" w:hanging="567"/>
        <w:rPr>
          <w:sz w:val="22"/>
          <w:szCs w:val="22"/>
          <w:lang w:eastAsia="zh-CN"/>
        </w:rPr>
      </w:pPr>
      <w:bookmarkStart w:id="24" w:name="_Ref62486606"/>
      <w:r>
        <w:rPr>
          <w:sz w:val="22"/>
          <w:szCs w:val="22"/>
          <w:lang w:eastAsia="zh-CN"/>
        </w:rPr>
        <w:t>R1-2100943</w:t>
      </w:r>
      <w:r>
        <w:rPr>
          <w:sz w:val="22"/>
          <w:szCs w:val="22"/>
          <w:lang w:eastAsia="zh-CN"/>
        </w:rPr>
        <w:tab/>
      </w:r>
      <w:r>
        <w:rPr>
          <w:sz w:val="22"/>
          <w:szCs w:val="22"/>
          <w:lang w:eastAsia="zh-CN"/>
        </w:rPr>
        <w:tab/>
        <w:t>Discussion on TB processing over multi-slot PUSCH,</w:t>
      </w:r>
      <w:r>
        <w:rPr>
          <w:sz w:val="22"/>
          <w:szCs w:val="22"/>
          <w:lang w:eastAsia="zh-CN"/>
        </w:rPr>
        <w:tab/>
        <w:t>NEC</w:t>
      </w:r>
      <w:bookmarkEnd w:id="24"/>
    </w:p>
    <w:p w14:paraId="7A32FA78" w14:textId="77777777" w:rsidR="00A96996" w:rsidRDefault="00C748D5">
      <w:pPr>
        <w:pStyle w:val="ListParagraph"/>
        <w:numPr>
          <w:ilvl w:val="0"/>
          <w:numId w:val="46"/>
        </w:numPr>
        <w:ind w:left="567" w:hanging="567"/>
        <w:rPr>
          <w:sz w:val="22"/>
          <w:szCs w:val="22"/>
          <w:lang w:eastAsia="zh-CN"/>
        </w:rPr>
      </w:pPr>
      <w:bookmarkStart w:id="25" w:name="_Ref62482860"/>
      <w:r>
        <w:rPr>
          <w:sz w:val="22"/>
          <w:szCs w:val="22"/>
          <w:lang w:eastAsia="zh-CN"/>
        </w:rPr>
        <w:t>R1-2101002</w:t>
      </w:r>
      <w:r>
        <w:rPr>
          <w:sz w:val="22"/>
          <w:szCs w:val="22"/>
          <w:lang w:eastAsia="zh-CN"/>
        </w:rPr>
        <w:tab/>
      </w:r>
      <w:r>
        <w:rPr>
          <w:sz w:val="22"/>
          <w:szCs w:val="22"/>
          <w:lang w:eastAsia="zh-CN"/>
        </w:rPr>
        <w:tab/>
        <w:t>Enhancements for TB processing over multi-slot PUSCH,</w:t>
      </w:r>
      <w:r>
        <w:rPr>
          <w:sz w:val="22"/>
          <w:szCs w:val="22"/>
          <w:lang w:eastAsia="zh-CN"/>
        </w:rPr>
        <w:tab/>
        <w:t xml:space="preserve"> Lenovo, Motorola Mobility</w:t>
      </w:r>
      <w:bookmarkEnd w:id="25"/>
    </w:p>
    <w:p w14:paraId="10BFBC1E" w14:textId="77777777" w:rsidR="00A96996" w:rsidRDefault="00C748D5">
      <w:pPr>
        <w:pStyle w:val="ListParagraph"/>
        <w:numPr>
          <w:ilvl w:val="0"/>
          <w:numId w:val="46"/>
        </w:numPr>
        <w:ind w:left="567" w:hanging="567"/>
        <w:rPr>
          <w:sz w:val="22"/>
          <w:szCs w:val="22"/>
          <w:lang w:eastAsia="zh-CN"/>
        </w:rPr>
      </w:pPr>
      <w:bookmarkStart w:id="26" w:name="_Ref62489356"/>
      <w:r>
        <w:rPr>
          <w:sz w:val="22"/>
          <w:szCs w:val="22"/>
          <w:lang w:eastAsia="zh-CN"/>
        </w:rPr>
        <w:t>R1-2101018</w:t>
      </w:r>
      <w:r>
        <w:rPr>
          <w:sz w:val="22"/>
          <w:szCs w:val="22"/>
          <w:lang w:eastAsia="zh-CN"/>
        </w:rPr>
        <w:tab/>
      </w:r>
      <w:r>
        <w:rPr>
          <w:sz w:val="22"/>
          <w:szCs w:val="22"/>
          <w:lang w:eastAsia="zh-CN"/>
        </w:rPr>
        <w:tab/>
        <w:t>Discussion on TB processing over multi-slot PUSCH,</w:t>
      </w:r>
      <w:r>
        <w:rPr>
          <w:sz w:val="22"/>
          <w:szCs w:val="22"/>
          <w:lang w:eastAsia="zh-CN"/>
        </w:rPr>
        <w:tab/>
        <w:t>Panasonic Corporation</w:t>
      </w:r>
      <w:bookmarkEnd w:id="26"/>
    </w:p>
    <w:p w14:paraId="26A07B61" w14:textId="77777777" w:rsidR="00A96996" w:rsidRDefault="00C748D5">
      <w:pPr>
        <w:pStyle w:val="ListParagraph"/>
        <w:numPr>
          <w:ilvl w:val="0"/>
          <w:numId w:val="46"/>
        </w:numPr>
        <w:ind w:left="567" w:hanging="567"/>
        <w:rPr>
          <w:sz w:val="22"/>
          <w:szCs w:val="22"/>
          <w:lang w:eastAsia="zh-CN"/>
        </w:rPr>
      </w:pPr>
      <w:bookmarkStart w:id="27" w:name="_Ref62485538"/>
      <w:r>
        <w:rPr>
          <w:sz w:val="22"/>
          <w:szCs w:val="22"/>
          <w:lang w:eastAsia="zh-CN"/>
        </w:rPr>
        <w:t>R1-2101056</w:t>
      </w:r>
      <w:r>
        <w:rPr>
          <w:sz w:val="22"/>
          <w:szCs w:val="22"/>
          <w:lang w:eastAsia="zh-CN"/>
        </w:rPr>
        <w:tab/>
      </w:r>
      <w:r>
        <w:rPr>
          <w:sz w:val="22"/>
          <w:szCs w:val="22"/>
          <w:lang w:eastAsia="zh-CN"/>
        </w:rPr>
        <w:tab/>
        <w:t>Discussion on TB processing over multi-slot PUSCH,</w:t>
      </w:r>
      <w:r>
        <w:rPr>
          <w:sz w:val="22"/>
          <w:szCs w:val="22"/>
          <w:lang w:eastAsia="zh-CN"/>
        </w:rPr>
        <w:tab/>
        <w:t>CMCC</w:t>
      </w:r>
      <w:bookmarkEnd w:id="27"/>
    </w:p>
    <w:p w14:paraId="75A9FFB8" w14:textId="77777777" w:rsidR="00A96996" w:rsidRDefault="00C748D5">
      <w:pPr>
        <w:pStyle w:val="ListParagraph"/>
        <w:numPr>
          <w:ilvl w:val="0"/>
          <w:numId w:val="46"/>
        </w:numPr>
        <w:ind w:left="567" w:hanging="567"/>
        <w:rPr>
          <w:sz w:val="22"/>
          <w:szCs w:val="22"/>
          <w:lang w:eastAsia="zh-CN"/>
        </w:rPr>
      </w:pPr>
      <w:r>
        <w:rPr>
          <w:sz w:val="22"/>
          <w:szCs w:val="22"/>
          <w:lang w:eastAsia="zh-CN"/>
        </w:rPr>
        <w:t>R1-2101128</w:t>
      </w:r>
      <w:r>
        <w:rPr>
          <w:sz w:val="22"/>
          <w:szCs w:val="22"/>
          <w:lang w:eastAsia="zh-CN"/>
        </w:rPr>
        <w:tab/>
      </w:r>
      <w:r>
        <w:rPr>
          <w:sz w:val="22"/>
          <w:szCs w:val="22"/>
          <w:lang w:eastAsia="zh-CN"/>
        </w:rPr>
        <w:tab/>
        <w:t>Joint channel estimation for PUSCH, Xiaomi</w:t>
      </w:r>
    </w:p>
    <w:p w14:paraId="15C41AA0" w14:textId="77777777" w:rsidR="00A96996" w:rsidRDefault="00C748D5">
      <w:pPr>
        <w:pStyle w:val="ListParagraph"/>
        <w:numPr>
          <w:ilvl w:val="0"/>
          <w:numId w:val="46"/>
        </w:numPr>
        <w:ind w:left="567" w:hanging="567"/>
        <w:rPr>
          <w:sz w:val="22"/>
          <w:szCs w:val="22"/>
          <w:lang w:eastAsia="zh-CN"/>
        </w:rPr>
      </w:pPr>
      <w:bookmarkStart w:id="28" w:name="_Ref62470279"/>
      <w:r>
        <w:rPr>
          <w:sz w:val="22"/>
          <w:szCs w:val="22"/>
          <w:lang w:eastAsia="zh-CN"/>
        </w:rPr>
        <w:t>R1-2101222</w:t>
      </w:r>
      <w:r>
        <w:rPr>
          <w:sz w:val="22"/>
          <w:szCs w:val="22"/>
          <w:lang w:eastAsia="zh-CN"/>
        </w:rPr>
        <w:tab/>
      </w:r>
      <w:r>
        <w:rPr>
          <w:sz w:val="22"/>
          <w:szCs w:val="22"/>
          <w:lang w:eastAsia="zh-CN"/>
        </w:rPr>
        <w:tab/>
        <w:t>TB processing over multi-slot PUSCH</w:t>
      </w:r>
      <w:r>
        <w:rPr>
          <w:sz w:val="22"/>
          <w:szCs w:val="22"/>
          <w:lang w:eastAsia="zh-CN"/>
        </w:rPr>
        <w:tab/>
        <w:t>, Samsung</w:t>
      </w:r>
      <w:bookmarkEnd w:id="28"/>
    </w:p>
    <w:p w14:paraId="1F3E2B71" w14:textId="77777777" w:rsidR="00A96996" w:rsidRDefault="00C748D5">
      <w:pPr>
        <w:pStyle w:val="ListParagraph"/>
        <w:numPr>
          <w:ilvl w:val="0"/>
          <w:numId w:val="46"/>
        </w:numPr>
        <w:ind w:left="567" w:hanging="567"/>
        <w:rPr>
          <w:sz w:val="22"/>
          <w:szCs w:val="22"/>
          <w:lang w:eastAsia="zh-CN"/>
        </w:rPr>
      </w:pPr>
      <w:r>
        <w:rPr>
          <w:sz w:val="22"/>
          <w:szCs w:val="22"/>
          <w:lang w:eastAsia="zh-CN"/>
        </w:rPr>
        <w:t>R1-2101328</w:t>
      </w:r>
      <w:r>
        <w:rPr>
          <w:sz w:val="22"/>
          <w:szCs w:val="22"/>
          <w:lang w:eastAsia="zh-CN"/>
        </w:rPr>
        <w:tab/>
      </w:r>
      <w:r>
        <w:rPr>
          <w:sz w:val="22"/>
          <w:szCs w:val="22"/>
          <w:lang w:eastAsia="zh-CN"/>
        </w:rPr>
        <w:tab/>
        <w:t>Design Considerations for TB processing over multi-slot PUSCH, Sierra Wireless</w:t>
      </w:r>
    </w:p>
    <w:p w14:paraId="2F15542F" w14:textId="77777777" w:rsidR="00A96996" w:rsidRDefault="00C748D5">
      <w:pPr>
        <w:pStyle w:val="ListParagraph"/>
        <w:numPr>
          <w:ilvl w:val="0"/>
          <w:numId w:val="46"/>
        </w:numPr>
        <w:ind w:left="567" w:hanging="567"/>
        <w:rPr>
          <w:sz w:val="22"/>
          <w:szCs w:val="22"/>
          <w:lang w:eastAsia="zh-CN"/>
        </w:rPr>
      </w:pPr>
      <w:bookmarkStart w:id="29" w:name="_Ref62481543"/>
      <w:r>
        <w:rPr>
          <w:sz w:val="22"/>
          <w:szCs w:val="22"/>
          <w:lang w:eastAsia="zh-CN"/>
        </w:rPr>
        <w:t>R1-2101396</w:t>
      </w:r>
      <w:r>
        <w:rPr>
          <w:sz w:val="22"/>
          <w:szCs w:val="22"/>
          <w:lang w:eastAsia="zh-CN"/>
        </w:rPr>
        <w:tab/>
      </w:r>
      <w:r>
        <w:rPr>
          <w:sz w:val="22"/>
          <w:szCs w:val="22"/>
          <w:lang w:eastAsia="zh-CN"/>
        </w:rPr>
        <w:tab/>
        <w:t>Discussion on TB processing over multi-slot PUSCH, Apple</w:t>
      </w:r>
      <w:bookmarkEnd w:id="29"/>
    </w:p>
    <w:p w14:paraId="604B6983" w14:textId="77777777" w:rsidR="00A96996" w:rsidRDefault="00C748D5">
      <w:pPr>
        <w:pStyle w:val="ListParagraph"/>
        <w:numPr>
          <w:ilvl w:val="0"/>
          <w:numId w:val="46"/>
        </w:numPr>
        <w:ind w:left="567" w:hanging="567"/>
        <w:rPr>
          <w:sz w:val="22"/>
          <w:szCs w:val="22"/>
          <w:lang w:eastAsia="zh-CN"/>
        </w:rPr>
      </w:pPr>
      <w:r>
        <w:rPr>
          <w:sz w:val="22"/>
          <w:szCs w:val="22"/>
          <w:lang w:eastAsia="zh-CN"/>
        </w:rPr>
        <w:t>R1-2101406</w:t>
      </w:r>
      <w:r>
        <w:rPr>
          <w:sz w:val="22"/>
          <w:szCs w:val="22"/>
          <w:lang w:eastAsia="zh-CN"/>
        </w:rPr>
        <w:tab/>
      </w:r>
      <w:r>
        <w:rPr>
          <w:sz w:val="22"/>
          <w:szCs w:val="22"/>
          <w:lang w:eastAsia="zh-CN"/>
        </w:rPr>
        <w:tab/>
        <w:t>On TB processing over multiple slots for PUSCH, Indian Institute of Tech (H)</w:t>
      </w:r>
    </w:p>
    <w:p w14:paraId="481BA9A5" w14:textId="77777777" w:rsidR="00A96996" w:rsidRDefault="00C748D5">
      <w:pPr>
        <w:pStyle w:val="ListParagraph"/>
        <w:numPr>
          <w:ilvl w:val="0"/>
          <w:numId w:val="46"/>
        </w:numPr>
        <w:ind w:left="567" w:hanging="567"/>
        <w:rPr>
          <w:sz w:val="22"/>
          <w:szCs w:val="22"/>
          <w:lang w:eastAsia="zh-CN"/>
        </w:rPr>
      </w:pPr>
      <w:bookmarkStart w:id="30" w:name="_Ref62470344"/>
      <w:r>
        <w:rPr>
          <w:sz w:val="22"/>
          <w:szCs w:val="22"/>
          <w:lang w:eastAsia="zh-CN"/>
        </w:rPr>
        <w:t>R1-2101478</w:t>
      </w:r>
      <w:r>
        <w:rPr>
          <w:sz w:val="22"/>
          <w:szCs w:val="22"/>
          <w:lang w:eastAsia="zh-CN"/>
        </w:rPr>
        <w:tab/>
      </w:r>
      <w:r>
        <w:rPr>
          <w:sz w:val="22"/>
          <w:szCs w:val="22"/>
          <w:lang w:eastAsia="zh-CN"/>
        </w:rPr>
        <w:tab/>
        <w:t>TB processing over multi-slot PUSCH</w:t>
      </w:r>
      <w:r>
        <w:rPr>
          <w:sz w:val="22"/>
          <w:szCs w:val="22"/>
          <w:lang w:eastAsia="zh-CN"/>
        </w:rPr>
        <w:tab/>
        <w:t>, Qualcomm Incorporated</w:t>
      </w:r>
      <w:bookmarkEnd w:id="30"/>
    </w:p>
    <w:p w14:paraId="6847FDB9" w14:textId="77777777" w:rsidR="00A96996" w:rsidRDefault="00C748D5">
      <w:pPr>
        <w:pStyle w:val="ListParagraph"/>
        <w:numPr>
          <w:ilvl w:val="0"/>
          <w:numId w:val="46"/>
        </w:numPr>
        <w:ind w:left="567" w:hanging="567"/>
        <w:rPr>
          <w:sz w:val="22"/>
          <w:szCs w:val="22"/>
          <w:lang w:eastAsia="zh-CN"/>
        </w:rPr>
      </w:pPr>
      <w:bookmarkStart w:id="31" w:name="_Ref62463029"/>
      <w:r>
        <w:rPr>
          <w:sz w:val="22"/>
          <w:szCs w:val="22"/>
          <w:lang w:eastAsia="zh-CN"/>
        </w:rPr>
        <w:t>R1-2101521</w:t>
      </w:r>
      <w:r>
        <w:rPr>
          <w:sz w:val="22"/>
          <w:szCs w:val="22"/>
          <w:lang w:eastAsia="zh-CN"/>
        </w:rPr>
        <w:tab/>
      </w:r>
      <w:r>
        <w:rPr>
          <w:sz w:val="22"/>
          <w:szCs w:val="22"/>
          <w:lang w:eastAsia="zh-CN"/>
        </w:rPr>
        <w:tab/>
        <w:t>TB Processing over Multi-Slot PUSCH, Ericsson</w:t>
      </w:r>
      <w:bookmarkEnd w:id="31"/>
    </w:p>
    <w:p w14:paraId="2CDD99CB" w14:textId="77777777" w:rsidR="00A96996" w:rsidRDefault="00C748D5">
      <w:pPr>
        <w:pStyle w:val="ListParagraph"/>
        <w:numPr>
          <w:ilvl w:val="0"/>
          <w:numId w:val="46"/>
        </w:numPr>
        <w:ind w:left="567" w:hanging="567"/>
        <w:rPr>
          <w:sz w:val="22"/>
          <w:szCs w:val="22"/>
          <w:lang w:eastAsia="zh-CN"/>
        </w:rPr>
      </w:pPr>
      <w:bookmarkStart w:id="32" w:name="_Ref62478845"/>
      <w:r>
        <w:rPr>
          <w:sz w:val="22"/>
          <w:szCs w:val="22"/>
          <w:lang w:eastAsia="zh-CN"/>
        </w:rPr>
        <w:t>R1-2101546</w:t>
      </w:r>
      <w:r>
        <w:rPr>
          <w:sz w:val="22"/>
          <w:szCs w:val="22"/>
          <w:lang w:eastAsia="zh-CN"/>
        </w:rPr>
        <w:tab/>
      </w:r>
      <w:r>
        <w:rPr>
          <w:sz w:val="22"/>
          <w:szCs w:val="22"/>
          <w:lang w:eastAsia="zh-CN"/>
        </w:rPr>
        <w:tab/>
        <w:t>TB processing over multi-slot PUSCH, Sharp</w:t>
      </w:r>
      <w:bookmarkEnd w:id="32"/>
    </w:p>
    <w:p w14:paraId="4C61D6B0" w14:textId="77777777" w:rsidR="00A96996" w:rsidRDefault="00C748D5">
      <w:pPr>
        <w:pStyle w:val="ListParagraph"/>
        <w:numPr>
          <w:ilvl w:val="0"/>
          <w:numId w:val="46"/>
        </w:numPr>
        <w:ind w:left="567" w:hanging="567"/>
        <w:rPr>
          <w:sz w:val="22"/>
          <w:szCs w:val="22"/>
          <w:lang w:eastAsia="zh-CN"/>
        </w:rPr>
      </w:pPr>
      <w:bookmarkStart w:id="33" w:name="_Ref62484775"/>
      <w:r>
        <w:rPr>
          <w:sz w:val="22"/>
          <w:szCs w:val="22"/>
          <w:lang w:eastAsia="zh-CN"/>
        </w:rPr>
        <w:t>R1-2101642</w:t>
      </w:r>
      <w:r>
        <w:rPr>
          <w:sz w:val="22"/>
          <w:szCs w:val="22"/>
          <w:lang w:eastAsia="zh-CN"/>
        </w:rPr>
        <w:tab/>
      </w:r>
      <w:r>
        <w:rPr>
          <w:sz w:val="22"/>
          <w:szCs w:val="22"/>
          <w:lang w:eastAsia="zh-CN"/>
        </w:rPr>
        <w:tab/>
        <w:t>TB processing over multi-slot PUSCH</w:t>
      </w:r>
      <w:r>
        <w:rPr>
          <w:sz w:val="22"/>
          <w:szCs w:val="22"/>
          <w:lang w:eastAsia="zh-CN"/>
        </w:rPr>
        <w:tab/>
        <w:t>NTT,</w:t>
      </w:r>
      <w:r>
        <w:rPr>
          <w:sz w:val="22"/>
          <w:szCs w:val="22"/>
          <w:lang w:eastAsia="zh-CN"/>
        </w:rPr>
        <w:tab/>
        <w:t>DOCOMO, INC.</w:t>
      </w:r>
      <w:bookmarkEnd w:id="33"/>
    </w:p>
    <w:p w14:paraId="607604E3" w14:textId="77777777" w:rsidR="00A96996" w:rsidRDefault="00C748D5">
      <w:pPr>
        <w:pStyle w:val="ListParagraph"/>
        <w:numPr>
          <w:ilvl w:val="0"/>
          <w:numId w:val="46"/>
        </w:numPr>
        <w:ind w:left="567" w:hanging="567"/>
        <w:rPr>
          <w:sz w:val="22"/>
          <w:szCs w:val="22"/>
          <w:lang w:eastAsia="zh-CN"/>
        </w:rPr>
      </w:pPr>
      <w:r>
        <w:rPr>
          <w:sz w:val="22"/>
          <w:szCs w:val="22"/>
          <w:lang w:eastAsia="zh-CN"/>
        </w:rPr>
        <w:t>R1-2101646</w:t>
      </w:r>
      <w:r>
        <w:rPr>
          <w:sz w:val="22"/>
          <w:szCs w:val="22"/>
          <w:lang w:eastAsia="zh-CN"/>
        </w:rPr>
        <w:tab/>
      </w:r>
      <w:r>
        <w:rPr>
          <w:sz w:val="22"/>
          <w:szCs w:val="22"/>
          <w:lang w:eastAsia="zh-CN"/>
        </w:rPr>
        <w:tab/>
        <w:t>Discussion on TB processing over multi-slot PUSCH, MediaTek Inc.</w:t>
      </w:r>
    </w:p>
    <w:p w14:paraId="2AA66856" w14:textId="77777777" w:rsidR="00A96996" w:rsidRDefault="00C748D5">
      <w:pPr>
        <w:pStyle w:val="ListParagraph"/>
        <w:numPr>
          <w:ilvl w:val="0"/>
          <w:numId w:val="46"/>
        </w:numPr>
        <w:ind w:left="567" w:hanging="567"/>
        <w:rPr>
          <w:sz w:val="22"/>
          <w:szCs w:val="22"/>
          <w:lang w:eastAsia="zh-CN"/>
        </w:rPr>
      </w:pPr>
      <w:bookmarkStart w:id="34" w:name="_Ref62489325"/>
      <w:r>
        <w:rPr>
          <w:sz w:val="22"/>
          <w:szCs w:val="22"/>
          <w:lang w:eastAsia="zh-CN"/>
        </w:rPr>
        <w:t>R1-2101680</w:t>
      </w:r>
      <w:r>
        <w:rPr>
          <w:sz w:val="22"/>
          <w:szCs w:val="22"/>
          <w:lang w:eastAsia="zh-CN"/>
        </w:rPr>
        <w:tab/>
      </w:r>
      <w:r>
        <w:rPr>
          <w:sz w:val="22"/>
          <w:szCs w:val="22"/>
          <w:lang w:eastAsia="zh-CN"/>
        </w:rPr>
        <w:tab/>
        <w:t>Discussion on TB processing over multi-slot PUSCH, WILUS Inc.</w:t>
      </w:r>
      <w:bookmarkEnd w:id="34"/>
    </w:p>
    <w:p w14:paraId="4CFD65FC" w14:textId="77777777" w:rsidR="00A96996" w:rsidRDefault="00C748D5">
      <w:pPr>
        <w:pStyle w:val="ListParagraph"/>
        <w:numPr>
          <w:ilvl w:val="0"/>
          <w:numId w:val="46"/>
        </w:numPr>
        <w:ind w:left="567" w:hanging="567"/>
        <w:rPr>
          <w:sz w:val="22"/>
          <w:szCs w:val="22"/>
          <w:lang w:eastAsia="zh-CN"/>
        </w:rPr>
      </w:pPr>
      <w:bookmarkStart w:id="35" w:name="_Ref62463481"/>
      <w:r>
        <w:rPr>
          <w:sz w:val="22"/>
          <w:szCs w:val="22"/>
          <w:lang w:eastAsia="zh-CN"/>
        </w:rPr>
        <w:t>R1-2101711</w:t>
      </w:r>
      <w:r>
        <w:rPr>
          <w:sz w:val="22"/>
          <w:szCs w:val="22"/>
          <w:lang w:eastAsia="zh-CN"/>
        </w:rPr>
        <w:tab/>
      </w:r>
      <w:r>
        <w:rPr>
          <w:sz w:val="22"/>
          <w:szCs w:val="22"/>
          <w:lang w:eastAsia="zh-CN"/>
        </w:rPr>
        <w:tab/>
        <w:t>Transport block processing for PUSCH coverage enhancements,</w:t>
      </w:r>
      <w:r>
        <w:rPr>
          <w:sz w:val="22"/>
          <w:szCs w:val="22"/>
          <w:lang w:eastAsia="zh-CN"/>
        </w:rPr>
        <w:tab/>
        <w:t xml:space="preserve"> Nokia, NSB</w:t>
      </w:r>
      <w:bookmarkEnd w:id="35"/>
    </w:p>
    <w:p w14:paraId="303E5DF9" w14:textId="77777777" w:rsidR="00A96996" w:rsidRDefault="00C748D5">
      <w:pPr>
        <w:pStyle w:val="Heading1"/>
        <w:rPr>
          <w:lang w:val="en-US"/>
        </w:rPr>
      </w:pPr>
      <w:r>
        <w:rPr>
          <w:lang w:val="en-US"/>
        </w:rPr>
        <w:lastRenderedPageBreak/>
        <w:t>Appendix A: Proposals from contributions aggregated by topic</w:t>
      </w:r>
    </w:p>
    <w:p w14:paraId="63A7E2BC" w14:textId="77777777" w:rsidR="00A96996" w:rsidRDefault="00C748D5">
      <w:pPr>
        <w:pStyle w:val="Heading2"/>
      </w:pPr>
      <w:r>
        <w:t>A.1 TDRA</w:t>
      </w:r>
    </w:p>
    <w:tbl>
      <w:tblPr>
        <w:tblStyle w:val="TableGrid"/>
        <w:tblW w:w="0" w:type="auto"/>
        <w:tblLook w:val="04A0" w:firstRow="1" w:lastRow="0" w:firstColumn="1" w:lastColumn="0" w:noHBand="0" w:noVBand="1"/>
      </w:tblPr>
      <w:tblGrid>
        <w:gridCol w:w="9062"/>
      </w:tblGrid>
      <w:tr w:rsidR="00A96996" w14:paraId="1F61917D" w14:textId="77777777">
        <w:tc>
          <w:tcPr>
            <w:tcW w:w="9062" w:type="dxa"/>
          </w:tcPr>
          <w:p w14:paraId="3AB238DD"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R1-2101222</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TB processing over multi-slot PUSCH,</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Samsung</w:t>
            </w:r>
          </w:p>
          <w:p w14:paraId="623C45B5"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u w:val="single"/>
              </w:rPr>
              <w:t>Proposal 1</w:t>
            </w:r>
            <w:r>
              <w:rPr>
                <w:rFonts w:ascii="Times New Roman" w:eastAsia="DengXian" w:hAnsi="Times New Roman" w:cs="Times New Roman"/>
              </w:rPr>
              <w:t>: Further study the time domain resource allocation methods for TB over multi-slot, at least including:</w:t>
            </w:r>
          </w:p>
          <w:p w14:paraId="3D4B1F46" w14:textId="77777777" w:rsidR="00A96996" w:rsidRDefault="00C748D5">
            <w:pPr>
              <w:pStyle w:val="BodyText"/>
              <w:numPr>
                <w:ilvl w:val="0"/>
                <w:numId w:val="47"/>
              </w:numPr>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rPr>
              <w:t>Option 1: Indicating number of slot or repetition for one TB based on Type A and/or Type B PUSCH</w:t>
            </w:r>
          </w:p>
          <w:p w14:paraId="05FB9733" w14:textId="77777777" w:rsidR="00A96996" w:rsidRDefault="00C748D5">
            <w:pPr>
              <w:pStyle w:val="BodyText"/>
              <w:numPr>
                <w:ilvl w:val="1"/>
                <w:numId w:val="47"/>
              </w:numPr>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rPr>
              <w:t xml:space="preserve"> Number of occupied repetition/slots can be configured.</w:t>
            </w:r>
          </w:p>
          <w:p w14:paraId="1FE4400B" w14:textId="77777777" w:rsidR="00A96996" w:rsidRDefault="00C748D5">
            <w:pPr>
              <w:pStyle w:val="BodyText"/>
              <w:numPr>
                <w:ilvl w:val="0"/>
                <w:numId w:val="47"/>
              </w:numPr>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rPr>
              <w:t xml:space="preserve">Option 2: Directly indicating a number of symbol L that can be larger than 14. </w:t>
            </w:r>
          </w:p>
          <w:p w14:paraId="1279A889" w14:textId="77777777" w:rsidR="00A96996" w:rsidRDefault="00C748D5">
            <w:pPr>
              <w:pStyle w:val="BodyText"/>
              <w:numPr>
                <w:ilvl w:val="1"/>
                <w:numId w:val="47"/>
              </w:numPr>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rPr>
              <w:t xml:space="preserve">A symbols group can be considered </w:t>
            </w:r>
          </w:p>
          <w:p w14:paraId="60434EA2" w14:textId="77777777" w:rsidR="00A96996" w:rsidRDefault="00A96996">
            <w:pPr>
              <w:pStyle w:val="BodyText"/>
              <w:tabs>
                <w:tab w:val="left" w:pos="720"/>
              </w:tabs>
              <w:overflowPunct w:val="0"/>
              <w:spacing w:after="0" w:line="276" w:lineRule="auto"/>
              <w:ind w:left="840"/>
              <w:contextualSpacing/>
              <w:rPr>
                <w:rFonts w:ascii="Times New Roman" w:eastAsia="DengXian" w:hAnsi="Times New Roman" w:cs="Times New Roman"/>
              </w:rPr>
            </w:pPr>
          </w:p>
          <w:p w14:paraId="112C85E7"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R1-2100743</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Views on TB processing over multi-slot PUSCH,</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Fujitsu</w:t>
            </w:r>
          </w:p>
          <w:p w14:paraId="7419BBB7" w14:textId="77777777" w:rsidR="00A96996" w:rsidRDefault="00C748D5">
            <w:pPr>
              <w:pStyle w:val="LGTdoc"/>
              <w:contextualSpacing/>
              <w:rPr>
                <w:rFonts w:ascii="Times New Roman" w:hAnsi="Times New Roman"/>
                <w:sz w:val="22"/>
                <w:szCs w:val="22"/>
                <w:lang w:val="en-US" w:eastAsia="ja-JP"/>
              </w:rPr>
            </w:pPr>
            <w:r>
              <w:rPr>
                <w:rFonts w:ascii="Times New Roman" w:hAnsi="Times New Roman"/>
                <w:sz w:val="22"/>
                <w:szCs w:val="22"/>
                <w:u w:val="single"/>
                <w:lang w:val="en-US" w:eastAsia="ja-JP"/>
              </w:rPr>
              <w:t>Proposal 1</w:t>
            </w:r>
            <w:r>
              <w:rPr>
                <w:rFonts w:ascii="Times New Roman" w:hAnsi="Times New Roman"/>
                <w:sz w:val="22"/>
                <w:szCs w:val="22"/>
                <w:lang w:val="en-US" w:eastAsia="ja-JP"/>
              </w:rPr>
              <w:t>:  Further discuss which of the following mapping pattern to be supported,</w:t>
            </w:r>
          </w:p>
          <w:p w14:paraId="1A4362A7" w14:textId="77777777" w:rsidR="00A96996" w:rsidRDefault="00C748D5">
            <w:pPr>
              <w:pStyle w:val="LGTdoc"/>
              <w:numPr>
                <w:ilvl w:val="0"/>
                <w:numId w:val="48"/>
              </w:numPr>
              <w:ind w:firstLine="240"/>
              <w:contextualSpacing/>
              <w:rPr>
                <w:rFonts w:ascii="Times New Roman" w:hAnsi="Times New Roman"/>
                <w:sz w:val="22"/>
                <w:szCs w:val="22"/>
                <w:lang w:val="en-US" w:eastAsia="ja-JP"/>
              </w:rPr>
            </w:pPr>
            <w:r>
              <w:rPr>
                <w:rFonts w:ascii="Times New Roman" w:hAnsi="Times New Roman"/>
                <w:sz w:val="22"/>
                <w:szCs w:val="22"/>
                <w:lang w:val="en-US" w:eastAsia="ja-JP"/>
              </w:rPr>
              <w:t>Continuous mapping over multi-slot</w:t>
            </w:r>
          </w:p>
          <w:p w14:paraId="262C6E38" w14:textId="77777777" w:rsidR="00A96996" w:rsidRDefault="00C748D5">
            <w:pPr>
              <w:pStyle w:val="LGTdoc"/>
              <w:numPr>
                <w:ilvl w:val="0"/>
                <w:numId w:val="48"/>
              </w:numPr>
              <w:ind w:firstLine="240"/>
              <w:contextualSpacing/>
              <w:rPr>
                <w:rFonts w:ascii="Times New Roman" w:hAnsi="Times New Roman"/>
                <w:sz w:val="22"/>
                <w:szCs w:val="22"/>
                <w:lang w:val="en-US" w:eastAsia="ja-JP"/>
              </w:rPr>
            </w:pPr>
            <w:r>
              <w:rPr>
                <w:rFonts w:ascii="Times New Roman" w:hAnsi="Times New Roman"/>
                <w:sz w:val="22"/>
                <w:szCs w:val="22"/>
                <w:lang w:val="en-US" w:eastAsia="ja-JP"/>
              </w:rPr>
              <w:t>Common TDRA for at least UL-only slots</w:t>
            </w:r>
          </w:p>
          <w:p w14:paraId="118D341C" w14:textId="77777777" w:rsidR="00A96996" w:rsidRDefault="00C748D5">
            <w:pPr>
              <w:pStyle w:val="LGTdoc"/>
              <w:numPr>
                <w:ilvl w:val="0"/>
                <w:numId w:val="48"/>
              </w:numPr>
              <w:ind w:firstLine="240"/>
              <w:contextualSpacing/>
              <w:rPr>
                <w:rFonts w:ascii="Times New Roman" w:hAnsi="Times New Roman"/>
                <w:sz w:val="22"/>
                <w:szCs w:val="22"/>
                <w:lang w:val="en-US" w:eastAsia="ja-JP"/>
              </w:rPr>
            </w:pPr>
            <w:r>
              <w:rPr>
                <w:rFonts w:ascii="Times New Roman" w:hAnsi="Times New Roman"/>
                <w:sz w:val="22"/>
                <w:szCs w:val="22"/>
                <w:lang w:val="en-US" w:eastAsia="ja-JP"/>
              </w:rPr>
              <w:t xml:space="preserve">Flexible mapping </w:t>
            </w:r>
          </w:p>
          <w:p w14:paraId="7114E0DF" w14:textId="77777777" w:rsidR="00A96996" w:rsidRDefault="00A96996">
            <w:pPr>
              <w:pStyle w:val="LGTdoc"/>
              <w:ind w:left="960"/>
              <w:contextualSpacing/>
              <w:rPr>
                <w:rFonts w:ascii="Times New Roman" w:hAnsi="Times New Roman"/>
                <w:sz w:val="22"/>
                <w:szCs w:val="22"/>
                <w:lang w:val="en-US" w:eastAsia="ja-JP"/>
              </w:rPr>
            </w:pPr>
          </w:p>
          <w:p w14:paraId="4903CEE3"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R1-2101002</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Enhancements for TB processing over multi-slot PUSCH, Lenovo/Motorola</w:t>
            </w:r>
          </w:p>
          <w:p w14:paraId="3224A851"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u w:val="single"/>
              </w:rPr>
              <w:t>Proposal 1</w:t>
            </w:r>
            <w:r>
              <w:rPr>
                <w:rFonts w:ascii="Times New Roman" w:eastAsia="DengXian" w:hAnsi="Times New Roman" w:cs="Times New Roman"/>
              </w:rPr>
              <w:t>: For one TB processing over multi-slot PUSCH in NR coverage enhancements in Rel-17, support time-domain resource allocation enhancement to indicate multiple number of slots for multi-slot PUSCH and length L (value ranging from 1-13 symbols) for the last slot to allow partial slot occupation at the end and avoid scheduling restriction to only multiples of 14 symbols</w:t>
            </w:r>
          </w:p>
          <w:p w14:paraId="4359FAB3"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rPr>
            </w:pPr>
          </w:p>
          <w:p w14:paraId="6DF3859C"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R1-2101056</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Discussion on TB Processing Over Multi-Slot PUSCH, CMCC</w:t>
            </w:r>
          </w:p>
          <w:p w14:paraId="325990AF" w14:textId="77777777" w:rsidR="00A96996" w:rsidRDefault="00C748D5">
            <w:pPr>
              <w:adjustRightInd w:val="0"/>
              <w:snapToGrid w:val="0"/>
              <w:spacing w:after="0"/>
              <w:contextualSpacing/>
              <w:rPr>
                <w:sz w:val="22"/>
                <w:szCs w:val="22"/>
                <w:lang w:eastAsia="zh-CN"/>
              </w:rPr>
            </w:pPr>
            <w:r>
              <w:rPr>
                <w:sz w:val="22"/>
                <w:szCs w:val="22"/>
                <w:u w:val="single"/>
              </w:rPr>
              <w:t>Proposal 3</w:t>
            </w:r>
            <w:r>
              <w:rPr>
                <w:sz w:val="22"/>
                <w:szCs w:val="22"/>
              </w:rPr>
              <w:t xml:space="preserve">: </w:t>
            </w:r>
            <w:r>
              <w:rPr>
                <w:sz w:val="22"/>
                <w:szCs w:val="22"/>
                <w:lang w:eastAsia="zh-CN"/>
              </w:rPr>
              <w:t>Both extending the allocated symbol length and indication of the slot number through RRC configuration similar as PUSCH repetition should be considered.</w:t>
            </w:r>
          </w:p>
          <w:p w14:paraId="31104957" w14:textId="77777777" w:rsidR="00A96996" w:rsidRDefault="00A96996">
            <w:pPr>
              <w:adjustRightInd w:val="0"/>
              <w:snapToGrid w:val="0"/>
              <w:spacing w:after="0"/>
              <w:contextualSpacing/>
              <w:rPr>
                <w:sz w:val="22"/>
                <w:szCs w:val="22"/>
              </w:rPr>
            </w:pPr>
          </w:p>
          <w:p w14:paraId="58DA582F" w14:textId="77777777" w:rsidR="00A96996" w:rsidRDefault="00C748D5">
            <w:pPr>
              <w:adjustRightInd w:val="0"/>
              <w:snapToGrid w:val="0"/>
              <w:spacing w:after="0"/>
              <w:contextualSpacing/>
              <w:rPr>
                <w:b/>
                <w:bCs/>
                <w:sz w:val="22"/>
                <w:szCs w:val="22"/>
                <w:lang w:eastAsia="zh-CN"/>
              </w:rPr>
            </w:pPr>
            <w:r>
              <w:rPr>
                <w:b/>
                <w:bCs/>
                <w:sz w:val="22"/>
                <w:szCs w:val="22"/>
                <w:lang w:eastAsia="zh-CN"/>
              </w:rPr>
              <w:t>R1-2100398</w:t>
            </w:r>
            <w:r>
              <w:rPr>
                <w:b/>
                <w:bCs/>
                <w:sz w:val="22"/>
                <w:szCs w:val="22"/>
                <w:lang w:eastAsia="zh-CN"/>
              </w:rPr>
              <w:tab/>
            </w:r>
            <w:r>
              <w:rPr>
                <w:lang w:val="en-US"/>
              </w:rPr>
              <w:tab/>
            </w:r>
            <w:r>
              <w:rPr>
                <w:b/>
                <w:bCs/>
                <w:sz w:val="22"/>
                <w:szCs w:val="22"/>
                <w:lang w:eastAsia="zh-CN"/>
              </w:rPr>
              <w:t>Discussion on TB Processing Over Multi-Slot PUSCH</w:t>
            </w:r>
            <w:r>
              <w:rPr>
                <w:rFonts w:eastAsia="DengXian"/>
                <w:b/>
                <w:bCs/>
              </w:rPr>
              <w:t xml:space="preserve">, </w:t>
            </w:r>
            <w:r>
              <w:rPr>
                <w:b/>
                <w:bCs/>
                <w:sz w:val="22"/>
                <w:szCs w:val="22"/>
                <w:lang w:eastAsia="zh-CN"/>
              </w:rPr>
              <w:t>CATT</w:t>
            </w:r>
          </w:p>
          <w:p w14:paraId="4B75EB26" w14:textId="77777777" w:rsidR="00A96996" w:rsidRDefault="00C748D5">
            <w:pPr>
              <w:spacing w:after="0"/>
              <w:contextualSpacing/>
              <w:rPr>
                <w:sz w:val="22"/>
                <w:szCs w:val="22"/>
              </w:rPr>
            </w:pPr>
            <w:r>
              <w:rPr>
                <w:sz w:val="22"/>
                <w:szCs w:val="22"/>
                <w:u w:val="single"/>
              </w:rPr>
              <w:t>Proposal 3</w:t>
            </w:r>
            <w:r>
              <w:rPr>
                <w:sz w:val="22"/>
                <w:szCs w:val="22"/>
              </w:rPr>
              <w:t>: For TB processing over multi-slot PUSCH, new time domain resource allocation method should be studied.</w:t>
            </w:r>
          </w:p>
          <w:p w14:paraId="05CAF61D" w14:textId="77777777" w:rsidR="00A96996" w:rsidRDefault="00C748D5">
            <w:pPr>
              <w:spacing w:after="0"/>
              <w:contextualSpacing/>
              <w:rPr>
                <w:sz w:val="22"/>
                <w:szCs w:val="22"/>
              </w:rPr>
            </w:pPr>
            <w:r>
              <w:rPr>
                <w:sz w:val="22"/>
                <w:szCs w:val="22"/>
                <w:u w:val="single"/>
              </w:rPr>
              <w:t>Proposal 4</w:t>
            </w:r>
            <w:r>
              <w:rPr>
                <w:sz w:val="22"/>
                <w:szCs w:val="22"/>
              </w:rPr>
              <w:t>: For TB processing over multi-slot PUSCH, take repetition type A and type B as the starting point for time domain resource allocation.</w:t>
            </w:r>
          </w:p>
          <w:p w14:paraId="565059D3" w14:textId="77777777" w:rsidR="00A96996" w:rsidRDefault="00A96996">
            <w:pPr>
              <w:spacing w:after="0"/>
              <w:contextualSpacing/>
              <w:rPr>
                <w:sz w:val="22"/>
                <w:szCs w:val="22"/>
              </w:rPr>
            </w:pPr>
          </w:p>
          <w:p w14:paraId="6392E2B2" w14:textId="77777777" w:rsidR="00A96996" w:rsidRDefault="00C748D5">
            <w:pPr>
              <w:spacing w:after="0"/>
              <w:contextualSpacing/>
              <w:rPr>
                <w:b/>
                <w:bCs/>
                <w:sz w:val="22"/>
                <w:szCs w:val="22"/>
              </w:rPr>
            </w:pPr>
            <w:r>
              <w:rPr>
                <w:b/>
                <w:bCs/>
                <w:sz w:val="22"/>
                <w:szCs w:val="22"/>
              </w:rPr>
              <w:t>R1-2100713</w:t>
            </w:r>
            <w:r>
              <w:rPr>
                <w:b/>
                <w:bCs/>
                <w:sz w:val="22"/>
                <w:szCs w:val="22"/>
              </w:rPr>
              <w:tab/>
            </w:r>
            <w:r>
              <w:rPr>
                <w:lang w:val="en-US"/>
              </w:rPr>
              <w:tab/>
            </w:r>
            <w:r>
              <w:rPr>
                <w:b/>
                <w:bCs/>
                <w:sz w:val="22"/>
                <w:szCs w:val="22"/>
              </w:rPr>
              <w:t>Discussions on Tb processing over multi-slot PUSCH</w:t>
            </w:r>
            <w:r>
              <w:rPr>
                <w:rFonts w:eastAsia="DengXian"/>
                <w:b/>
                <w:bCs/>
              </w:rPr>
              <w:t xml:space="preserve">, </w:t>
            </w:r>
            <w:r>
              <w:rPr>
                <w:b/>
                <w:bCs/>
                <w:sz w:val="22"/>
                <w:szCs w:val="22"/>
              </w:rPr>
              <w:t>LGE</w:t>
            </w:r>
          </w:p>
          <w:p w14:paraId="150FA7D9" w14:textId="77777777" w:rsidR="00A96996" w:rsidRDefault="00C748D5">
            <w:pPr>
              <w:spacing w:after="0"/>
              <w:contextualSpacing/>
              <w:rPr>
                <w:sz w:val="22"/>
                <w:szCs w:val="22"/>
              </w:rPr>
            </w:pPr>
            <w:r>
              <w:rPr>
                <w:sz w:val="22"/>
                <w:szCs w:val="22"/>
                <w:u w:val="single"/>
              </w:rPr>
              <w:t>Proposal 1</w:t>
            </w:r>
            <w:r>
              <w:rPr>
                <w:sz w:val="22"/>
                <w:szCs w:val="22"/>
              </w:rPr>
              <w:t>: For TB processing over multi-slot PUSCH, a TB transmission occasion can be composed by multiple slots.</w:t>
            </w:r>
          </w:p>
          <w:p w14:paraId="14A6F9DD" w14:textId="77777777" w:rsidR="00A96996" w:rsidRDefault="00C748D5">
            <w:pPr>
              <w:spacing w:after="0"/>
              <w:contextualSpacing/>
              <w:rPr>
                <w:sz w:val="22"/>
                <w:szCs w:val="22"/>
              </w:rPr>
            </w:pPr>
            <w:r>
              <w:rPr>
                <w:sz w:val="22"/>
                <w:szCs w:val="22"/>
                <w:u w:val="single"/>
              </w:rPr>
              <w:t>Proposal 2</w:t>
            </w:r>
            <w:r>
              <w:rPr>
                <w:sz w:val="22"/>
                <w:szCs w:val="22"/>
              </w:rPr>
              <w:t>: When a PUSCH TB is transmitted over multiple slots,</w:t>
            </w:r>
          </w:p>
          <w:p w14:paraId="64CC5871" w14:textId="77777777" w:rsidR="00A96996" w:rsidRDefault="00C748D5">
            <w:pPr>
              <w:pStyle w:val="ListParagraph"/>
              <w:numPr>
                <w:ilvl w:val="0"/>
                <w:numId w:val="49"/>
              </w:numPr>
              <w:overflowPunct w:val="0"/>
              <w:autoSpaceDE w:val="0"/>
              <w:autoSpaceDN w:val="0"/>
              <w:adjustRightInd w:val="0"/>
              <w:spacing w:after="0"/>
              <w:textAlignment w:val="baseline"/>
              <w:rPr>
                <w:sz w:val="22"/>
                <w:szCs w:val="22"/>
                <w:lang w:eastAsia="ko-KR"/>
              </w:rPr>
            </w:pPr>
            <w:r>
              <w:rPr>
                <w:sz w:val="22"/>
                <w:szCs w:val="22"/>
                <w:lang w:eastAsia="ko-KR"/>
              </w:rPr>
              <w:t>A PUSCH TB is transmitted over multiple consecutive slots in paired spectrum.</w:t>
            </w:r>
          </w:p>
          <w:p w14:paraId="0E69D9FE" w14:textId="77777777" w:rsidR="00A96996" w:rsidRDefault="00C748D5">
            <w:pPr>
              <w:pStyle w:val="ListParagraph"/>
              <w:numPr>
                <w:ilvl w:val="0"/>
                <w:numId w:val="49"/>
              </w:numPr>
              <w:overflowPunct w:val="0"/>
              <w:autoSpaceDE w:val="0"/>
              <w:autoSpaceDN w:val="0"/>
              <w:adjustRightInd w:val="0"/>
              <w:spacing w:after="0"/>
              <w:textAlignment w:val="baseline"/>
              <w:rPr>
                <w:sz w:val="22"/>
                <w:szCs w:val="22"/>
                <w:lang w:eastAsia="ko-KR"/>
              </w:rPr>
            </w:pPr>
            <w:r>
              <w:rPr>
                <w:sz w:val="22"/>
                <w:szCs w:val="22"/>
                <w:lang w:eastAsia="ko-KR"/>
              </w:rPr>
              <w:t>A PUSCH TB is transmitted over multiple available slots in unpaired spectrum.</w:t>
            </w:r>
          </w:p>
          <w:p w14:paraId="0DDCB12E" w14:textId="77777777" w:rsidR="00A96996" w:rsidRDefault="00C748D5">
            <w:pPr>
              <w:spacing w:after="0"/>
              <w:contextualSpacing/>
              <w:rPr>
                <w:sz w:val="22"/>
                <w:szCs w:val="22"/>
              </w:rPr>
            </w:pPr>
            <w:r>
              <w:rPr>
                <w:sz w:val="22"/>
                <w:szCs w:val="22"/>
                <w:u w:val="single"/>
              </w:rPr>
              <w:t>Proposal 4</w:t>
            </w:r>
            <w:r>
              <w:rPr>
                <w:sz w:val="22"/>
                <w:szCs w:val="22"/>
              </w:rPr>
              <w:t>: To discuss the number of slots for a PUSCH TB mapping, the desired range of TB size should be considered.</w:t>
            </w:r>
          </w:p>
          <w:p w14:paraId="6685E542" w14:textId="77777777" w:rsidR="00A96996" w:rsidRDefault="00A96996">
            <w:pPr>
              <w:pStyle w:val="BodyText"/>
              <w:tabs>
                <w:tab w:val="left" w:pos="720"/>
              </w:tabs>
              <w:overflowPunct w:val="0"/>
              <w:spacing w:after="0" w:line="276" w:lineRule="auto"/>
              <w:contextualSpacing/>
              <w:jc w:val="left"/>
              <w:rPr>
                <w:rFonts w:ascii="Times New Roman" w:eastAsia="DengXian" w:hAnsi="Times New Roman" w:cs="Times New Roman"/>
                <w:b/>
                <w:bCs/>
              </w:rPr>
            </w:pPr>
          </w:p>
          <w:p w14:paraId="39B913FB" w14:textId="77777777" w:rsidR="00A96996" w:rsidRDefault="00C748D5">
            <w:pPr>
              <w:pStyle w:val="BodyText"/>
              <w:tabs>
                <w:tab w:val="left" w:pos="720"/>
              </w:tabs>
              <w:overflowPunct w:val="0"/>
              <w:spacing w:after="0" w:line="276" w:lineRule="auto"/>
              <w:contextualSpacing/>
              <w:jc w:val="left"/>
              <w:rPr>
                <w:rFonts w:ascii="Times New Roman" w:eastAsia="DengXian" w:hAnsi="Times New Roman" w:cs="Times New Roman"/>
                <w:b/>
                <w:bCs/>
              </w:rPr>
            </w:pPr>
            <w:r>
              <w:rPr>
                <w:rFonts w:ascii="Times New Roman" w:eastAsia="DengXian" w:hAnsi="Times New Roman" w:cs="Times New Roman"/>
                <w:b/>
                <w:bCs/>
              </w:rPr>
              <w:t>R1-2100666</w:t>
            </w:r>
            <w:r>
              <w:rPr>
                <w:rFonts w:ascii="Times New Roman" w:hAnsi="Times New Roman" w:cs="Times New Roman"/>
              </w:rPr>
              <w:tab/>
            </w:r>
            <w:r>
              <w:rPr>
                <w:rFonts w:ascii="Times New Roman" w:eastAsia="DengXian" w:hAnsi="Times New Roman" w:cs="Times New Roman"/>
                <w:b/>
                <w:bCs/>
              </w:rPr>
              <w:tab/>
              <w:t>Discussion on TB processing over multi-slot PUSCH, Intel Corporation</w:t>
            </w:r>
          </w:p>
          <w:p w14:paraId="0C405975" w14:textId="77777777" w:rsidR="00A96996" w:rsidRDefault="00C748D5">
            <w:pPr>
              <w:spacing w:after="0"/>
              <w:contextualSpacing/>
              <w:rPr>
                <w:sz w:val="22"/>
                <w:szCs w:val="22"/>
                <w:u w:val="single"/>
              </w:rPr>
            </w:pPr>
            <w:r>
              <w:rPr>
                <w:sz w:val="22"/>
                <w:szCs w:val="22"/>
                <w:u w:val="single"/>
              </w:rPr>
              <w:t>Proposal 1</w:t>
            </w:r>
            <w:r>
              <w:rPr>
                <w:sz w:val="22"/>
                <w:szCs w:val="22"/>
              </w:rPr>
              <w:t>:</w:t>
            </w:r>
          </w:p>
          <w:p w14:paraId="1BB485BE" w14:textId="77777777" w:rsidR="00A96996" w:rsidRDefault="00C748D5">
            <w:pPr>
              <w:numPr>
                <w:ilvl w:val="0"/>
                <w:numId w:val="50"/>
              </w:numPr>
              <w:spacing w:after="0"/>
              <w:ind w:left="288" w:firstLine="200"/>
              <w:contextualSpacing/>
              <w:rPr>
                <w:sz w:val="22"/>
                <w:szCs w:val="22"/>
              </w:rPr>
            </w:pPr>
            <w:r>
              <w:rPr>
                <w:sz w:val="22"/>
                <w:szCs w:val="22"/>
              </w:rPr>
              <w:t>Same time domain resource allocation is applied to each slot for mPUSCH transmission.</w:t>
            </w:r>
          </w:p>
          <w:p w14:paraId="777B9240" w14:textId="77777777" w:rsidR="00A96996" w:rsidRDefault="00C748D5">
            <w:pPr>
              <w:numPr>
                <w:ilvl w:val="0"/>
                <w:numId w:val="50"/>
              </w:numPr>
              <w:spacing w:after="0"/>
              <w:ind w:left="288" w:firstLine="200"/>
              <w:contextualSpacing/>
              <w:rPr>
                <w:sz w:val="22"/>
                <w:szCs w:val="22"/>
              </w:rPr>
            </w:pPr>
            <w:r>
              <w:rPr>
                <w:sz w:val="22"/>
                <w:szCs w:val="22"/>
              </w:rPr>
              <w:lastRenderedPageBreak/>
              <w:t xml:space="preserve">SLIV for each slot, number of slots for an mPUSCH repetition, and number of repetitions can be configured as part of TDRA for mPUSCH transmission. </w:t>
            </w:r>
          </w:p>
          <w:p w14:paraId="5AA6A559" w14:textId="77777777" w:rsidR="00A96996" w:rsidRDefault="00A96996">
            <w:pPr>
              <w:spacing w:after="0"/>
              <w:ind w:left="488"/>
              <w:contextualSpacing/>
              <w:rPr>
                <w:sz w:val="22"/>
                <w:szCs w:val="22"/>
              </w:rPr>
            </w:pPr>
          </w:p>
          <w:p w14:paraId="46222A2A" w14:textId="77777777" w:rsidR="00A96996" w:rsidRDefault="00C748D5">
            <w:pPr>
              <w:adjustRightInd w:val="0"/>
              <w:snapToGrid w:val="0"/>
              <w:spacing w:after="0"/>
              <w:contextualSpacing/>
              <w:rPr>
                <w:b/>
                <w:bCs/>
                <w:sz w:val="22"/>
                <w:szCs w:val="22"/>
              </w:rPr>
            </w:pPr>
            <w:r>
              <w:rPr>
                <w:b/>
                <w:bCs/>
                <w:sz w:val="22"/>
                <w:szCs w:val="22"/>
              </w:rPr>
              <w:t>R1-2101680</w:t>
            </w:r>
            <w:r>
              <w:rPr>
                <w:lang w:val="en-US"/>
              </w:rPr>
              <w:tab/>
            </w:r>
            <w:r>
              <w:rPr>
                <w:b/>
                <w:bCs/>
                <w:sz w:val="22"/>
                <w:szCs w:val="22"/>
              </w:rPr>
              <w:tab/>
              <w:t>Discussion on TB processing over multi-slot PUSCH</w:t>
            </w:r>
            <w:r>
              <w:rPr>
                <w:rFonts w:eastAsia="DengXian"/>
                <w:b/>
                <w:bCs/>
              </w:rPr>
              <w:t xml:space="preserve">, </w:t>
            </w:r>
            <w:r>
              <w:rPr>
                <w:b/>
                <w:bCs/>
                <w:sz w:val="22"/>
                <w:szCs w:val="22"/>
              </w:rPr>
              <w:t>WILUS</w:t>
            </w:r>
          </w:p>
          <w:p w14:paraId="27B85724" w14:textId="77777777" w:rsidR="00A96996" w:rsidRDefault="00C748D5">
            <w:pPr>
              <w:pStyle w:val="BodyText"/>
              <w:spacing w:after="0" w:line="276" w:lineRule="auto"/>
              <w:contextualSpacing/>
              <w:rPr>
                <w:rFonts w:ascii="Times New Roman" w:hAnsi="Times New Roman" w:cs="Times New Roman"/>
              </w:rPr>
            </w:pPr>
            <w:r>
              <w:rPr>
                <w:rFonts w:ascii="Times New Roman" w:hAnsi="Times New Roman" w:cs="Times New Roman"/>
                <w:u w:val="single"/>
              </w:rPr>
              <w:t>Proposal 2</w:t>
            </w:r>
            <w:r>
              <w:rPr>
                <w:rFonts w:ascii="Times New Roman" w:hAnsi="Times New Roman" w:cs="Times New Roman"/>
              </w:rPr>
              <w:t>: It should be clarified whether to include PUSCH repetition Type B in the WI scope or not for TB processing over multi-slot PUSCH.</w:t>
            </w:r>
          </w:p>
          <w:p w14:paraId="65F3B74C" w14:textId="77777777" w:rsidR="00A96996" w:rsidRDefault="00A96996">
            <w:pPr>
              <w:pStyle w:val="BodyText"/>
              <w:spacing w:after="0" w:line="276" w:lineRule="auto"/>
              <w:contextualSpacing/>
              <w:rPr>
                <w:rFonts w:ascii="Times New Roman" w:hAnsi="Times New Roman" w:cs="Times New Roman"/>
              </w:rPr>
            </w:pPr>
          </w:p>
          <w:p w14:paraId="51CBD9CA" w14:textId="77777777" w:rsidR="00A96996" w:rsidRDefault="00C748D5">
            <w:pPr>
              <w:pStyle w:val="BodyText"/>
              <w:tabs>
                <w:tab w:val="left" w:pos="720"/>
              </w:tabs>
              <w:overflowPunct w:val="0"/>
              <w:spacing w:after="0" w:line="276" w:lineRule="auto"/>
              <w:contextualSpacing/>
              <w:jc w:val="left"/>
              <w:rPr>
                <w:rFonts w:ascii="Times New Roman" w:eastAsia="DengXian" w:hAnsi="Times New Roman" w:cs="Times New Roman"/>
                <w:b/>
                <w:bCs/>
              </w:rPr>
            </w:pPr>
            <w:r>
              <w:rPr>
                <w:rFonts w:ascii="Times New Roman" w:eastAsia="DengXian" w:hAnsi="Times New Roman" w:cs="Times New Roman"/>
                <w:b/>
                <w:bCs/>
              </w:rPr>
              <w:t>R1-2101018</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Discussion on TB processing over multi-slot PUSCH, Panasonic</w:t>
            </w:r>
          </w:p>
          <w:p w14:paraId="146F0BE7" w14:textId="77777777" w:rsidR="00A96996" w:rsidRDefault="00C748D5">
            <w:pPr>
              <w:spacing w:after="0"/>
              <w:contextualSpacing/>
              <w:rPr>
                <w:sz w:val="22"/>
                <w:szCs w:val="22"/>
                <w:lang w:eastAsia="ja-JP"/>
              </w:rPr>
            </w:pPr>
            <w:r>
              <w:rPr>
                <w:sz w:val="22"/>
                <w:szCs w:val="22"/>
                <w:u w:val="single"/>
                <w:lang w:eastAsia="ja-JP"/>
              </w:rPr>
              <w:t>Proposal 2</w:t>
            </w:r>
            <w:r>
              <w:rPr>
                <w:sz w:val="22"/>
                <w:szCs w:val="22"/>
                <w:lang w:eastAsia="ja-JP"/>
              </w:rPr>
              <w:t>: For the time-domain resource, following options should be considered.</w:t>
            </w:r>
          </w:p>
          <w:p w14:paraId="03285784" w14:textId="77777777" w:rsidR="00A96996" w:rsidRDefault="00C748D5">
            <w:pPr>
              <w:pStyle w:val="ListParagraph"/>
              <w:numPr>
                <w:ilvl w:val="0"/>
                <w:numId w:val="51"/>
              </w:numPr>
              <w:tabs>
                <w:tab w:val="left" w:pos="420"/>
              </w:tabs>
              <w:spacing w:after="0"/>
              <w:rPr>
                <w:sz w:val="22"/>
                <w:szCs w:val="22"/>
                <w:lang w:eastAsia="ja-JP"/>
              </w:rPr>
            </w:pPr>
            <w:r>
              <w:rPr>
                <w:sz w:val="22"/>
                <w:szCs w:val="22"/>
                <w:lang w:eastAsia="ja-JP"/>
              </w:rPr>
              <w:t>Option 1: Time-domain resource more than 14 OFDM symbols</w:t>
            </w:r>
          </w:p>
          <w:p w14:paraId="3DB21814" w14:textId="77777777" w:rsidR="00A96996" w:rsidRDefault="00C748D5">
            <w:pPr>
              <w:pStyle w:val="ListParagraph"/>
              <w:numPr>
                <w:ilvl w:val="0"/>
                <w:numId w:val="51"/>
              </w:numPr>
              <w:tabs>
                <w:tab w:val="left" w:pos="420"/>
              </w:tabs>
              <w:spacing w:after="0"/>
              <w:rPr>
                <w:sz w:val="22"/>
                <w:szCs w:val="22"/>
                <w:lang w:eastAsia="ja-JP"/>
              </w:rPr>
            </w:pPr>
            <w:r>
              <w:rPr>
                <w:sz w:val="22"/>
                <w:szCs w:val="22"/>
                <w:lang w:eastAsia="ja-JP"/>
              </w:rPr>
              <w:t>Option 2: Multi-SLIV based</w:t>
            </w:r>
          </w:p>
          <w:p w14:paraId="745288C9" w14:textId="77777777" w:rsidR="00A96996" w:rsidRDefault="00A96996">
            <w:pPr>
              <w:pStyle w:val="ListParagraph"/>
              <w:tabs>
                <w:tab w:val="left" w:pos="420"/>
              </w:tabs>
              <w:ind w:left="700"/>
              <w:rPr>
                <w:sz w:val="22"/>
                <w:szCs w:val="22"/>
                <w:lang w:eastAsia="ja-JP"/>
              </w:rPr>
            </w:pPr>
          </w:p>
          <w:p w14:paraId="1D568FD7" w14:textId="77777777" w:rsidR="00A96996" w:rsidRDefault="00C748D5">
            <w:pPr>
              <w:pStyle w:val="BodyText"/>
              <w:tabs>
                <w:tab w:val="left" w:pos="720"/>
              </w:tabs>
              <w:overflowPunct w:val="0"/>
              <w:spacing w:after="0" w:line="276" w:lineRule="auto"/>
              <w:contextualSpacing/>
              <w:jc w:val="left"/>
              <w:rPr>
                <w:rFonts w:ascii="Times New Roman" w:eastAsia="DengXian" w:hAnsi="Times New Roman" w:cs="Times New Roman"/>
                <w:b/>
                <w:bCs/>
              </w:rPr>
            </w:pPr>
            <w:r>
              <w:rPr>
                <w:rFonts w:ascii="Times New Roman" w:eastAsia="DengXian" w:hAnsi="Times New Roman" w:cs="Times New Roman"/>
                <w:b/>
                <w:bCs/>
              </w:rPr>
              <w:t>R1-2100232</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Discussion on TB processing over multi-slot PUSCH, Huawei, HiSilicon</w:t>
            </w:r>
          </w:p>
          <w:p w14:paraId="1CD8F8A9" w14:textId="77777777" w:rsidR="00A96996" w:rsidRDefault="00C748D5">
            <w:pPr>
              <w:autoSpaceDE w:val="0"/>
              <w:autoSpaceDN w:val="0"/>
              <w:adjustRightInd w:val="0"/>
              <w:snapToGrid w:val="0"/>
              <w:spacing w:after="0" w:line="60" w:lineRule="atLeast"/>
              <w:contextualSpacing/>
              <w:rPr>
                <w:rFonts w:eastAsia="SimSun"/>
                <w:sz w:val="22"/>
                <w:szCs w:val="22"/>
              </w:rPr>
            </w:pPr>
            <w:r>
              <w:rPr>
                <w:rFonts w:eastAsia="SimSun"/>
                <w:sz w:val="22"/>
                <w:szCs w:val="22"/>
                <w:u w:val="single"/>
              </w:rPr>
              <w:t>Proposal 2</w:t>
            </w:r>
            <w:r>
              <w:rPr>
                <w:rFonts w:eastAsia="SimSun"/>
                <w:sz w:val="22"/>
                <w:szCs w:val="22"/>
              </w:rPr>
              <w:t>: The repetition type B like TDRA for TB over multi-slot PUSCH should be supported where a number of consecutive symbols after the start symbol S is allocated.</w:t>
            </w:r>
          </w:p>
          <w:p w14:paraId="4AC81ECC" w14:textId="77777777" w:rsidR="00A96996" w:rsidRDefault="00A96996">
            <w:pPr>
              <w:autoSpaceDE w:val="0"/>
              <w:autoSpaceDN w:val="0"/>
              <w:adjustRightInd w:val="0"/>
              <w:snapToGrid w:val="0"/>
              <w:spacing w:after="0" w:line="60" w:lineRule="atLeast"/>
              <w:contextualSpacing/>
              <w:rPr>
                <w:rFonts w:eastAsia="SimSun"/>
                <w:sz w:val="22"/>
                <w:szCs w:val="22"/>
              </w:rPr>
            </w:pPr>
          </w:p>
          <w:p w14:paraId="7A5242CF" w14:textId="77777777" w:rsidR="00A96996" w:rsidRDefault="00C748D5">
            <w:pPr>
              <w:pStyle w:val="BodyText"/>
              <w:tabs>
                <w:tab w:val="left" w:pos="720"/>
              </w:tabs>
              <w:overflowPunct w:val="0"/>
              <w:spacing w:after="0" w:line="276" w:lineRule="auto"/>
              <w:contextualSpacing/>
              <w:jc w:val="left"/>
              <w:rPr>
                <w:rFonts w:ascii="Times New Roman" w:eastAsia="DengXian" w:hAnsi="Times New Roman" w:cs="Times New Roman"/>
                <w:b/>
                <w:bCs/>
                <w:lang w:val="en-GB"/>
              </w:rPr>
            </w:pPr>
            <w:r>
              <w:rPr>
                <w:rFonts w:ascii="Times New Roman" w:eastAsia="DengXian" w:hAnsi="Times New Roman" w:cs="Times New Roman"/>
                <w:b/>
                <w:bCs/>
                <w:lang w:val="en-GB"/>
              </w:rPr>
              <w:t>R1-2100916</w:t>
            </w:r>
            <w:r>
              <w:rPr>
                <w:rFonts w:ascii="Times New Roman" w:eastAsia="DengXian" w:hAnsi="Times New Roman" w:cs="Times New Roman"/>
                <w:b/>
                <w:bCs/>
                <w:lang w:val="en-GB"/>
              </w:rPr>
              <w:tab/>
            </w:r>
            <w:r>
              <w:rPr>
                <w:rFonts w:ascii="Times New Roman" w:hAnsi="Times New Roman" w:cs="Times New Roman"/>
              </w:rPr>
              <w:tab/>
            </w:r>
            <w:r>
              <w:rPr>
                <w:rFonts w:ascii="Times New Roman" w:eastAsia="DengXian" w:hAnsi="Times New Roman" w:cs="Times New Roman"/>
                <w:b/>
                <w:bCs/>
                <w:lang w:val="en-GB"/>
              </w:rPr>
              <w:t>Discussion on TB processing over multi-slot PUSCH</w:t>
            </w:r>
            <w:r>
              <w:rPr>
                <w:rFonts w:ascii="Times New Roman" w:eastAsia="DengXian" w:hAnsi="Times New Roman" w:cs="Times New Roman"/>
                <w:b/>
                <w:bCs/>
              </w:rPr>
              <w:t xml:space="preserve">, </w:t>
            </w:r>
            <w:r>
              <w:rPr>
                <w:rFonts w:ascii="Times New Roman" w:eastAsia="DengXian" w:hAnsi="Times New Roman" w:cs="Times New Roman"/>
                <w:b/>
                <w:bCs/>
                <w:lang w:val="en-GB"/>
              </w:rPr>
              <w:t>China Telecom</w:t>
            </w:r>
          </w:p>
          <w:p w14:paraId="40DA0313" w14:textId="77777777" w:rsidR="00A96996" w:rsidRDefault="00C748D5">
            <w:pPr>
              <w:pStyle w:val="BodyText"/>
              <w:spacing w:after="0"/>
              <w:contextualSpacing/>
              <w:rPr>
                <w:rFonts w:ascii="Times New Roman" w:hAnsi="Times New Roman" w:cs="Times New Roman"/>
              </w:rPr>
            </w:pPr>
            <w:r>
              <w:rPr>
                <w:rFonts w:ascii="Times New Roman" w:hAnsi="Times New Roman" w:cs="Times New Roman"/>
                <w:u w:val="single"/>
              </w:rPr>
              <w:t>Proposal 2</w:t>
            </w:r>
            <w:r>
              <w:rPr>
                <w:rFonts w:ascii="Times New Roman" w:hAnsi="Times New Roman" w:cs="Times New Roman"/>
              </w:rPr>
              <w:t>: Both consecutive slots and non-consecutive slots can be aggregated for TB processing over multi-slot PUSCH.</w:t>
            </w:r>
          </w:p>
          <w:p w14:paraId="06B4BDC2" w14:textId="77777777" w:rsidR="00A96996" w:rsidRDefault="00C748D5">
            <w:pPr>
              <w:pStyle w:val="BodyText"/>
              <w:spacing w:after="0"/>
              <w:contextualSpacing/>
              <w:rPr>
                <w:rFonts w:ascii="Times New Roman" w:hAnsi="Times New Roman" w:cs="Times New Roman"/>
              </w:rPr>
            </w:pPr>
            <w:r>
              <w:rPr>
                <w:rFonts w:ascii="Times New Roman" w:hAnsi="Times New Roman" w:cs="Times New Roman"/>
                <w:u w:val="single"/>
              </w:rPr>
              <w:t>Proposal 3</w:t>
            </w:r>
            <w:r>
              <w:rPr>
                <w:rFonts w:ascii="Times New Roman" w:hAnsi="Times New Roman" w:cs="Times New Roman"/>
              </w:rPr>
              <w:t>: The number of aggregated slots for TB processing over multi-slot PUSCH can be semi-statically configured by RRC or dynamically indicated by DCI.</w:t>
            </w:r>
          </w:p>
          <w:p w14:paraId="5EE06463" w14:textId="77777777" w:rsidR="00A96996" w:rsidRDefault="00C748D5">
            <w:pPr>
              <w:pStyle w:val="BodyText"/>
              <w:spacing w:after="0"/>
              <w:contextualSpacing/>
              <w:rPr>
                <w:rFonts w:ascii="Times New Roman" w:hAnsi="Times New Roman" w:cs="Times New Roman"/>
              </w:rPr>
            </w:pPr>
            <w:r>
              <w:rPr>
                <w:rFonts w:ascii="Times New Roman" w:hAnsi="Times New Roman" w:cs="Times New Roman"/>
                <w:u w:val="single"/>
              </w:rPr>
              <w:t>Proposal 4</w:t>
            </w:r>
            <w:r>
              <w:rPr>
                <w:rFonts w:ascii="Times New Roman" w:hAnsi="Times New Roman" w:cs="Times New Roman"/>
              </w:rPr>
              <w:t>: For both consecutive slot aggregation and non-consecutive slot aggregation for TB processing, network indicates the symbol allocation 1</w:t>
            </w:r>
            <w:r>
              <w:rPr>
                <w:rFonts w:ascii="Times New Roman" w:hAnsi="Times New Roman" w:cs="Times New Roman"/>
                <w:vertAlign w:val="superscript"/>
              </w:rPr>
              <w:t>st</w:t>
            </w:r>
            <w:r>
              <w:rPr>
                <w:rFonts w:ascii="Times New Roman" w:hAnsi="Times New Roman" w:cs="Times New Roman"/>
              </w:rPr>
              <w:t xml:space="preserve"> slot, and the same symbol allocation is applied over multiple slots except for the special slots. For the special slots, the available UL symbols can be used for PUSCH transmission.</w:t>
            </w:r>
          </w:p>
          <w:p w14:paraId="61780A8C" w14:textId="77777777" w:rsidR="00A96996" w:rsidRDefault="00A96996">
            <w:pPr>
              <w:pStyle w:val="BodyText"/>
              <w:tabs>
                <w:tab w:val="left" w:pos="720"/>
              </w:tabs>
              <w:overflowPunct w:val="0"/>
              <w:spacing w:after="0" w:line="276" w:lineRule="auto"/>
              <w:contextualSpacing/>
              <w:jc w:val="left"/>
              <w:rPr>
                <w:rFonts w:ascii="Times New Roman" w:eastAsia="DengXian" w:hAnsi="Times New Roman" w:cs="Times New Roman"/>
              </w:rPr>
            </w:pPr>
          </w:p>
          <w:p w14:paraId="55397BDE" w14:textId="77777777" w:rsidR="00A96996" w:rsidRDefault="00C748D5">
            <w:pPr>
              <w:pStyle w:val="BodyText"/>
              <w:tabs>
                <w:tab w:val="left" w:pos="720"/>
              </w:tabs>
              <w:overflowPunct w:val="0"/>
              <w:spacing w:after="0" w:line="276" w:lineRule="auto"/>
              <w:contextualSpacing/>
              <w:jc w:val="left"/>
              <w:rPr>
                <w:rFonts w:ascii="Times New Roman" w:eastAsia="DengXian" w:hAnsi="Times New Roman" w:cs="Times New Roman"/>
                <w:b/>
                <w:bCs/>
              </w:rPr>
            </w:pPr>
            <w:r>
              <w:rPr>
                <w:rFonts w:ascii="Times New Roman" w:eastAsia="DengXian" w:hAnsi="Times New Roman" w:cs="Times New Roman"/>
                <w:b/>
                <w:bCs/>
              </w:rPr>
              <w:t>R1-2101521</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TB Processing over Multi-Slot PUSCH, Ericsson</w:t>
            </w:r>
          </w:p>
          <w:p w14:paraId="1951D9C7" w14:textId="77777777" w:rsidR="00A96996" w:rsidRDefault="00C748D5">
            <w:pPr>
              <w:pStyle w:val="BodyText"/>
              <w:spacing w:after="0"/>
              <w:contextualSpacing/>
              <w:rPr>
                <w:rFonts w:ascii="Times New Roman" w:hAnsi="Times New Roman" w:cs="Times New Roman"/>
              </w:rPr>
            </w:pPr>
            <w:r>
              <w:rPr>
                <w:rFonts w:ascii="Times New Roman" w:hAnsi="Times New Roman" w:cs="Times New Roman"/>
                <w:u w:val="single"/>
              </w:rPr>
              <w:t>Proposals</w:t>
            </w:r>
            <w:r>
              <w:rPr>
                <w:rFonts w:ascii="Times New Roman" w:hAnsi="Times New Roman" w:cs="Times New Roman"/>
              </w:rPr>
              <w:t>:</w:t>
            </w:r>
          </w:p>
          <w:p w14:paraId="741C70DF" w14:textId="77777777" w:rsidR="00A96996" w:rsidRDefault="00C748D5">
            <w:pPr>
              <w:pStyle w:val="Observation"/>
              <w:numPr>
                <w:ilvl w:val="0"/>
                <w:numId w:val="52"/>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Reuse resource determination and signaling of Rel-15/16 PUSCH repetition as much as possible to avoid specifying duplicate functionality.</w:t>
            </w:r>
          </w:p>
          <w:p w14:paraId="02230317" w14:textId="77777777" w:rsidR="00A96996" w:rsidRDefault="00C748D5">
            <w:pPr>
              <w:pStyle w:val="Observation"/>
              <w:numPr>
                <w:ilvl w:val="0"/>
                <w:numId w:val="52"/>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Type A multi-slot TB can be prioritized, which occupies the same symbols in all the multiple slots of a TB. Type A with different number of symbols in different slots and Type B multi-slot TB can be further studied.</w:t>
            </w:r>
          </w:p>
          <w:p w14:paraId="143A4860" w14:textId="77777777" w:rsidR="00A96996" w:rsidRDefault="00C748D5">
            <w:pPr>
              <w:pStyle w:val="Observation"/>
              <w:numPr>
                <w:ilvl w:val="0"/>
                <w:numId w:val="52"/>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RAN1 to decide if non-contiguous slots can be used for a TB.</w:t>
            </w:r>
          </w:p>
          <w:p w14:paraId="1AF73524" w14:textId="77777777" w:rsidR="00A96996" w:rsidRDefault="00A96996">
            <w:pPr>
              <w:pStyle w:val="Observation"/>
              <w:numPr>
                <w:ilvl w:val="0"/>
                <w:numId w:val="0"/>
              </w:numPr>
              <w:spacing w:after="0"/>
              <w:ind w:left="360" w:hanging="360"/>
              <w:contextualSpacing/>
              <w:rPr>
                <w:rFonts w:ascii="Times New Roman" w:hAnsi="Times New Roman" w:cs="Times New Roman"/>
                <w:b w:val="0"/>
                <w:bCs w:val="0"/>
                <w:lang w:val="en-US"/>
              </w:rPr>
            </w:pPr>
          </w:p>
          <w:p w14:paraId="18BE5B48" w14:textId="77777777" w:rsidR="00A96996" w:rsidRDefault="00C748D5">
            <w:pPr>
              <w:pStyle w:val="Observation"/>
              <w:numPr>
                <w:ilvl w:val="0"/>
                <w:numId w:val="0"/>
              </w:numPr>
              <w:spacing w:after="0"/>
              <w:ind w:left="360" w:hanging="360"/>
              <w:contextualSpacing/>
              <w:rPr>
                <w:rFonts w:ascii="Times New Roman" w:hAnsi="Times New Roman" w:cs="Times New Roman"/>
                <w:lang w:val="en-US"/>
              </w:rPr>
            </w:pPr>
            <w:r>
              <w:rPr>
                <w:rFonts w:ascii="Times New Roman" w:hAnsi="Times New Roman" w:cs="Times New Roman"/>
                <w:lang w:val="en-US"/>
              </w:rPr>
              <w:t>R1-2101328      Design Considerations for TB processing over multi-slot PUSCH</w:t>
            </w:r>
            <w:r>
              <w:rPr>
                <w:rFonts w:ascii="Times New Roman" w:eastAsia="DengXian" w:hAnsi="Times New Roman" w:cs="Times New Roman"/>
                <w:lang w:val="en-US"/>
              </w:rPr>
              <w:t>,</w:t>
            </w:r>
            <w:r>
              <w:rPr>
                <w:rFonts w:ascii="Times New Roman" w:eastAsia="DengXian" w:hAnsi="Times New Roman" w:cs="Times New Roman"/>
                <w:b w:val="0"/>
                <w:bCs w:val="0"/>
                <w:lang w:val="en-US"/>
              </w:rPr>
              <w:t xml:space="preserve"> </w:t>
            </w:r>
            <w:r>
              <w:rPr>
                <w:rFonts w:ascii="Times New Roman" w:hAnsi="Times New Roman" w:cs="Times New Roman"/>
                <w:lang w:val="en-US"/>
              </w:rPr>
              <w:t>Sierra Wireless</w:t>
            </w:r>
          </w:p>
          <w:p w14:paraId="59C08B48" w14:textId="77777777" w:rsidR="00A96996" w:rsidRDefault="00C748D5">
            <w:pPr>
              <w:pStyle w:val="Proposal1"/>
              <w:numPr>
                <w:ilvl w:val="0"/>
                <w:numId w:val="0"/>
              </w:numPr>
              <w:spacing w:before="0"/>
              <w:ind w:left="1627" w:hanging="1627"/>
              <w:contextualSpacing/>
              <w:rPr>
                <w:rFonts w:ascii="Times New Roman" w:hAnsi="Times New Roman"/>
                <w:b w:val="0"/>
                <w:sz w:val="22"/>
                <w:szCs w:val="22"/>
              </w:rPr>
            </w:pPr>
            <w:r>
              <w:rPr>
                <w:rFonts w:ascii="Times New Roman" w:hAnsi="Times New Roman"/>
                <w:b w:val="0"/>
                <w:sz w:val="22"/>
                <w:szCs w:val="22"/>
                <w:u w:val="single"/>
              </w:rPr>
              <w:t>Proposal 1</w:t>
            </w:r>
            <w:r>
              <w:rPr>
                <w:rFonts w:ascii="Times New Roman" w:hAnsi="Times New Roman"/>
                <w:b w:val="0"/>
                <w:sz w:val="22"/>
                <w:szCs w:val="22"/>
              </w:rPr>
              <w:t xml:space="preserve">: Specify support for multi-slot encoding with gaps. </w:t>
            </w:r>
          </w:p>
          <w:p w14:paraId="4AAC36DA" w14:textId="77777777" w:rsidR="00A96996" w:rsidRDefault="00C748D5">
            <w:pPr>
              <w:pStyle w:val="ListBullet"/>
              <w:tabs>
                <w:tab w:val="left" w:pos="1980"/>
              </w:tabs>
              <w:spacing w:after="0"/>
              <w:ind w:left="1980" w:firstLine="0"/>
              <w:contextualSpacing/>
              <w:rPr>
                <w:sz w:val="22"/>
                <w:szCs w:val="22"/>
              </w:rPr>
            </w:pPr>
            <w:r>
              <w:rPr>
                <w:sz w:val="22"/>
                <w:szCs w:val="22"/>
              </w:rPr>
              <w:t>FFS: sizes of gaps</w:t>
            </w:r>
          </w:p>
          <w:p w14:paraId="4BC12009" w14:textId="77777777" w:rsidR="00A96996" w:rsidRDefault="00C748D5">
            <w:pPr>
              <w:pStyle w:val="Proposal1"/>
              <w:numPr>
                <w:ilvl w:val="0"/>
                <w:numId w:val="0"/>
              </w:numPr>
              <w:spacing w:before="0"/>
              <w:ind w:left="1627" w:hanging="1627"/>
              <w:contextualSpacing/>
              <w:rPr>
                <w:rFonts w:ascii="Times New Roman" w:hAnsi="Times New Roman"/>
                <w:b w:val="0"/>
                <w:sz w:val="22"/>
                <w:szCs w:val="22"/>
              </w:rPr>
            </w:pPr>
            <w:r>
              <w:rPr>
                <w:rFonts w:ascii="Times New Roman" w:hAnsi="Times New Roman"/>
                <w:b w:val="0"/>
                <w:sz w:val="22"/>
                <w:szCs w:val="22"/>
                <w:u w:val="single"/>
              </w:rPr>
              <w:t>Proposal 2</w:t>
            </w:r>
            <w:r>
              <w:rPr>
                <w:rFonts w:ascii="Times New Roman" w:hAnsi="Times New Roman"/>
                <w:b w:val="0"/>
                <w:sz w:val="22"/>
                <w:szCs w:val="22"/>
              </w:rPr>
              <w:t>: Multi-slot encoding should be specified with a maximum of 2 slots of encoding.</w:t>
            </w:r>
          </w:p>
          <w:p w14:paraId="4AF6E71D" w14:textId="77777777" w:rsidR="00A96996" w:rsidRDefault="00A96996">
            <w:pPr>
              <w:pStyle w:val="Observation"/>
              <w:numPr>
                <w:ilvl w:val="0"/>
                <w:numId w:val="0"/>
              </w:numPr>
              <w:spacing w:after="0"/>
              <w:ind w:left="360" w:hanging="360"/>
              <w:contextualSpacing/>
              <w:rPr>
                <w:rFonts w:ascii="Times New Roman" w:hAnsi="Times New Roman" w:cs="Times New Roman"/>
                <w:b w:val="0"/>
                <w:bCs w:val="0"/>
                <w:lang w:val="en-CA"/>
              </w:rPr>
            </w:pPr>
          </w:p>
          <w:p w14:paraId="7D0D284F" w14:textId="77777777" w:rsidR="00A96996" w:rsidRDefault="00C748D5">
            <w:pPr>
              <w:pStyle w:val="Observation"/>
              <w:numPr>
                <w:ilvl w:val="0"/>
                <w:numId w:val="0"/>
              </w:numPr>
              <w:spacing w:after="0"/>
              <w:ind w:left="360" w:hanging="360"/>
              <w:contextualSpacing/>
              <w:rPr>
                <w:rFonts w:ascii="Times New Roman" w:hAnsi="Times New Roman" w:cs="Times New Roman"/>
                <w:lang w:val="en-CA"/>
              </w:rPr>
            </w:pPr>
            <w:r>
              <w:rPr>
                <w:rFonts w:ascii="Times New Roman" w:hAnsi="Times New Roman" w:cs="Times New Roman"/>
                <w:lang w:val="en-CA"/>
              </w:rPr>
              <w:t>R1-2101711</w:t>
            </w:r>
            <w:r>
              <w:rPr>
                <w:rFonts w:ascii="Times New Roman" w:hAnsi="Times New Roman" w:cs="Times New Roman"/>
                <w:lang w:val="en-CA"/>
              </w:rPr>
              <w:tab/>
              <w:t>Transport block processing for PUSCH coverage enhancements</w:t>
            </w:r>
            <w:r>
              <w:rPr>
                <w:rFonts w:ascii="Times New Roman" w:eastAsia="DengXian" w:hAnsi="Times New Roman" w:cs="Times New Roman"/>
                <w:lang w:val="en-US"/>
              </w:rPr>
              <w:t>,</w:t>
            </w:r>
            <w:r>
              <w:rPr>
                <w:rFonts w:ascii="Times New Roman" w:eastAsia="DengXian" w:hAnsi="Times New Roman" w:cs="Times New Roman"/>
                <w:b w:val="0"/>
                <w:bCs w:val="0"/>
                <w:lang w:val="en-US"/>
              </w:rPr>
              <w:t xml:space="preserve"> </w:t>
            </w:r>
            <w:r>
              <w:rPr>
                <w:rFonts w:ascii="Times New Roman" w:hAnsi="Times New Roman" w:cs="Times New Roman"/>
                <w:lang w:val="en-CA"/>
              </w:rPr>
              <w:t>Nokia/NSB</w:t>
            </w:r>
          </w:p>
          <w:p w14:paraId="7CD06AA9" w14:textId="77777777" w:rsidR="00A96996" w:rsidRDefault="00C748D5">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 w:val="0"/>
                <w:bCs w:val="0"/>
                <w:u w:val="single"/>
                <w:lang w:val="en-US"/>
              </w:rPr>
              <w:t>Proposal 1</w:t>
            </w:r>
            <w:r>
              <w:rPr>
                <w:rFonts w:ascii="Times New Roman" w:hAnsi="Times New Roman" w:cs="Times New Roman"/>
                <w:b w:val="0"/>
                <w:bCs w:val="0"/>
                <w:lang w:val="en-US"/>
              </w:rPr>
              <w:t>: For multi-slot TB transmission, RAN1 to down-select the following time-domain resource indication/determination options:</w:t>
            </w:r>
          </w:p>
          <w:p w14:paraId="6298E149" w14:textId="77777777" w:rsidR="00A96996" w:rsidRDefault="00C748D5">
            <w:pPr>
              <w:pStyle w:val="Observation"/>
              <w:numPr>
                <w:ilvl w:val="0"/>
                <w:numId w:val="53"/>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 xml:space="preserve">Option 1: Define a time-domain window wherein all valid PUSCH symbols are used for multi-slot TB transmission. </w:t>
            </w:r>
          </w:p>
          <w:p w14:paraId="1E078C28" w14:textId="77777777" w:rsidR="00A96996" w:rsidRDefault="00C748D5">
            <w:pPr>
              <w:pStyle w:val="Observation"/>
              <w:numPr>
                <w:ilvl w:val="1"/>
                <w:numId w:val="53"/>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FFS details of window indication.</w:t>
            </w:r>
          </w:p>
          <w:p w14:paraId="22989DD2" w14:textId="77777777" w:rsidR="00A96996" w:rsidRDefault="00C748D5">
            <w:pPr>
              <w:pStyle w:val="Observation"/>
              <w:numPr>
                <w:ilvl w:val="0"/>
                <w:numId w:val="53"/>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Option 2: Define a new PUSCH mapping type that allows L and S+L &gt; 14; L valid symbols starting from the symbol with index S in the slot indicated by K2 are used for multi-slot TB transmission.</w:t>
            </w:r>
          </w:p>
          <w:p w14:paraId="53EB391C" w14:textId="77777777" w:rsidR="00A96996" w:rsidRDefault="00C748D5">
            <w:pPr>
              <w:pStyle w:val="Observation"/>
              <w:numPr>
                <w:ilvl w:val="0"/>
                <w:numId w:val="53"/>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lastRenderedPageBreak/>
              <w:t>Option 3: Reuse the time-domain allocation from PUSCH repetition type B.</w:t>
            </w:r>
          </w:p>
          <w:p w14:paraId="01FACD61" w14:textId="77777777" w:rsidR="00A96996" w:rsidRDefault="00A96996">
            <w:pPr>
              <w:pStyle w:val="Observation"/>
              <w:numPr>
                <w:ilvl w:val="0"/>
                <w:numId w:val="0"/>
              </w:numPr>
              <w:spacing w:after="0"/>
              <w:ind w:left="360" w:hanging="360"/>
              <w:contextualSpacing/>
              <w:rPr>
                <w:rFonts w:ascii="Times New Roman" w:hAnsi="Times New Roman" w:cs="Times New Roman"/>
                <w:b w:val="0"/>
                <w:bCs w:val="0"/>
                <w:lang w:val="en-US"/>
              </w:rPr>
            </w:pPr>
          </w:p>
          <w:p w14:paraId="0DA5AC6D" w14:textId="77777777" w:rsidR="00A96996" w:rsidRDefault="00C748D5">
            <w:pPr>
              <w:pStyle w:val="Observation"/>
              <w:numPr>
                <w:ilvl w:val="0"/>
                <w:numId w:val="0"/>
              </w:numPr>
              <w:spacing w:after="0"/>
              <w:ind w:left="360" w:hanging="360"/>
              <w:contextualSpacing/>
              <w:rPr>
                <w:rFonts w:ascii="Times New Roman" w:hAnsi="Times New Roman" w:cs="Times New Roman"/>
                <w:lang w:val="en-US"/>
              </w:rPr>
            </w:pPr>
            <w:r>
              <w:rPr>
                <w:rFonts w:ascii="Times New Roman" w:hAnsi="Times New Roman" w:cs="Times New Roman"/>
                <w:lang w:val="en-US"/>
              </w:rPr>
              <w:t>R1-2101642</w:t>
            </w:r>
            <w:r>
              <w:rPr>
                <w:rFonts w:ascii="Times New Roman" w:hAnsi="Times New Roman" w:cs="Times New Roman"/>
                <w:lang w:val="en-US"/>
              </w:rPr>
              <w:tab/>
              <w:t>TB processing over multi-slot PUSCH</w:t>
            </w:r>
            <w:r>
              <w:rPr>
                <w:rFonts w:ascii="Times New Roman" w:eastAsia="DengXian" w:hAnsi="Times New Roman" w:cs="Times New Roman"/>
                <w:lang w:val="en-US"/>
              </w:rPr>
              <w:t>,</w:t>
            </w:r>
            <w:r>
              <w:rPr>
                <w:rFonts w:ascii="Times New Roman" w:eastAsia="DengXian" w:hAnsi="Times New Roman" w:cs="Times New Roman"/>
                <w:b w:val="0"/>
                <w:bCs w:val="0"/>
                <w:lang w:val="en-US"/>
              </w:rPr>
              <w:t xml:space="preserve"> </w:t>
            </w:r>
            <w:r>
              <w:rPr>
                <w:rFonts w:ascii="Times New Roman" w:hAnsi="Times New Roman" w:cs="Times New Roman"/>
                <w:lang w:val="en-US"/>
              </w:rPr>
              <w:t>NTT DOCOMO</w:t>
            </w:r>
          </w:p>
          <w:p w14:paraId="27D48F31" w14:textId="77777777" w:rsidR="00A96996" w:rsidRDefault="00C748D5">
            <w:pPr>
              <w:spacing w:after="0"/>
              <w:contextualSpacing/>
              <w:rPr>
                <w:rFonts w:eastAsia="Yu Mincho"/>
                <w:sz w:val="22"/>
                <w:szCs w:val="22"/>
              </w:rPr>
            </w:pPr>
            <w:r>
              <w:rPr>
                <w:rFonts w:eastAsia="Yu Mincho"/>
                <w:sz w:val="22"/>
                <w:szCs w:val="22"/>
                <w:u w:val="single"/>
              </w:rPr>
              <w:t>Proposal 1</w:t>
            </w:r>
            <w:r>
              <w:rPr>
                <w:rFonts w:eastAsia="Yu Mincho"/>
                <w:sz w:val="22"/>
                <w:szCs w:val="22"/>
              </w:rPr>
              <w:t>: S+U slots in TDD configuration should be considered for TB processing over multi-slot PUSCH</w:t>
            </w:r>
          </w:p>
          <w:p w14:paraId="2086211F" w14:textId="77777777" w:rsidR="00A96996" w:rsidRDefault="00A96996">
            <w:pPr>
              <w:spacing w:after="0"/>
              <w:contextualSpacing/>
              <w:rPr>
                <w:sz w:val="22"/>
                <w:szCs w:val="22"/>
              </w:rPr>
            </w:pPr>
          </w:p>
          <w:p w14:paraId="54B15F54" w14:textId="77777777" w:rsidR="00A96996" w:rsidRDefault="00C748D5">
            <w:pPr>
              <w:pStyle w:val="Observation"/>
              <w:numPr>
                <w:ilvl w:val="0"/>
                <w:numId w:val="0"/>
              </w:numPr>
              <w:spacing w:after="0"/>
              <w:ind w:left="360" w:hanging="360"/>
              <w:contextualSpacing/>
              <w:rPr>
                <w:rFonts w:ascii="Times New Roman" w:hAnsi="Times New Roman" w:cs="Times New Roman"/>
                <w:lang w:val="en-US"/>
              </w:rPr>
            </w:pPr>
            <w:r>
              <w:rPr>
                <w:rFonts w:ascii="Times New Roman" w:hAnsi="Times New Roman" w:cs="Times New Roman"/>
                <w:lang w:val="en-US"/>
              </w:rPr>
              <w:t>R1-2101396</w:t>
            </w:r>
            <w:r>
              <w:rPr>
                <w:rFonts w:ascii="Times New Roman" w:hAnsi="Times New Roman" w:cs="Times New Roman"/>
                <w:lang w:val="en-US"/>
              </w:rPr>
              <w:tab/>
              <w:t>Discussion on TB processing over multi-slot PUSCH</w:t>
            </w:r>
            <w:r>
              <w:rPr>
                <w:rFonts w:ascii="Times New Roman" w:eastAsia="DengXian" w:hAnsi="Times New Roman" w:cs="Times New Roman"/>
                <w:lang w:val="en-US"/>
              </w:rPr>
              <w:t>,</w:t>
            </w:r>
            <w:r>
              <w:rPr>
                <w:rFonts w:ascii="Times New Roman" w:eastAsia="DengXian" w:hAnsi="Times New Roman" w:cs="Times New Roman"/>
                <w:b w:val="0"/>
                <w:bCs w:val="0"/>
                <w:lang w:val="en-US"/>
              </w:rPr>
              <w:t xml:space="preserve"> </w:t>
            </w:r>
            <w:r>
              <w:rPr>
                <w:rFonts w:ascii="Times New Roman" w:hAnsi="Times New Roman" w:cs="Times New Roman"/>
                <w:lang w:val="en-US"/>
              </w:rPr>
              <w:t>Apple</w:t>
            </w:r>
          </w:p>
          <w:p w14:paraId="33A2F4C8" w14:textId="77777777" w:rsidR="00A96996" w:rsidRDefault="00C748D5">
            <w:pPr>
              <w:spacing w:after="0"/>
              <w:contextualSpacing/>
              <w:rPr>
                <w:sz w:val="22"/>
                <w:szCs w:val="22"/>
              </w:rPr>
            </w:pPr>
            <w:r>
              <w:rPr>
                <w:sz w:val="22"/>
                <w:szCs w:val="22"/>
                <w:u w:val="single"/>
              </w:rPr>
              <w:t>Proposal 1</w:t>
            </w:r>
            <w:r>
              <w:rPr>
                <w:sz w:val="22"/>
                <w:szCs w:val="22"/>
              </w:rPr>
              <w:t xml:space="preserve">: Considering the maximum number of slots for TB transmission is 8.  </w:t>
            </w:r>
          </w:p>
          <w:p w14:paraId="0D955947" w14:textId="77777777" w:rsidR="00A96996" w:rsidRDefault="00C748D5">
            <w:pPr>
              <w:spacing w:after="0"/>
              <w:contextualSpacing/>
              <w:rPr>
                <w:sz w:val="22"/>
                <w:szCs w:val="22"/>
              </w:rPr>
            </w:pPr>
            <w:r>
              <w:rPr>
                <w:sz w:val="22"/>
                <w:szCs w:val="22"/>
                <w:u w:val="single"/>
              </w:rPr>
              <w:t>Proposal 2</w:t>
            </w:r>
            <w:r>
              <w:rPr>
                <w:sz w:val="22"/>
                <w:szCs w:val="22"/>
              </w:rPr>
              <w:t xml:space="preserve">: The number of slots for TB processing is dynamic indicated via DCI.  </w:t>
            </w:r>
          </w:p>
          <w:p w14:paraId="358EAA3F" w14:textId="77777777" w:rsidR="00A96996" w:rsidRDefault="00C748D5">
            <w:pPr>
              <w:spacing w:after="0"/>
              <w:contextualSpacing/>
              <w:rPr>
                <w:sz w:val="22"/>
                <w:szCs w:val="22"/>
              </w:rPr>
            </w:pPr>
            <w:r>
              <w:rPr>
                <w:sz w:val="22"/>
                <w:szCs w:val="22"/>
                <w:u w:val="single"/>
              </w:rPr>
              <w:t>Proposal 3</w:t>
            </w:r>
            <w:r>
              <w:rPr>
                <w:sz w:val="22"/>
                <w:szCs w:val="22"/>
              </w:rPr>
              <w:t>: The same PUSCH mapping type and SLIV are applied to slots for TB transmission.</w:t>
            </w:r>
          </w:p>
          <w:p w14:paraId="3D26083B" w14:textId="77777777" w:rsidR="00A96996" w:rsidRDefault="00A96996">
            <w:pPr>
              <w:pStyle w:val="Observation"/>
              <w:numPr>
                <w:ilvl w:val="0"/>
                <w:numId w:val="0"/>
              </w:numPr>
              <w:spacing w:after="0"/>
              <w:ind w:left="360" w:hanging="360"/>
              <w:contextualSpacing/>
              <w:rPr>
                <w:rFonts w:ascii="Times New Roman" w:hAnsi="Times New Roman" w:cs="Times New Roman"/>
                <w:lang w:val="en-US"/>
              </w:rPr>
            </w:pPr>
          </w:p>
          <w:p w14:paraId="77169500" w14:textId="77777777" w:rsidR="00A96996" w:rsidRDefault="00C748D5">
            <w:pPr>
              <w:pStyle w:val="Observation"/>
              <w:numPr>
                <w:ilvl w:val="0"/>
                <w:numId w:val="0"/>
              </w:numPr>
              <w:spacing w:after="0"/>
              <w:ind w:left="360" w:hanging="360"/>
              <w:contextualSpacing/>
              <w:rPr>
                <w:rFonts w:ascii="Times New Roman" w:hAnsi="Times New Roman" w:cs="Times New Roman"/>
                <w:lang w:val="en-US"/>
              </w:rPr>
            </w:pPr>
            <w:r>
              <w:rPr>
                <w:rFonts w:ascii="Times New Roman" w:hAnsi="Times New Roman" w:cs="Times New Roman"/>
                <w:lang w:val="en-US"/>
              </w:rPr>
              <w:t>R1-2100173</w:t>
            </w:r>
            <w:r>
              <w:rPr>
                <w:rFonts w:ascii="Times New Roman" w:hAnsi="Times New Roman" w:cs="Times New Roman"/>
                <w:lang w:val="en-US"/>
              </w:rPr>
              <w:tab/>
              <w:t>Supporting TB over multi-slot PUSCH</w:t>
            </w:r>
            <w:r>
              <w:rPr>
                <w:rFonts w:ascii="Times New Roman" w:eastAsia="DengXian" w:hAnsi="Times New Roman" w:cs="Times New Roman"/>
                <w:lang w:val="en-US"/>
              </w:rPr>
              <w:t>,</w:t>
            </w:r>
            <w:r>
              <w:rPr>
                <w:rFonts w:ascii="Times New Roman" w:eastAsia="DengXian" w:hAnsi="Times New Roman" w:cs="Times New Roman"/>
                <w:b w:val="0"/>
                <w:bCs w:val="0"/>
                <w:lang w:val="en-US"/>
              </w:rPr>
              <w:t xml:space="preserve"> </w:t>
            </w:r>
            <w:r>
              <w:rPr>
                <w:rFonts w:ascii="Times New Roman" w:hAnsi="Times New Roman" w:cs="Times New Roman"/>
                <w:lang w:val="en-US"/>
              </w:rPr>
              <w:t>OPPO</w:t>
            </w:r>
          </w:p>
          <w:p w14:paraId="385F0B79" w14:textId="77777777" w:rsidR="00A96996" w:rsidRDefault="00C748D5">
            <w:pPr>
              <w:pStyle w:val="Observation"/>
              <w:numPr>
                <w:ilvl w:val="0"/>
                <w:numId w:val="0"/>
              </w:numPr>
              <w:spacing w:after="0"/>
              <w:contextualSpacing/>
              <w:rPr>
                <w:rFonts w:ascii="Times New Roman" w:hAnsi="Times New Roman" w:cs="Times New Roman"/>
                <w:b w:val="0"/>
                <w:bCs w:val="0"/>
                <w:lang w:val="en-US" w:eastAsia="zh-CN"/>
              </w:rPr>
            </w:pPr>
            <w:r>
              <w:rPr>
                <w:rFonts w:ascii="Times New Roman" w:hAnsi="Times New Roman" w:cs="Times New Roman"/>
                <w:b w:val="0"/>
                <w:bCs w:val="0"/>
                <w:u w:val="single"/>
                <w:lang w:val="en-US" w:eastAsia="zh-CN"/>
              </w:rPr>
              <w:t>Proposal 2</w:t>
            </w:r>
            <w:r>
              <w:rPr>
                <w:rFonts w:ascii="Times New Roman" w:hAnsi="Times New Roman" w:cs="Times New Roman"/>
                <w:b w:val="0"/>
                <w:bCs w:val="0"/>
                <w:lang w:val="en-US" w:eastAsia="zh-CN"/>
              </w:rPr>
              <w:t>: A TB size over multi-slot should be configurable in case of enhanced PUSCH repetition Type A is configured</w:t>
            </w:r>
          </w:p>
          <w:p w14:paraId="3147FF25" w14:textId="77777777" w:rsidR="00A96996" w:rsidRDefault="00A96996">
            <w:pPr>
              <w:pStyle w:val="Observation"/>
              <w:numPr>
                <w:ilvl w:val="0"/>
                <w:numId w:val="0"/>
              </w:numPr>
              <w:spacing w:after="0"/>
              <w:contextualSpacing/>
              <w:rPr>
                <w:rFonts w:ascii="Times New Roman" w:hAnsi="Times New Roman" w:cs="Times New Roman"/>
                <w:b w:val="0"/>
                <w:bCs w:val="0"/>
                <w:lang w:val="en-US" w:eastAsia="zh-CN"/>
              </w:rPr>
            </w:pPr>
          </w:p>
          <w:p w14:paraId="3213EE48" w14:textId="77777777" w:rsidR="00A96996" w:rsidRDefault="00C748D5">
            <w:pPr>
              <w:pStyle w:val="Observation"/>
              <w:numPr>
                <w:ilvl w:val="0"/>
                <w:numId w:val="0"/>
              </w:numPr>
              <w:spacing w:after="0"/>
              <w:contextualSpacing/>
              <w:rPr>
                <w:rFonts w:ascii="Times New Roman" w:hAnsi="Times New Roman" w:cs="Times New Roman"/>
                <w:lang w:val="en-US"/>
              </w:rPr>
            </w:pPr>
            <w:r>
              <w:rPr>
                <w:rFonts w:ascii="Times New Roman" w:hAnsi="Times New Roman" w:cs="Times New Roman"/>
                <w:lang w:val="en-US"/>
              </w:rPr>
              <w:t>R1-2100458</w:t>
            </w:r>
            <w:r>
              <w:rPr>
                <w:rFonts w:ascii="Times New Roman" w:hAnsi="Times New Roman" w:cs="Times New Roman"/>
                <w:lang w:val="en-US"/>
              </w:rPr>
              <w:tab/>
              <w:t>Discussion on PUSCH TB processing over multiple slots</w:t>
            </w:r>
            <w:r>
              <w:rPr>
                <w:rFonts w:ascii="Times New Roman" w:eastAsia="DengXian" w:hAnsi="Times New Roman" w:cs="Times New Roman"/>
                <w:lang w:val="en-US"/>
              </w:rPr>
              <w:t>,</w:t>
            </w:r>
            <w:r>
              <w:rPr>
                <w:rFonts w:ascii="Times New Roman" w:eastAsia="DengXian" w:hAnsi="Times New Roman" w:cs="Times New Roman"/>
                <w:b w:val="0"/>
                <w:bCs w:val="0"/>
                <w:lang w:val="en-US"/>
              </w:rPr>
              <w:t xml:space="preserve"> </w:t>
            </w:r>
            <w:r>
              <w:rPr>
                <w:rFonts w:ascii="Times New Roman" w:hAnsi="Times New Roman" w:cs="Times New Roman"/>
                <w:lang w:val="en-US"/>
              </w:rPr>
              <w:t>vivo</w:t>
            </w:r>
          </w:p>
          <w:p w14:paraId="41A910B4" w14:textId="77777777" w:rsidR="00A96996" w:rsidRDefault="00C748D5">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 w:val="0"/>
                <w:bCs w:val="0"/>
                <w:u w:val="single"/>
                <w:lang w:val="en-US"/>
              </w:rPr>
              <w:t>Proposal 2</w:t>
            </w:r>
            <w:r>
              <w:rPr>
                <w:rFonts w:ascii="Times New Roman" w:hAnsi="Times New Roman" w:cs="Times New Roman"/>
                <w:b w:val="0"/>
                <w:bCs w:val="0"/>
                <w:lang w:val="en-US"/>
              </w:rPr>
              <w:t>: For PUSCH with TB processing over multiples slots, the multiple slots does not need to be consecutive slots.</w:t>
            </w:r>
          </w:p>
          <w:p w14:paraId="0DF2AD59" w14:textId="77777777" w:rsidR="00A96996" w:rsidRDefault="00C748D5">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 w:val="0"/>
                <w:bCs w:val="0"/>
                <w:u w:val="single"/>
                <w:lang w:val="en-US"/>
              </w:rPr>
              <w:t>Proposal 3</w:t>
            </w:r>
            <w:r>
              <w:rPr>
                <w:rFonts w:ascii="Times New Roman" w:hAnsi="Times New Roman" w:cs="Times New Roman"/>
                <w:b w:val="0"/>
                <w:bCs w:val="0"/>
                <w:lang w:val="en-US"/>
              </w:rPr>
              <w:t>: Following options can be considered to indicate transmission occasions for PUSCH with TB processing over multiple slots</w:t>
            </w:r>
          </w:p>
          <w:p w14:paraId="31F0EEA6" w14:textId="77777777" w:rsidR="00A96996" w:rsidRDefault="00C748D5">
            <w:pPr>
              <w:pStyle w:val="Observation"/>
              <w:numPr>
                <w:ilvl w:val="0"/>
                <w:numId w:val="0"/>
              </w:numPr>
              <w:spacing w:after="0"/>
              <w:ind w:left="360"/>
              <w:contextualSpacing/>
              <w:rPr>
                <w:rFonts w:ascii="Times New Roman" w:hAnsi="Times New Roman" w:cs="Times New Roman"/>
                <w:b w:val="0"/>
                <w:bCs w:val="0"/>
                <w:lang w:val="en-US"/>
              </w:rPr>
            </w:pPr>
            <w:r>
              <w:rPr>
                <w:rFonts w:ascii="Times New Roman" w:hAnsi="Times New Roman" w:cs="Times New Roman"/>
                <w:b w:val="0"/>
                <w:bCs w:val="0"/>
                <w:lang w:val="en-US"/>
              </w:rPr>
              <w:t>- Option 1: PUSCH repetition Type-A/B like time domain resource allocation;</w:t>
            </w:r>
          </w:p>
          <w:p w14:paraId="03001C71" w14:textId="77777777" w:rsidR="00A96996" w:rsidRDefault="00C748D5">
            <w:pPr>
              <w:pStyle w:val="Observation"/>
              <w:numPr>
                <w:ilvl w:val="0"/>
                <w:numId w:val="0"/>
              </w:numPr>
              <w:spacing w:after="0"/>
              <w:ind w:left="360"/>
              <w:contextualSpacing/>
              <w:rPr>
                <w:rFonts w:ascii="Times New Roman" w:hAnsi="Times New Roman" w:cs="Times New Roman"/>
                <w:b w:val="0"/>
                <w:bCs w:val="0"/>
                <w:lang w:val="en-US"/>
              </w:rPr>
            </w:pPr>
            <w:r>
              <w:rPr>
                <w:rFonts w:ascii="Times New Roman" w:hAnsi="Times New Roman" w:cs="Times New Roman"/>
                <w:b w:val="0"/>
                <w:bCs w:val="0"/>
                <w:lang w:val="en-US"/>
              </w:rPr>
              <w:t>- Option 2: Multi-PUSCH scheduling like resource allocation;</w:t>
            </w:r>
          </w:p>
          <w:p w14:paraId="364FCF20" w14:textId="77777777" w:rsidR="00A96996" w:rsidRDefault="00C748D5">
            <w:pPr>
              <w:pStyle w:val="Observation"/>
              <w:numPr>
                <w:ilvl w:val="0"/>
                <w:numId w:val="0"/>
              </w:numPr>
              <w:spacing w:after="0"/>
              <w:ind w:left="360"/>
              <w:contextualSpacing/>
              <w:rPr>
                <w:rFonts w:ascii="Times New Roman" w:hAnsi="Times New Roman" w:cs="Times New Roman"/>
                <w:b w:val="0"/>
                <w:bCs w:val="0"/>
                <w:lang w:val="en-US"/>
              </w:rPr>
            </w:pPr>
            <w:r>
              <w:rPr>
                <w:rFonts w:ascii="Times New Roman" w:hAnsi="Times New Roman" w:cs="Times New Roman"/>
                <w:b w:val="0"/>
                <w:bCs w:val="0"/>
                <w:lang w:val="en-US"/>
              </w:rPr>
              <w:t>- Option 3: Support time domain length L&gt;14 for resource allocation.</w:t>
            </w:r>
          </w:p>
          <w:p w14:paraId="2EC9E1AF" w14:textId="77777777" w:rsidR="00A96996" w:rsidRDefault="00A96996">
            <w:pPr>
              <w:pStyle w:val="Observation"/>
              <w:numPr>
                <w:ilvl w:val="0"/>
                <w:numId w:val="0"/>
              </w:numPr>
              <w:spacing w:after="0"/>
              <w:ind w:left="360"/>
              <w:contextualSpacing/>
              <w:rPr>
                <w:rFonts w:ascii="Times New Roman" w:hAnsi="Times New Roman" w:cs="Times New Roman"/>
                <w:b w:val="0"/>
                <w:bCs w:val="0"/>
                <w:lang w:val="en-US"/>
              </w:rPr>
            </w:pPr>
          </w:p>
          <w:p w14:paraId="11E3C600" w14:textId="77777777" w:rsidR="00A96996" w:rsidRDefault="00C748D5">
            <w:pPr>
              <w:pStyle w:val="Observation"/>
              <w:numPr>
                <w:ilvl w:val="0"/>
                <w:numId w:val="0"/>
              </w:numPr>
              <w:spacing w:after="0"/>
              <w:contextualSpacing/>
              <w:rPr>
                <w:rFonts w:ascii="Times New Roman" w:hAnsi="Times New Roman" w:cs="Times New Roman"/>
                <w:lang w:val="en-US"/>
              </w:rPr>
            </w:pPr>
            <w:r>
              <w:rPr>
                <w:rFonts w:ascii="Times New Roman" w:hAnsi="Times New Roman" w:cs="Times New Roman"/>
                <w:lang w:val="en-US"/>
              </w:rPr>
              <w:t>R1-2100096</w:t>
            </w:r>
            <w:r>
              <w:rPr>
                <w:rFonts w:ascii="Times New Roman" w:hAnsi="Times New Roman" w:cs="Times New Roman"/>
                <w:lang w:val="en-US"/>
              </w:rPr>
              <w:tab/>
              <w:t>Discussion on TB Processing Over Multi-Slot PUSCH</w:t>
            </w:r>
            <w:r>
              <w:rPr>
                <w:rFonts w:ascii="Times New Roman" w:eastAsia="DengXian" w:hAnsi="Times New Roman" w:cs="Times New Roman"/>
                <w:lang w:val="en-US"/>
              </w:rPr>
              <w:t>,</w:t>
            </w:r>
            <w:r>
              <w:rPr>
                <w:rFonts w:ascii="Times New Roman" w:eastAsia="DengXian" w:hAnsi="Times New Roman" w:cs="Times New Roman"/>
                <w:b w:val="0"/>
                <w:bCs w:val="0"/>
                <w:lang w:val="en-US"/>
              </w:rPr>
              <w:t xml:space="preserve"> </w:t>
            </w:r>
            <w:r>
              <w:rPr>
                <w:rFonts w:ascii="Times New Roman" w:hAnsi="Times New Roman" w:cs="Times New Roman"/>
                <w:lang w:val="en-US"/>
              </w:rPr>
              <w:t>ZTE</w:t>
            </w:r>
          </w:p>
          <w:p w14:paraId="6A2FB627" w14:textId="77777777" w:rsidR="00A96996" w:rsidRDefault="00C748D5">
            <w:pPr>
              <w:spacing w:after="0"/>
              <w:contextualSpacing/>
              <w:rPr>
                <w:sz w:val="22"/>
                <w:szCs w:val="22"/>
                <w:lang w:eastAsia="zh-CN"/>
              </w:rPr>
            </w:pPr>
            <w:r>
              <w:rPr>
                <w:sz w:val="22"/>
                <w:szCs w:val="22"/>
                <w:u w:val="single"/>
                <w:lang w:eastAsia="zh-CN"/>
              </w:rPr>
              <w:t>Proposal 1</w:t>
            </w:r>
            <w:r>
              <w:rPr>
                <w:sz w:val="22"/>
                <w:szCs w:val="22"/>
                <w:lang w:eastAsia="zh-CN"/>
              </w:rPr>
              <w:t xml:space="preserve">: For time domain resource determination of TB processing over multiple slots, legacy rules specified for PUSCH repetition type A could be a starting point. </w:t>
            </w:r>
          </w:p>
          <w:p w14:paraId="436BF34C" w14:textId="77777777" w:rsidR="00A96996" w:rsidRDefault="00C748D5">
            <w:pPr>
              <w:spacing w:after="0"/>
              <w:contextualSpacing/>
              <w:rPr>
                <w:b/>
                <w:bCs/>
                <w:i/>
                <w:position w:val="-6"/>
                <w:lang w:eastAsia="zh-CN"/>
              </w:rPr>
            </w:pPr>
            <w:r>
              <w:rPr>
                <w:position w:val="-6"/>
                <w:sz w:val="22"/>
                <w:szCs w:val="22"/>
                <w:u w:val="single"/>
                <w:lang w:eastAsia="zh-CN"/>
              </w:rPr>
              <w:t>Proposal 2</w:t>
            </w:r>
            <w:r>
              <w:rPr>
                <w:position w:val="-6"/>
                <w:sz w:val="22"/>
                <w:szCs w:val="22"/>
                <w:lang w:eastAsia="zh-CN"/>
              </w:rPr>
              <w:t>: For TB processing over multiple slots, the number of slots is jointly coded with the TDRA table</w:t>
            </w:r>
            <w:r>
              <w:rPr>
                <w:b/>
                <w:bCs/>
                <w:i/>
                <w:position w:val="-6"/>
                <w:sz w:val="22"/>
                <w:szCs w:val="22"/>
                <w:lang w:eastAsia="zh-CN"/>
              </w:rPr>
              <w:t>.</w:t>
            </w:r>
            <w:r>
              <w:rPr>
                <w:rFonts w:hint="eastAsia"/>
                <w:b/>
                <w:bCs/>
                <w:i/>
                <w:position w:val="-6"/>
                <w:lang w:eastAsia="zh-CN"/>
              </w:rPr>
              <w:t xml:space="preserve"> </w:t>
            </w:r>
          </w:p>
        </w:tc>
      </w:tr>
    </w:tbl>
    <w:p w14:paraId="7D172AF1" w14:textId="77777777" w:rsidR="00A96996" w:rsidRDefault="00A96996">
      <w:pPr>
        <w:rPr>
          <w:lang w:val="en-US"/>
        </w:rPr>
      </w:pPr>
    </w:p>
    <w:p w14:paraId="7CD76B24" w14:textId="77777777" w:rsidR="00A96996" w:rsidRDefault="00C748D5">
      <w:pPr>
        <w:pStyle w:val="Heading2"/>
        <w:rPr>
          <w:lang w:val="fr-FR"/>
        </w:rPr>
      </w:pPr>
      <w:r>
        <w:rPr>
          <w:lang w:val="fr-FR"/>
        </w:rPr>
        <w:t>A.2 FDRA</w:t>
      </w:r>
    </w:p>
    <w:tbl>
      <w:tblPr>
        <w:tblStyle w:val="TableGrid"/>
        <w:tblW w:w="0" w:type="auto"/>
        <w:tblLook w:val="04A0" w:firstRow="1" w:lastRow="0" w:firstColumn="1" w:lastColumn="0" w:noHBand="0" w:noVBand="1"/>
      </w:tblPr>
      <w:tblGrid>
        <w:gridCol w:w="9062"/>
      </w:tblGrid>
      <w:tr w:rsidR="00A96996" w14:paraId="483B145D" w14:textId="77777777">
        <w:tc>
          <w:tcPr>
            <w:tcW w:w="9062" w:type="dxa"/>
          </w:tcPr>
          <w:p w14:paraId="6F362D33"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R1-2101222</w:t>
            </w:r>
            <w:r>
              <w:rPr>
                <w:rFonts w:ascii="Times New Roman" w:hAnsi="Times New Roman" w:cs="Times New Roman"/>
              </w:rPr>
              <w:tab/>
            </w:r>
            <w:r>
              <w:rPr>
                <w:rFonts w:ascii="Times New Roman" w:hAnsi="Times New Roman" w:cs="Times New Roman"/>
              </w:rPr>
              <w:tab/>
            </w:r>
            <w:r>
              <w:rPr>
                <w:rFonts w:ascii="Times New Roman" w:eastAsia="DengXian" w:hAnsi="Times New Roman" w:cs="Times New Roman"/>
                <w:b/>
                <w:bCs/>
              </w:rPr>
              <w:t>TB processing over multi-slot PUSCH, Samsung</w:t>
            </w:r>
          </w:p>
          <w:p w14:paraId="0C70F7BD"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u w:val="single"/>
              </w:rPr>
              <w:t>Proposal 4</w:t>
            </w:r>
            <w:r>
              <w:rPr>
                <w:rFonts w:ascii="Times New Roman" w:eastAsia="DengXian" w:hAnsi="Times New Roman" w:cs="Times New Roman"/>
              </w:rPr>
              <w:t>: The maximal number of PRB allocated in time domain is reduced for TB over multi-slot.</w:t>
            </w:r>
          </w:p>
          <w:p w14:paraId="64DCCB06"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rPr>
            </w:pPr>
          </w:p>
          <w:p w14:paraId="05659C52"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R1-2100713</w:t>
            </w:r>
            <w:r>
              <w:rPr>
                <w:rFonts w:ascii="Times New Roman" w:hAnsi="Times New Roman" w:cs="Times New Roman"/>
              </w:rPr>
              <w:tab/>
            </w:r>
            <w:r>
              <w:rPr>
                <w:rFonts w:ascii="Times New Roman" w:eastAsia="DengXian" w:hAnsi="Times New Roman" w:cs="Times New Roman"/>
                <w:b/>
                <w:bCs/>
              </w:rPr>
              <w:tab/>
              <w:t>Discussions on TB Processing Over Multi-Slot PUSCH, LGE</w:t>
            </w:r>
          </w:p>
          <w:p w14:paraId="262AA1EC" w14:textId="77777777" w:rsidR="00A96996" w:rsidRDefault="00C748D5">
            <w:pPr>
              <w:spacing w:after="0"/>
              <w:contextualSpacing/>
              <w:rPr>
                <w:sz w:val="22"/>
                <w:szCs w:val="22"/>
              </w:rPr>
            </w:pPr>
            <w:r>
              <w:rPr>
                <w:sz w:val="22"/>
                <w:szCs w:val="22"/>
                <w:u w:val="single"/>
              </w:rPr>
              <w:t>Proposal 3</w:t>
            </w:r>
            <w:r>
              <w:rPr>
                <w:sz w:val="22"/>
                <w:szCs w:val="22"/>
              </w:rPr>
              <w:t>: It is considerable to apply TB processing over multi-slot PUSCH when a PUSCH has a small number of PRBs</w:t>
            </w:r>
          </w:p>
          <w:p w14:paraId="4C92B40C" w14:textId="77777777" w:rsidR="00A96996" w:rsidRDefault="00A96996">
            <w:pPr>
              <w:spacing w:after="0"/>
              <w:contextualSpacing/>
              <w:rPr>
                <w:sz w:val="22"/>
                <w:szCs w:val="22"/>
              </w:rPr>
            </w:pPr>
          </w:p>
          <w:p w14:paraId="33121DFB"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R1-2100732</w:t>
            </w:r>
            <w:r>
              <w:rPr>
                <w:rFonts w:ascii="Times New Roman" w:hAnsi="Times New Roman" w:cs="Times New Roman"/>
              </w:rPr>
              <w:tab/>
            </w:r>
            <w:r>
              <w:rPr>
                <w:rFonts w:ascii="Times New Roman" w:eastAsia="DengXian" w:hAnsi="Times New Roman" w:cs="Times New Roman"/>
                <w:b/>
                <w:bCs/>
              </w:rPr>
              <w:tab/>
              <w:t>TB processing over multi-slot PUSCH, InterDigital</w:t>
            </w:r>
          </w:p>
          <w:p w14:paraId="5914F60E" w14:textId="77777777" w:rsidR="00A96996" w:rsidRDefault="00C748D5">
            <w:pPr>
              <w:spacing w:after="0"/>
              <w:contextualSpacing/>
              <w:rPr>
                <w:sz w:val="22"/>
                <w:szCs w:val="22"/>
              </w:rPr>
            </w:pPr>
            <w:r>
              <w:rPr>
                <w:sz w:val="22"/>
                <w:szCs w:val="22"/>
                <w:u w:val="single"/>
              </w:rPr>
              <w:t>Proposal 2</w:t>
            </w:r>
            <w:r>
              <w:rPr>
                <w:sz w:val="22"/>
                <w:szCs w:val="22"/>
              </w:rPr>
              <w:t>: Support multi-slot TB transmission if the number of PRBs is under a limit.</w:t>
            </w:r>
          </w:p>
          <w:p w14:paraId="1430690E" w14:textId="77777777" w:rsidR="00A96996" w:rsidRDefault="00C748D5">
            <w:pPr>
              <w:spacing w:after="0"/>
              <w:contextualSpacing/>
              <w:rPr>
                <w:sz w:val="22"/>
                <w:szCs w:val="22"/>
              </w:rPr>
            </w:pPr>
            <w:r>
              <w:rPr>
                <w:sz w:val="22"/>
                <w:szCs w:val="22"/>
                <w:u w:val="single"/>
              </w:rPr>
              <w:t>Proposal 3</w:t>
            </w:r>
            <w:r>
              <w:rPr>
                <w:sz w:val="22"/>
                <w:szCs w:val="22"/>
              </w:rPr>
              <w:t>: At least 1 PRB is supported for the possible number of resource blocks for multi-slot TB transmission</w:t>
            </w:r>
          </w:p>
          <w:p w14:paraId="203AFC21" w14:textId="77777777" w:rsidR="00A96996" w:rsidRDefault="00A96996">
            <w:pPr>
              <w:spacing w:after="0" w:line="276" w:lineRule="auto"/>
              <w:contextualSpacing/>
              <w:rPr>
                <w:rFonts w:eastAsia="DengXian"/>
                <w:sz w:val="22"/>
                <w:szCs w:val="22"/>
                <w:lang w:eastAsia="zh-CN"/>
              </w:rPr>
            </w:pPr>
          </w:p>
          <w:p w14:paraId="11E740C1" w14:textId="77777777" w:rsidR="00A96996" w:rsidRDefault="00C748D5">
            <w:pPr>
              <w:spacing w:after="0" w:line="276" w:lineRule="auto"/>
              <w:contextualSpacing/>
              <w:rPr>
                <w:rFonts w:eastAsia="DengXian"/>
                <w:b/>
                <w:bCs/>
                <w:sz w:val="22"/>
                <w:szCs w:val="22"/>
                <w:lang w:eastAsia="zh-CN"/>
              </w:rPr>
            </w:pPr>
            <w:r>
              <w:rPr>
                <w:rFonts w:eastAsia="DengXian"/>
                <w:b/>
                <w:bCs/>
                <w:sz w:val="22"/>
                <w:szCs w:val="22"/>
                <w:lang w:eastAsia="zh-CN"/>
              </w:rPr>
              <w:t>R1-2101521</w:t>
            </w:r>
            <w:r>
              <w:rPr>
                <w:rFonts w:eastAsia="DengXian"/>
                <w:b/>
                <w:bCs/>
                <w:sz w:val="22"/>
                <w:szCs w:val="22"/>
                <w:lang w:eastAsia="zh-CN"/>
              </w:rPr>
              <w:tab/>
            </w:r>
            <w:r>
              <w:rPr>
                <w:lang w:val="en-US"/>
              </w:rPr>
              <w:tab/>
            </w:r>
            <w:r>
              <w:rPr>
                <w:rFonts w:eastAsia="DengXian"/>
                <w:b/>
                <w:bCs/>
                <w:sz w:val="22"/>
                <w:szCs w:val="22"/>
                <w:lang w:eastAsia="zh-CN"/>
              </w:rPr>
              <w:t>TB Processing over Multi-Slot PUSCH</w:t>
            </w:r>
            <w:r>
              <w:rPr>
                <w:rFonts w:eastAsia="DengXian"/>
                <w:b/>
                <w:bCs/>
                <w:sz w:val="22"/>
                <w:szCs w:val="22"/>
                <w:lang w:val="en-US"/>
              </w:rPr>
              <w:t xml:space="preserve">, </w:t>
            </w:r>
            <w:r>
              <w:rPr>
                <w:rFonts w:eastAsia="DengXian"/>
                <w:b/>
                <w:bCs/>
                <w:sz w:val="22"/>
                <w:szCs w:val="22"/>
                <w:lang w:eastAsia="zh-CN"/>
              </w:rPr>
              <w:t>Ericsson</w:t>
            </w:r>
          </w:p>
          <w:p w14:paraId="6FABD984"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t>Proposal</w:t>
            </w:r>
            <w:r>
              <w:rPr>
                <w:rFonts w:eastAsia="DengXian"/>
                <w:sz w:val="22"/>
                <w:szCs w:val="22"/>
                <w:lang w:eastAsia="zh-CN"/>
              </w:rPr>
              <w:t>:</w:t>
            </w:r>
          </w:p>
          <w:p w14:paraId="2EC4A001" w14:textId="77777777" w:rsidR="00A96996" w:rsidRDefault="00C748D5">
            <w:pPr>
              <w:pStyle w:val="Observation"/>
              <w:numPr>
                <w:ilvl w:val="0"/>
                <w:numId w:val="54"/>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The same DMRS configuration, MCS index, number of layers, and PRB allocation can be used for multiple slots of multi-slot PUSCH.</w:t>
            </w:r>
          </w:p>
        </w:tc>
      </w:tr>
    </w:tbl>
    <w:p w14:paraId="1D891100" w14:textId="77777777" w:rsidR="00A96996" w:rsidRDefault="00A96996">
      <w:pPr>
        <w:rPr>
          <w:lang w:val="en-US"/>
        </w:rPr>
      </w:pPr>
    </w:p>
    <w:p w14:paraId="2E5DDEFB" w14:textId="77777777" w:rsidR="00A96996" w:rsidRDefault="00C748D5">
      <w:pPr>
        <w:pStyle w:val="Heading2"/>
        <w:rPr>
          <w:lang w:val="en-US"/>
        </w:rPr>
      </w:pPr>
      <w:r>
        <w:rPr>
          <w:lang w:val="en-US"/>
        </w:rPr>
        <w:lastRenderedPageBreak/>
        <w:t>A.3 TBS determination</w:t>
      </w:r>
    </w:p>
    <w:tbl>
      <w:tblPr>
        <w:tblStyle w:val="TableGrid"/>
        <w:tblW w:w="0" w:type="auto"/>
        <w:tblLook w:val="04A0" w:firstRow="1" w:lastRow="0" w:firstColumn="1" w:lastColumn="0" w:noHBand="0" w:noVBand="1"/>
      </w:tblPr>
      <w:tblGrid>
        <w:gridCol w:w="9062"/>
      </w:tblGrid>
      <w:tr w:rsidR="00A96996" w14:paraId="11312311" w14:textId="77777777">
        <w:tc>
          <w:tcPr>
            <w:tcW w:w="9062" w:type="dxa"/>
          </w:tcPr>
          <w:p w14:paraId="623FFC94"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R1-2101222</w:t>
            </w:r>
            <w:r>
              <w:rPr>
                <w:rFonts w:ascii="Times New Roman" w:hAnsi="Times New Roman" w:cs="Times New Roman"/>
              </w:rPr>
              <w:tab/>
            </w:r>
            <w:r>
              <w:rPr>
                <w:rFonts w:ascii="Times New Roman" w:eastAsia="DengXian" w:hAnsi="Times New Roman" w:cs="Times New Roman"/>
                <w:b/>
                <w:bCs/>
              </w:rPr>
              <w:tab/>
              <w:t>TB processing over multi-slot PUSCH, Samsung</w:t>
            </w:r>
          </w:p>
          <w:p w14:paraId="4BC998D9"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t>Proposal 5</w:t>
            </w:r>
            <w:r>
              <w:rPr>
                <w:rFonts w:eastAsia="DengXian"/>
                <w:sz w:val="22"/>
                <w:szCs w:val="22"/>
                <w:lang w:eastAsia="zh-CN"/>
              </w:rPr>
              <w:t>: TBS determination is based on all REs in all slots for the TB. Further study on how to count the higher layer configured overhead.</w:t>
            </w:r>
          </w:p>
          <w:p w14:paraId="0FF9A9EE" w14:textId="77777777" w:rsidR="00A96996" w:rsidRDefault="00A96996">
            <w:pPr>
              <w:spacing w:after="0" w:line="276" w:lineRule="auto"/>
              <w:contextualSpacing/>
              <w:rPr>
                <w:rFonts w:eastAsia="DengXian"/>
                <w:sz w:val="22"/>
                <w:szCs w:val="22"/>
                <w:lang w:eastAsia="zh-CN"/>
              </w:rPr>
            </w:pPr>
          </w:p>
          <w:p w14:paraId="77F8D4EB"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R1-2100743</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Views on TB processing over multi-slot PUSCH, Fujitsu</w:t>
            </w:r>
          </w:p>
          <w:p w14:paraId="200D23D3" w14:textId="77777777" w:rsidR="00A96996" w:rsidRDefault="00C748D5">
            <w:pPr>
              <w:pStyle w:val="LGTdoc"/>
              <w:contextualSpacing/>
              <w:rPr>
                <w:rFonts w:ascii="Times New Roman" w:hAnsi="Times New Roman"/>
                <w:sz w:val="22"/>
                <w:szCs w:val="22"/>
                <w:lang w:val="en-US" w:eastAsia="ja-JP"/>
              </w:rPr>
            </w:pPr>
            <w:r>
              <w:rPr>
                <w:rFonts w:ascii="Times New Roman" w:hAnsi="Times New Roman"/>
                <w:sz w:val="22"/>
                <w:szCs w:val="22"/>
                <w:u w:val="single"/>
                <w:lang w:val="en-US" w:eastAsia="ja-JP"/>
              </w:rPr>
              <w:t>Proposal 2</w:t>
            </w:r>
            <w:r>
              <w:rPr>
                <w:rFonts w:ascii="Times New Roman" w:hAnsi="Times New Roman"/>
                <w:sz w:val="22"/>
                <w:szCs w:val="22"/>
                <w:lang w:val="en-US" w:eastAsia="ja-JP"/>
              </w:rPr>
              <w:t>: Unquantized intermediate variable (N</w:t>
            </w:r>
            <w:r>
              <w:rPr>
                <w:rFonts w:ascii="Times New Roman" w:hAnsi="Times New Roman"/>
                <w:sz w:val="22"/>
                <w:szCs w:val="22"/>
                <w:vertAlign w:val="subscript"/>
                <w:lang w:val="en-US" w:eastAsia="ja-JP"/>
              </w:rPr>
              <w:t>info</w:t>
            </w:r>
            <w:r>
              <w:rPr>
                <w:rFonts w:ascii="Times New Roman" w:hAnsi="Times New Roman"/>
                <w:sz w:val="22"/>
                <w:szCs w:val="22"/>
                <w:lang w:val="en-US" w:eastAsia="ja-JP"/>
              </w:rPr>
              <w:t>) is obtained by the following:</w:t>
            </w:r>
          </w:p>
          <w:p w14:paraId="33241139" w14:textId="77777777" w:rsidR="00A96996" w:rsidRDefault="00A74855">
            <w:pPr>
              <w:pStyle w:val="LGTdoc"/>
              <w:contextualSpacing/>
              <w:rPr>
                <w:rFonts w:ascii="Times New Roman" w:eastAsia="Malgun Gothic" w:hAnsi="Times New Roman"/>
                <w:sz w:val="22"/>
                <w:szCs w:val="22"/>
                <w:lang w:eastAsia="ko-KR"/>
              </w:rPr>
            </w:pPr>
            <m:oMathPara>
              <m:oMath>
                <m:sSub>
                  <m:sSubPr>
                    <m:ctrlPr>
                      <w:rPr>
                        <w:rFonts w:ascii="Cambria Math" w:hAnsi="Cambria Math"/>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info</m:t>
                    </m:r>
                  </m:sub>
                </m:sSub>
                <m:r>
                  <m:rPr>
                    <m:sty m:val="p"/>
                  </m:rPr>
                  <w:rPr>
                    <w:rFonts w:ascii="Cambria Math" w:hAnsi="Cambria Math"/>
                    <w:sz w:val="22"/>
                    <w:szCs w:val="22"/>
                    <w:lang w:eastAsia="ko-KR"/>
                  </w:rPr>
                  <m:t>=</m:t>
                </m:r>
                <m:nary>
                  <m:naryPr>
                    <m:chr m:val="∑"/>
                    <m:limLoc m:val="undOvr"/>
                    <m:subHide m:val="1"/>
                    <m:supHide m:val="1"/>
                    <m:ctrlPr>
                      <w:rPr>
                        <w:rFonts w:ascii="Cambria Math" w:hAnsi="Cambria Math"/>
                        <w:sz w:val="22"/>
                        <w:szCs w:val="22"/>
                        <w:lang w:eastAsia="ko-KR"/>
                      </w:rPr>
                    </m:ctrlPr>
                  </m:naryPr>
                  <m:sub/>
                  <m:sup/>
                  <m:e>
                    <m:sSub>
                      <m:sSubPr>
                        <m:ctrlPr>
                          <w:rPr>
                            <w:rFonts w:ascii="Cambria Math" w:hAnsi="Cambria Math"/>
                            <w:sz w:val="22"/>
                            <w:szCs w:val="22"/>
                            <w:lang w:eastAsia="ko-KR"/>
                          </w:rPr>
                        </m:ctrlPr>
                      </m:sSubPr>
                      <m:e>
                        <m:r>
                          <m:rPr>
                            <m:sty m:val="p"/>
                          </m:rPr>
                          <w:rPr>
                            <w:rFonts w:ascii="Cambria Math" w:hAnsi="Cambria Math"/>
                            <w:sz w:val="22"/>
                            <w:szCs w:val="22"/>
                            <w:lang w:eastAsia="ko-KR"/>
                          </w:rPr>
                          <m:t>N</m:t>
                        </m:r>
                      </m:e>
                      <m:sub>
                        <m:func>
                          <m:funcPr>
                            <m:ctrlPr>
                              <w:rPr>
                                <w:rFonts w:ascii="Cambria Math" w:hAnsi="Cambria Math"/>
                                <w:sz w:val="22"/>
                                <w:szCs w:val="22"/>
                                <w:lang w:eastAsia="ko-KR"/>
                              </w:rPr>
                            </m:ctrlPr>
                          </m:funcPr>
                          <m:fName>
                            <m:r>
                              <m:rPr>
                                <m:sty m:val="p"/>
                              </m:rPr>
                              <w:rPr>
                                <w:rFonts w:ascii="Cambria Math" w:hAnsi="Cambria Math"/>
                                <w:sz w:val="22"/>
                                <w:szCs w:val="22"/>
                                <w:lang w:eastAsia="ko-KR"/>
                              </w:rPr>
                              <m:t>RE</m:t>
                            </m:r>
                          </m:fName>
                          <m:e>
                            <m:r>
                              <m:rPr>
                                <m:sty m:val="p"/>
                              </m:rPr>
                              <w:rPr>
                                <w:rFonts w:ascii="Cambria Math" w:hAnsi="Cambria Math"/>
                                <w:sz w:val="22"/>
                                <w:szCs w:val="22"/>
                                <w:lang w:eastAsia="ko-KR"/>
                              </w:rPr>
                              <m:t xml:space="preserve"> n</m:t>
                            </m:r>
                          </m:e>
                        </m:func>
                      </m:sub>
                    </m:sSub>
                  </m:e>
                </m:nary>
                <m:r>
                  <m:rPr>
                    <m:sty m:val="p"/>
                  </m:rPr>
                  <w:rPr>
                    <w:rFonts w:ascii="Cambria Math" w:hAnsi="Cambria Math"/>
                    <w:sz w:val="22"/>
                    <w:szCs w:val="22"/>
                    <w:lang w:eastAsia="ko-KR"/>
                  </w:rPr>
                  <m:t>∙R·</m:t>
                </m:r>
                <m:sSub>
                  <m:sSubPr>
                    <m:ctrlPr>
                      <w:rPr>
                        <w:rFonts w:ascii="Cambria Math" w:hAnsi="Cambria Math"/>
                        <w:sz w:val="22"/>
                        <w:szCs w:val="22"/>
                        <w:lang w:eastAsia="ko-KR"/>
                      </w:rPr>
                    </m:ctrlPr>
                  </m:sSubPr>
                  <m:e>
                    <m:r>
                      <m:rPr>
                        <m:sty m:val="p"/>
                      </m:rPr>
                      <w:rPr>
                        <w:rFonts w:ascii="Cambria Math" w:hAnsi="Cambria Math"/>
                        <w:sz w:val="22"/>
                        <w:szCs w:val="22"/>
                        <w:lang w:eastAsia="ko-KR"/>
                      </w:rPr>
                      <m:t>Q</m:t>
                    </m:r>
                  </m:e>
                  <m:sub>
                    <m:r>
                      <m:rPr>
                        <m:sty m:val="p"/>
                      </m:rPr>
                      <w:rPr>
                        <w:rFonts w:ascii="Cambria Math" w:hAnsi="Cambria Math"/>
                        <w:sz w:val="22"/>
                        <w:szCs w:val="22"/>
                        <w:lang w:eastAsia="ko-KR"/>
                      </w:rPr>
                      <m:t>m</m:t>
                    </m:r>
                  </m:sub>
                </m:sSub>
                <m:r>
                  <m:rPr>
                    <m:sty m:val="p"/>
                  </m:rPr>
                  <w:rPr>
                    <w:rFonts w:ascii="Cambria Math" w:hAnsi="Cambria Math"/>
                    <w:sz w:val="22"/>
                    <w:szCs w:val="22"/>
                    <w:lang w:eastAsia="ko-KR"/>
                  </w:rPr>
                  <m:t>·υ</m:t>
                </m:r>
              </m:oMath>
            </m:oMathPara>
          </w:p>
          <w:p w14:paraId="09B57AB2" w14:textId="77777777" w:rsidR="00A96996" w:rsidRDefault="00A96996">
            <w:pPr>
              <w:pStyle w:val="LGTdoc"/>
              <w:contextualSpacing/>
              <w:rPr>
                <w:rFonts w:ascii="Times New Roman" w:eastAsia="Malgun Gothic" w:hAnsi="Times New Roman"/>
                <w:sz w:val="22"/>
                <w:szCs w:val="22"/>
                <w:lang w:eastAsia="ko-KR"/>
              </w:rPr>
            </w:pPr>
          </w:p>
          <w:p w14:paraId="1230C0FB"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R1-2100943</w:t>
            </w:r>
            <w:r>
              <w:rPr>
                <w:rFonts w:ascii="Times New Roman" w:hAnsi="Times New Roman" w:cs="Times New Roman"/>
              </w:rPr>
              <w:tab/>
            </w:r>
            <w:r>
              <w:rPr>
                <w:rFonts w:ascii="Times New Roman" w:eastAsia="DengXian" w:hAnsi="Times New Roman" w:cs="Times New Roman"/>
                <w:b/>
                <w:bCs/>
              </w:rPr>
              <w:tab/>
              <w:t>DISCUSSION ON TB PROCESSING OVER MULTI-SLOT PUSCH, NEC</w:t>
            </w:r>
          </w:p>
          <w:p w14:paraId="73680724"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u w:val="single"/>
              </w:rPr>
              <w:t>Proposal 1</w:t>
            </w:r>
            <w:r>
              <w:rPr>
                <w:rFonts w:ascii="Times New Roman" w:eastAsia="DengXian" w:hAnsi="Times New Roman" w:cs="Times New Roman"/>
              </w:rPr>
              <w:t>: TBS is determined based on number of RE over multiple slots or number of RE in one slot scaling by number of slots of multiple slots transmission.</w:t>
            </w:r>
          </w:p>
          <w:p w14:paraId="78E6E57D"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rPr>
            </w:pPr>
          </w:p>
          <w:p w14:paraId="4CFEDE87"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R1-2101056</w:t>
            </w:r>
            <w:r>
              <w:rPr>
                <w:rFonts w:ascii="Times New Roman" w:hAnsi="Times New Roman" w:cs="Times New Roman"/>
              </w:rPr>
              <w:tab/>
            </w:r>
            <w:r>
              <w:rPr>
                <w:rFonts w:ascii="Times New Roman" w:eastAsia="DengXian" w:hAnsi="Times New Roman" w:cs="Times New Roman"/>
                <w:b/>
                <w:bCs/>
              </w:rPr>
              <w:tab/>
              <w:t>DISCUSSION ON TB PROCESSING OVER MULTI-SLOT PUSCH, CMCC</w:t>
            </w:r>
          </w:p>
          <w:p w14:paraId="68ABAD18" w14:textId="77777777" w:rsidR="00A96996" w:rsidRDefault="00C748D5">
            <w:pPr>
              <w:adjustRightInd w:val="0"/>
              <w:snapToGrid w:val="0"/>
              <w:spacing w:after="0"/>
              <w:contextualSpacing/>
              <w:rPr>
                <w:sz w:val="22"/>
                <w:szCs w:val="22"/>
                <w:lang w:eastAsia="zh-CN"/>
              </w:rPr>
            </w:pPr>
            <w:r>
              <w:rPr>
                <w:sz w:val="22"/>
                <w:szCs w:val="22"/>
                <w:u w:val="single"/>
                <w:lang w:eastAsia="zh-CN"/>
              </w:rPr>
              <w:t>Proposal 1</w:t>
            </w:r>
            <w:r>
              <w:rPr>
                <w:sz w:val="22"/>
                <w:szCs w:val="22"/>
                <w:lang w:eastAsia="zh-CN"/>
              </w:rPr>
              <w:t>: The procedure of transport block size determinations should be updated considering the multiple slot PUSCH transmission. 3 alternatives have been proposed for the updates of the 1</w:t>
            </w:r>
            <w:r>
              <w:rPr>
                <w:sz w:val="22"/>
                <w:szCs w:val="22"/>
                <w:vertAlign w:val="superscript"/>
                <w:lang w:eastAsia="zh-CN"/>
              </w:rPr>
              <w:t>st</w:t>
            </w:r>
            <w:r>
              <w:rPr>
                <w:sz w:val="22"/>
                <w:szCs w:val="22"/>
                <w:lang w:eastAsia="zh-CN"/>
              </w:rPr>
              <w:t xml:space="preserve"> step of determining the number of REs.</w:t>
            </w:r>
          </w:p>
          <w:p w14:paraId="1D1C5992" w14:textId="77777777" w:rsidR="00A96996" w:rsidRDefault="00C748D5">
            <w:pPr>
              <w:pStyle w:val="ListParagraph"/>
              <w:numPr>
                <w:ilvl w:val="0"/>
                <w:numId w:val="55"/>
              </w:numPr>
              <w:adjustRightInd w:val="0"/>
              <w:snapToGrid w:val="0"/>
              <w:spacing w:after="0"/>
              <w:rPr>
                <w:sz w:val="22"/>
                <w:szCs w:val="22"/>
              </w:rPr>
            </w:pPr>
            <w:r>
              <w:rPr>
                <w:sz w:val="22"/>
                <w:szCs w:val="22"/>
              </w:rPr>
              <w:t>Alternative 1: counting the RE number within a slot on an average value then multiplied by the slot number.</w:t>
            </w:r>
          </w:p>
          <w:p w14:paraId="63A5066F" w14:textId="77777777" w:rsidR="00A96996" w:rsidRDefault="00C748D5">
            <w:pPr>
              <w:pStyle w:val="ListParagraph"/>
              <w:numPr>
                <w:ilvl w:val="0"/>
                <w:numId w:val="55"/>
              </w:numPr>
              <w:adjustRightInd w:val="0"/>
              <w:snapToGrid w:val="0"/>
              <w:spacing w:after="0"/>
              <w:rPr>
                <w:sz w:val="22"/>
                <w:szCs w:val="22"/>
              </w:rPr>
            </w:pPr>
            <w:r>
              <w:rPr>
                <w:sz w:val="22"/>
                <w:szCs w:val="22"/>
              </w:rPr>
              <w:t>Alternative 2: counting the RE number slot by slot</w:t>
            </w:r>
          </w:p>
          <w:p w14:paraId="4CF4CCB4" w14:textId="77777777" w:rsidR="00A96996" w:rsidRDefault="00C748D5">
            <w:pPr>
              <w:pStyle w:val="ListParagraph"/>
              <w:numPr>
                <w:ilvl w:val="0"/>
                <w:numId w:val="55"/>
              </w:numPr>
              <w:adjustRightInd w:val="0"/>
              <w:snapToGrid w:val="0"/>
              <w:spacing w:after="0"/>
              <w:rPr>
                <w:sz w:val="22"/>
                <w:szCs w:val="22"/>
              </w:rPr>
            </w:pPr>
            <w:r>
              <w:rPr>
                <w:sz w:val="22"/>
                <w:szCs w:val="22"/>
              </w:rPr>
              <w:t>Alternative 3: counting the RE number in total</w:t>
            </w:r>
          </w:p>
          <w:p w14:paraId="665E034F" w14:textId="77777777" w:rsidR="00A96996" w:rsidRDefault="00A96996">
            <w:pPr>
              <w:pStyle w:val="ListParagraph"/>
              <w:adjustRightInd w:val="0"/>
              <w:snapToGrid w:val="0"/>
              <w:ind w:left="420"/>
              <w:rPr>
                <w:sz w:val="22"/>
                <w:szCs w:val="22"/>
              </w:rPr>
            </w:pPr>
          </w:p>
          <w:p w14:paraId="3FB1D972"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R1-2100398</w:t>
            </w:r>
            <w:r>
              <w:rPr>
                <w:rFonts w:ascii="Times New Roman" w:hAnsi="Times New Roman" w:cs="Times New Roman"/>
              </w:rPr>
              <w:tab/>
            </w:r>
            <w:r>
              <w:rPr>
                <w:rFonts w:ascii="Times New Roman" w:eastAsia="DengXian" w:hAnsi="Times New Roman" w:cs="Times New Roman"/>
                <w:b/>
                <w:bCs/>
              </w:rPr>
              <w:tab/>
              <w:t>DISCUSSION ON TB PROCESSING OVER MULTI-SLOT PUSCH, CATT</w:t>
            </w:r>
          </w:p>
          <w:p w14:paraId="24EFCBE6" w14:textId="77777777" w:rsidR="00A96996" w:rsidRDefault="00C748D5">
            <w:pPr>
              <w:spacing w:after="0"/>
              <w:contextualSpacing/>
              <w:rPr>
                <w:sz w:val="22"/>
                <w:szCs w:val="22"/>
              </w:rPr>
            </w:pPr>
            <w:r>
              <w:rPr>
                <w:sz w:val="22"/>
                <w:szCs w:val="22"/>
                <w:u w:val="single"/>
              </w:rPr>
              <w:t>Proposal 1</w:t>
            </w:r>
            <w:r>
              <w:rPr>
                <w:sz w:val="22"/>
                <w:szCs w:val="22"/>
              </w:rPr>
              <w:t>: For TB processing over multi-slot PUSCH, the TBS should be determined by the allocated REs in the multi-slots.</w:t>
            </w:r>
          </w:p>
          <w:p w14:paraId="1E6DF619" w14:textId="77777777" w:rsidR="00A96996" w:rsidRDefault="00C748D5">
            <w:pPr>
              <w:spacing w:after="0"/>
              <w:contextualSpacing/>
              <w:rPr>
                <w:sz w:val="22"/>
                <w:szCs w:val="22"/>
              </w:rPr>
            </w:pPr>
            <w:r>
              <w:rPr>
                <w:sz w:val="22"/>
                <w:szCs w:val="22"/>
                <w:u w:val="single"/>
              </w:rPr>
              <w:t>Proposal 2</w:t>
            </w:r>
            <w:r>
              <w:rPr>
                <w:sz w:val="22"/>
                <w:szCs w:val="22"/>
              </w:rPr>
              <w:t>: For TB processing over multi-slot PUSCH, the upper bound of TBS should be adjusted other than 156* n</w:t>
            </w:r>
            <w:r>
              <w:rPr>
                <w:sz w:val="22"/>
                <w:szCs w:val="22"/>
                <w:vertAlign w:val="subscript"/>
              </w:rPr>
              <w:t>PRB</w:t>
            </w:r>
            <w:r>
              <w:rPr>
                <w:sz w:val="22"/>
                <w:szCs w:val="22"/>
              </w:rPr>
              <w:t>.</w:t>
            </w:r>
          </w:p>
          <w:p w14:paraId="7B86D1C1" w14:textId="77777777" w:rsidR="00A96996" w:rsidRDefault="00A96996">
            <w:pPr>
              <w:spacing w:after="0"/>
              <w:contextualSpacing/>
              <w:rPr>
                <w:sz w:val="22"/>
                <w:szCs w:val="22"/>
              </w:rPr>
            </w:pPr>
          </w:p>
          <w:p w14:paraId="7E29CD8C"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R1-2100713</w:t>
            </w:r>
            <w:r>
              <w:rPr>
                <w:rFonts w:ascii="Times New Roman" w:hAnsi="Times New Roman" w:cs="Times New Roman"/>
              </w:rPr>
              <w:tab/>
            </w:r>
            <w:r>
              <w:rPr>
                <w:rFonts w:ascii="Times New Roman" w:eastAsia="DengXian" w:hAnsi="Times New Roman" w:cs="Times New Roman"/>
                <w:b/>
                <w:bCs/>
              </w:rPr>
              <w:tab/>
              <w:t>DISCUSSIONS ON TB PROCESSING OVER MULTI-SLOT PUSCH, LGE</w:t>
            </w:r>
          </w:p>
          <w:p w14:paraId="24BF7E8E" w14:textId="77777777" w:rsidR="00A96996" w:rsidRDefault="00C748D5">
            <w:pPr>
              <w:spacing w:after="0"/>
              <w:contextualSpacing/>
              <w:rPr>
                <w:sz w:val="22"/>
                <w:szCs w:val="22"/>
              </w:rPr>
            </w:pPr>
            <w:r>
              <w:rPr>
                <w:sz w:val="22"/>
                <w:szCs w:val="22"/>
                <w:u w:val="single"/>
              </w:rPr>
              <w:t>Proposal 6</w:t>
            </w:r>
            <w:r>
              <w:rPr>
                <w:sz w:val="22"/>
                <w:szCs w:val="22"/>
              </w:rPr>
              <w:t>: To determine TBS based on multiple slots, scaling of N</w:t>
            </w:r>
            <w:r>
              <w:rPr>
                <w:sz w:val="22"/>
                <w:szCs w:val="22"/>
                <w:vertAlign w:val="subscript"/>
              </w:rPr>
              <w:t>RE</w:t>
            </w:r>
            <w:r>
              <w:rPr>
                <w:sz w:val="22"/>
                <w:szCs w:val="22"/>
              </w:rPr>
              <w:t xml:space="preserve"> or N</w:t>
            </w:r>
            <w:r>
              <w:rPr>
                <w:sz w:val="22"/>
                <w:szCs w:val="22"/>
                <w:vertAlign w:val="subscript"/>
              </w:rPr>
              <w:t>info</w:t>
            </w:r>
            <w:r>
              <w:rPr>
                <w:sz w:val="22"/>
                <w:szCs w:val="22"/>
              </w:rPr>
              <w:t xml:space="preserve"> can be considered.</w:t>
            </w:r>
          </w:p>
          <w:p w14:paraId="6166C974" w14:textId="77777777" w:rsidR="00A96996" w:rsidRDefault="00A96996">
            <w:pPr>
              <w:spacing w:after="0"/>
              <w:contextualSpacing/>
              <w:rPr>
                <w:sz w:val="22"/>
                <w:szCs w:val="22"/>
              </w:rPr>
            </w:pPr>
          </w:p>
          <w:p w14:paraId="3F4B4600"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R1-2100732</w:t>
            </w:r>
            <w:r>
              <w:rPr>
                <w:rFonts w:ascii="Times New Roman" w:hAnsi="Times New Roman" w:cs="Times New Roman"/>
              </w:rPr>
              <w:tab/>
            </w:r>
            <w:r>
              <w:rPr>
                <w:rFonts w:ascii="Times New Roman" w:eastAsia="DengXian" w:hAnsi="Times New Roman" w:cs="Times New Roman"/>
                <w:b/>
                <w:bCs/>
              </w:rPr>
              <w:tab/>
              <w:t>TB processing over multi-slot PUSCH, InterDigital</w:t>
            </w:r>
          </w:p>
          <w:p w14:paraId="45C94631" w14:textId="77777777" w:rsidR="00A96996" w:rsidRDefault="00C748D5">
            <w:pPr>
              <w:spacing w:after="0"/>
              <w:contextualSpacing/>
              <w:rPr>
                <w:sz w:val="22"/>
                <w:szCs w:val="22"/>
              </w:rPr>
            </w:pPr>
            <w:r>
              <w:rPr>
                <w:sz w:val="22"/>
                <w:szCs w:val="22"/>
                <w:u w:val="single"/>
              </w:rPr>
              <w:t>Proposal 4</w:t>
            </w:r>
            <w:r>
              <w:rPr>
                <w:sz w:val="22"/>
                <w:szCs w:val="22"/>
              </w:rPr>
              <w:t xml:space="preserve">:  For multi-slot TB transmission, assume same value of </w:t>
            </w:r>
            <m:oMath>
              <m:sSubSup>
                <m:sSubSupPr>
                  <m:ctrlPr>
                    <w:rPr>
                      <w:rFonts w:ascii="Cambria Math" w:hAnsi="Cambria Math"/>
                      <w:sz w:val="22"/>
                      <w:szCs w:val="22"/>
                    </w:rPr>
                  </m:ctrlPr>
                </m:sSubSupPr>
                <m:e>
                  <m:r>
                    <m:rPr>
                      <m:sty m:val="p"/>
                    </m:rPr>
                    <w:rPr>
                      <w:rFonts w:ascii="Cambria Math" w:hAnsi="Cambria Math"/>
                      <w:sz w:val="22"/>
                      <w:szCs w:val="22"/>
                    </w:rPr>
                    <m:t>N</m:t>
                  </m:r>
                </m:e>
                <m:sub>
                  <m:r>
                    <m:rPr>
                      <m:sty m:val="p"/>
                    </m:rPr>
                    <w:rPr>
                      <w:rFonts w:ascii="Cambria Math" w:hAnsi="Cambria Math"/>
                      <w:sz w:val="22"/>
                      <w:szCs w:val="22"/>
                    </w:rPr>
                    <m:t>oh</m:t>
                  </m:r>
                </m:sub>
                <m:sup>
                  <m:r>
                    <m:rPr>
                      <m:sty m:val="p"/>
                    </m:rPr>
                    <w:rPr>
                      <w:rFonts w:ascii="Cambria Math" w:hAnsi="Cambria Math"/>
                      <w:sz w:val="22"/>
                      <w:szCs w:val="22"/>
                    </w:rPr>
                    <m:t>RB</m:t>
                  </m:r>
                </m:sup>
              </m:sSubSup>
            </m:oMath>
            <w:r>
              <w:rPr>
                <w:sz w:val="22"/>
                <w:szCs w:val="22"/>
              </w:rPr>
              <w:t xml:space="preserve"> for all slots.</w:t>
            </w:r>
          </w:p>
          <w:p w14:paraId="5596979F" w14:textId="77777777" w:rsidR="00A96996" w:rsidRDefault="00A96996">
            <w:pPr>
              <w:spacing w:after="0"/>
              <w:contextualSpacing/>
              <w:rPr>
                <w:sz w:val="22"/>
                <w:szCs w:val="22"/>
              </w:rPr>
            </w:pPr>
          </w:p>
          <w:p w14:paraId="0D439617"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R1-2100666</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Discussion on TB processing over multi-slot PUSCH, Intel Corporation</w:t>
            </w:r>
          </w:p>
          <w:p w14:paraId="74E1B656" w14:textId="77777777" w:rsidR="00A96996" w:rsidRDefault="00C748D5">
            <w:pPr>
              <w:spacing w:after="0"/>
              <w:contextualSpacing/>
              <w:rPr>
                <w:sz w:val="22"/>
                <w:szCs w:val="22"/>
              </w:rPr>
            </w:pPr>
            <w:r>
              <w:rPr>
                <w:sz w:val="22"/>
                <w:szCs w:val="22"/>
                <w:u w:val="single"/>
              </w:rPr>
              <w:t>Proposal 3</w:t>
            </w:r>
            <w:r>
              <w:rPr>
                <w:sz w:val="22"/>
                <w:szCs w:val="22"/>
              </w:rPr>
              <w:t>:</w:t>
            </w:r>
          </w:p>
          <w:p w14:paraId="121CF41C" w14:textId="77777777" w:rsidR="00A96996" w:rsidRDefault="00C748D5">
            <w:pPr>
              <w:numPr>
                <w:ilvl w:val="0"/>
                <w:numId w:val="50"/>
              </w:numPr>
              <w:spacing w:after="0"/>
              <w:ind w:left="288" w:firstLine="200"/>
              <w:contextualSpacing/>
              <w:rPr>
                <w:sz w:val="22"/>
                <w:szCs w:val="22"/>
              </w:rPr>
            </w:pPr>
            <w:r>
              <w:rPr>
                <w:sz w:val="22"/>
                <w:szCs w:val="22"/>
              </w:rPr>
              <w:t xml:space="preserve">Number of slots is included for TBS determination of mPUSCH spanning multiple slots. </w:t>
            </w:r>
          </w:p>
          <w:p w14:paraId="7BCD9B2D" w14:textId="77777777" w:rsidR="00A96996" w:rsidRDefault="00A96996">
            <w:pPr>
              <w:spacing w:after="0"/>
              <w:ind w:left="488"/>
              <w:contextualSpacing/>
              <w:rPr>
                <w:sz w:val="22"/>
                <w:szCs w:val="22"/>
              </w:rPr>
            </w:pPr>
          </w:p>
          <w:p w14:paraId="19C718B8"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R1-2101680</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Discussion on TB processing over multi-slot PUSCH, WILUS</w:t>
            </w:r>
          </w:p>
          <w:p w14:paraId="060BF8A1" w14:textId="77777777" w:rsidR="00A96996" w:rsidRDefault="00C748D5">
            <w:pPr>
              <w:pStyle w:val="BodyText"/>
              <w:spacing w:after="0" w:line="276" w:lineRule="auto"/>
              <w:contextualSpacing/>
              <w:rPr>
                <w:rFonts w:ascii="Times New Roman" w:hAnsi="Times New Roman" w:cs="Times New Roman"/>
              </w:rPr>
            </w:pPr>
            <w:r>
              <w:rPr>
                <w:rFonts w:ascii="Times New Roman" w:hAnsi="Times New Roman" w:cs="Times New Roman"/>
                <w:u w:val="single"/>
              </w:rPr>
              <w:t>Proposal 1</w:t>
            </w:r>
            <w:r>
              <w:rPr>
                <w:rFonts w:ascii="Times New Roman" w:hAnsi="Times New Roman" w:cs="Times New Roman"/>
              </w:rPr>
              <w:t xml:space="preserve">: RE calculation can be extended to multiple slots by redesigning total number of REs calculation,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RE</m:t>
                  </m:r>
                </m:sub>
                <m:sup>
                  <m:r>
                    <m:rPr>
                      <m:sty m:val="p"/>
                    </m:rPr>
                    <w:rPr>
                      <w:rFonts w:ascii="Cambria Math" w:hAnsi="Cambria Math" w:cs="Times New Roman"/>
                    </w:rPr>
                    <m:t xml:space="preserve"> </m:t>
                  </m:r>
                </m:sup>
              </m:sSubSup>
              <m:r>
                <m:rPr>
                  <m:sty m:val="p"/>
                </m:rPr>
                <w:rPr>
                  <w:rFonts w:ascii="Cambria Math" w:hAnsi="Cambria Math" w:cs="Times New Roman"/>
                </w:rPr>
                <m:t>=</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r>
                        <m:rPr>
                          <m:sty m:val="p"/>
                        </m:rPr>
                        <w:rPr>
                          <w:rFonts w:ascii="Cambria Math" w:hAnsi="Cambria Math" w:cs="Times New Roman"/>
                        </w:rPr>
                        <m:t xml:space="preserve">156, </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RE</m:t>
                          </m:r>
                        </m:sub>
                        <m:sup>
                          <m:r>
                            <m:rPr>
                              <m:sty m:val="p"/>
                            </m:rPr>
                            <w:rPr>
                              <w:rFonts w:ascii="Cambria Math" w:hAnsi="Cambria Math" w:cs="Times New Roman"/>
                            </w:rPr>
                            <m:t>'</m:t>
                          </m:r>
                        </m:sup>
                      </m:sSubSup>
                    </m:e>
                  </m:d>
                </m:e>
              </m:func>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PRB</m:t>
                  </m:r>
                </m:sub>
              </m:sSub>
              <m:r>
                <m:rPr>
                  <m:sty m:val="p"/>
                </m:rPr>
                <w:rPr>
                  <w:rFonts w:ascii="Cambria Math" w:hAnsi="Cambria Math" w:cs="Times New Roman"/>
                </w:rPr>
                <m:t>∙K</m:t>
              </m:r>
            </m:oMath>
            <w:r>
              <w:rPr>
                <w:rFonts w:ascii="Times New Roman" w:hAnsi="Times New Roman" w:cs="Times New Roman"/>
              </w:rPr>
              <w:t>.</w:t>
            </w:r>
          </w:p>
          <w:p w14:paraId="144DEB4B"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rPr>
            </w:pPr>
          </w:p>
          <w:p w14:paraId="0C485592"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R1-2101018</w:t>
            </w:r>
            <w:r>
              <w:rPr>
                <w:rFonts w:ascii="Times New Roman" w:hAnsi="Times New Roman" w:cs="Times New Roman"/>
              </w:rPr>
              <w:tab/>
            </w:r>
            <w:r>
              <w:rPr>
                <w:rFonts w:ascii="Times New Roman" w:eastAsia="DengXian" w:hAnsi="Times New Roman" w:cs="Times New Roman"/>
                <w:b/>
                <w:bCs/>
              </w:rPr>
              <w:tab/>
              <w:t>Discussion on TB processing over multi-slot PUSCH, Panasonic</w:t>
            </w:r>
          </w:p>
          <w:p w14:paraId="4E0773CA" w14:textId="77777777" w:rsidR="00A96996" w:rsidRDefault="00C748D5">
            <w:pPr>
              <w:spacing w:after="0"/>
              <w:contextualSpacing/>
              <w:rPr>
                <w:sz w:val="22"/>
                <w:szCs w:val="22"/>
                <w:lang w:eastAsia="ja-JP"/>
              </w:rPr>
            </w:pPr>
            <w:r>
              <w:rPr>
                <w:sz w:val="22"/>
                <w:szCs w:val="22"/>
                <w:u w:val="single"/>
                <w:lang w:eastAsia="ja-JP"/>
              </w:rPr>
              <w:t>Proposal 1</w:t>
            </w:r>
            <w:r>
              <w:rPr>
                <w:sz w:val="22"/>
                <w:szCs w:val="22"/>
                <w:lang w:eastAsia="ja-JP"/>
              </w:rPr>
              <w:t>: The multiple slots for TBS determination are not required to be the same value as multiple slots for PUSCH transmissions.</w:t>
            </w:r>
          </w:p>
          <w:p w14:paraId="0EF1FD9A" w14:textId="77777777" w:rsidR="00A96996" w:rsidRDefault="00C748D5">
            <w:pPr>
              <w:spacing w:after="0"/>
              <w:contextualSpacing/>
              <w:rPr>
                <w:sz w:val="22"/>
                <w:szCs w:val="22"/>
                <w:lang w:eastAsia="ja-JP"/>
              </w:rPr>
            </w:pPr>
            <w:r>
              <w:rPr>
                <w:sz w:val="22"/>
                <w:szCs w:val="22"/>
                <w:u w:val="single"/>
                <w:lang w:eastAsia="ja-JP"/>
              </w:rPr>
              <w:t>Proposal 3</w:t>
            </w:r>
            <w:r>
              <w:rPr>
                <w:sz w:val="22"/>
                <w:szCs w:val="22"/>
                <w:lang w:eastAsia="ja-JP"/>
              </w:rPr>
              <w:t>: For the TBS determination for TB processing over multi-slot PUSCH, there could be the following steps:</w:t>
            </w:r>
          </w:p>
          <w:p w14:paraId="749AC207" w14:textId="77777777" w:rsidR="00A96996" w:rsidRDefault="00C748D5">
            <w:pPr>
              <w:pStyle w:val="ListParagraph"/>
              <w:numPr>
                <w:ilvl w:val="0"/>
                <w:numId w:val="51"/>
              </w:numPr>
              <w:tabs>
                <w:tab w:val="left" w:pos="420"/>
              </w:tabs>
              <w:spacing w:after="0"/>
              <w:rPr>
                <w:sz w:val="22"/>
                <w:szCs w:val="22"/>
                <w:lang w:eastAsia="ja-JP"/>
              </w:rPr>
            </w:pPr>
            <w:r>
              <w:rPr>
                <w:sz w:val="22"/>
                <w:szCs w:val="22"/>
                <w:lang w:eastAsia="ja-JP"/>
              </w:rPr>
              <w:t>TBS is determined based on the number of REs over multiple slots.</w:t>
            </w:r>
          </w:p>
          <w:p w14:paraId="70127283" w14:textId="77777777" w:rsidR="00A96996" w:rsidRDefault="00C748D5">
            <w:pPr>
              <w:pStyle w:val="ListParagraph"/>
              <w:numPr>
                <w:ilvl w:val="1"/>
                <w:numId w:val="51"/>
              </w:numPr>
              <w:tabs>
                <w:tab w:val="left" w:pos="420"/>
              </w:tabs>
              <w:spacing w:after="0"/>
              <w:rPr>
                <w:sz w:val="22"/>
                <w:szCs w:val="22"/>
                <w:lang w:eastAsia="ja-JP"/>
              </w:rPr>
            </w:pPr>
            <w:r>
              <w:rPr>
                <w:sz w:val="22"/>
                <w:szCs w:val="22"/>
                <w:lang w:eastAsia="ja-JP"/>
              </w:rPr>
              <w:lastRenderedPageBreak/>
              <w:t>UE first determines the number of REs within a PRB over multiple slots for TB processing,</w:t>
            </w:r>
          </w:p>
          <w:p w14:paraId="0EC0020E" w14:textId="77777777" w:rsidR="00A96996" w:rsidRDefault="00C748D5">
            <w:pPr>
              <w:pStyle w:val="ListParagraph"/>
              <w:numPr>
                <w:ilvl w:val="1"/>
                <w:numId w:val="51"/>
              </w:numPr>
              <w:tabs>
                <w:tab w:val="left" w:pos="420"/>
              </w:tabs>
              <w:spacing w:after="0"/>
              <w:rPr>
                <w:sz w:val="22"/>
                <w:szCs w:val="22"/>
                <w:lang w:eastAsia="ja-JP"/>
              </w:rPr>
            </w:pPr>
            <w:r>
              <w:rPr>
                <w:sz w:val="22"/>
                <w:szCs w:val="22"/>
                <w:lang w:eastAsia="ja-JP"/>
              </w:rPr>
              <w:t>Then, UE determines the TBS based on the equation in the current specification in TS38.214.</w:t>
            </w:r>
          </w:p>
          <w:p w14:paraId="771B8D4D"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b/>
                <w:bCs/>
              </w:rPr>
            </w:pPr>
          </w:p>
          <w:p w14:paraId="7708C858"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R1-2100232</w:t>
            </w:r>
            <w:r>
              <w:rPr>
                <w:rFonts w:ascii="Times New Roman" w:hAnsi="Times New Roman" w:cs="Times New Roman"/>
              </w:rPr>
              <w:tab/>
            </w:r>
            <w:r>
              <w:rPr>
                <w:rFonts w:ascii="Times New Roman" w:eastAsia="DengXian" w:hAnsi="Times New Roman" w:cs="Times New Roman"/>
                <w:b/>
                <w:bCs/>
              </w:rPr>
              <w:tab/>
              <w:t>Discussion on TB processing over multi-slot PUSCH, Huawei, HiSilicon</w:t>
            </w:r>
          </w:p>
          <w:p w14:paraId="26FABE19" w14:textId="77777777" w:rsidR="00A96996" w:rsidRDefault="00C748D5">
            <w:pPr>
              <w:autoSpaceDE w:val="0"/>
              <w:autoSpaceDN w:val="0"/>
              <w:adjustRightInd w:val="0"/>
              <w:snapToGrid w:val="0"/>
              <w:spacing w:after="0" w:line="60" w:lineRule="atLeast"/>
              <w:contextualSpacing/>
              <w:rPr>
                <w:rFonts w:eastAsia="SimSun"/>
                <w:sz w:val="22"/>
                <w:szCs w:val="22"/>
              </w:rPr>
            </w:pPr>
            <w:r>
              <w:rPr>
                <w:rFonts w:eastAsia="SimSun"/>
                <w:sz w:val="22"/>
                <w:szCs w:val="22"/>
                <w:u w:val="single"/>
              </w:rPr>
              <w:t>Proposal 1</w:t>
            </w:r>
            <w:r>
              <w:rPr>
                <w:rFonts w:eastAsia="SimSun"/>
                <w:sz w:val="22"/>
                <w:szCs w:val="22"/>
              </w:rPr>
              <w:t xml:space="preserve">: The TBS calculation of multi-slot PUSCH is based on the resources of multiple slots with following options: </w:t>
            </w:r>
          </w:p>
          <w:p w14:paraId="7C5B8EBC" w14:textId="77777777" w:rsidR="00A96996" w:rsidRDefault="00C748D5">
            <w:pPr>
              <w:autoSpaceDE w:val="0"/>
              <w:autoSpaceDN w:val="0"/>
              <w:adjustRightInd w:val="0"/>
              <w:snapToGrid w:val="0"/>
              <w:spacing w:after="0" w:line="60" w:lineRule="atLeast"/>
              <w:contextualSpacing/>
              <w:rPr>
                <w:rFonts w:eastAsia="SimSun"/>
                <w:sz w:val="22"/>
                <w:szCs w:val="22"/>
              </w:rPr>
            </w:pPr>
            <w:r>
              <w:rPr>
                <w:rFonts w:eastAsia="SimSun"/>
                <w:sz w:val="22"/>
                <w:szCs w:val="22"/>
              </w:rPr>
              <w:t>Option1: Count all REs over the multiple slots which carry UL-SCH data in TBS calculation.</w:t>
            </w:r>
          </w:p>
          <w:p w14:paraId="5F7FB157" w14:textId="77777777" w:rsidR="00A96996" w:rsidRDefault="00C748D5">
            <w:pPr>
              <w:autoSpaceDE w:val="0"/>
              <w:autoSpaceDN w:val="0"/>
              <w:adjustRightInd w:val="0"/>
              <w:snapToGrid w:val="0"/>
              <w:spacing w:after="0" w:line="60" w:lineRule="atLeast"/>
              <w:contextualSpacing/>
              <w:rPr>
                <w:rFonts w:eastAsia="SimSun"/>
                <w:sz w:val="22"/>
                <w:szCs w:val="22"/>
              </w:rPr>
            </w:pPr>
            <w:r>
              <w:rPr>
                <w:rFonts w:eastAsia="SimSun"/>
                <w:sz w:val="22"/>
                <w:szCs w:val="22"/>
              </w:rPr>
              <w:t>Option2: Multiply the number of available REs of the first slot with the number of slots for multi-slot TB.</w:t>
            </w:r>
          </w:p>
          <w:p w14:paraId="40C337F0"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rPr>
            </w:pPr>
          </w:p>
          <w:p w14:paraId="1C45CA28"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R1-2100916</w:t>
            </w:r>
            <w:r>
              <w:rPr>
                <w:rFonts w:ascii="Times New Roman" w:hAnsi="Times New Roman" w:cs="Times New Roman"/>
              </w:rPr>
              <w:tab/>
            </w:r>
            <w:r>
              <w:rPr>
                <w:rFonts w:ascii="Times New Roman" w:eastAsia="DengXian" w:hAnsi="Times New Roman" w:cs="Times New Roman"/>
                <w:b/>
                <w:bCs/>
              </w:rPr>
              <w:tab/>
              <w:t>Discussion on TB processing over multi-slot PUSCH, China Telecom</w:t>
            </w:r>
          </w:p>
          <w:p w14:paraId="3C691D73" w14:textId="77777777" w:rsidR="00A96996" w:rsidRDefault="00C748D5">
            <w:pPr>
              <w:pStyle w:val="BodyText"/>
              <w:spacing w:after="0"/>
              <w:contextualSpacing/>
              <w:rPr>
                <w:rFonts w:ascii="Times New Roman" w:hAnsi="Times New Roman" w:cs="Times New Roman"/>
                <w:u w:val="single"/>
              </w:rPr>
            </w:pPr>
            <w:r>
              <w:rPr>
                <w:rFonts w:ascii="Times New Roman" w:hAnsi="Times New Roman" w:cs="Times New Roman"/>
                <w:u w:val="single"/>
              </w:rPr>
              <w:t>Proposal 1</w:t>
            </w:r>
            <w:r>
              <w:rPr>
                <w:rFonts w:ascii="Times New Roman" w:hAnsi="Times New Roman" w:cs="Times New Roman"/>
              </w:rPr>
              <w:t>: For TB processing over multi-slot PUSCH, TBS is determined based on multiple slots and different segment is transmitted in each slot.</w:t>
            </w:r>
          </w:p>
          <w:p w14:paraId="279B921B" w14:textId="77777777" w:rsidR="00A96996" w:rsidRDefault="00C748D5">
            <w:pPr>
              <w:pStyle w:val="BodyText"/>
              <w:spacing w:after="0"/>
              <w:contextualSpacing/>
              <w:rPr>
                <w:rFonts w:ascii="Times New Roman" w:hAnsi="Times New Roman" w:cs="Times New Roman"/>
              </w:rPr>
            </w:pPr>
            <w:r>
              <w:rPr>
                <w:rFonts w:ascii="Times New Roman" w:hAnsi="Times New Roman" w:cs="Times New Roman"/>
                <w:u w:val="single"/>
              </w:rPr>
              <w:t>Proposal 5</w:t>
            </w:r>
            <w:r>
              <w:rPr>
                <w:rFonts w:ascii="Times New Roman" w:hAnsi="Times New Roman" w:cs="Times New Roman"/>
              </w:rPr>
              <w:t>: For TB processing over multi-slot PUSCH, the computation of TBS is defined based on the total number of REs allocated for PUSCH.</w:t>
            </w:r>
          </w:p>
          <w:p w14:paraId="1640DAAC" w14:textId="77777777" w:rsidR="00A96996" w:rsidRDefault="00A96996">
            <w:pPr>
              <w:pStyle w:val="BodyText"/>
              <w:spacing w:after="0"/>
              <w:contextualSpacing/>
              <w:rPr>
                <w:rFonts w:ascii="Times New Roman" w:hAnsi="Times New Roman" w:cs="Times New Roman"/>
              </w:rPr>
            </w:pPr>
          </w:p>
          <w:p w14:paraId="5111A930" w14:textId="77777777" w:rsidR="00A96996" w:rsidRDefault="00C748D5">
            <w:pPr>
              <w:spacing w:after="0"/>
              <w:contextualSpacing/>
              <w:rPr>
                <w:kern w:val="2"/>
                <w:sz w:val="22"/>
                <w:szCs w:val="22"/>
                <w:lang w:eastAsia="zh-CN"/>
              </w:rPr>
            </w:pPr>
            <w:r>
              <w:rPr>
                <w:b/>
                <w:bCs/>
                <w:kern w:val="2"/>
                <w:sz w:val="22"/>
                <w:szCs w:val="22"/>
                <w:lang w:eastAsia="zh-CN"/>
              </w:rPr>
              <w:t>R1-2101406</w:t>
            </w:r>
            <w:r>
              <w:rPr>
                <w:b/>
                <w:bCs/>
                <w:kern w:val="2"/>
                <w:sz w:val="22"/>
                <w:szCs w:val="22"/>
                <w:lang w:eastAsia="zh-CN"/>
              </w:rPr>
              <w:tab/>
            </w:r>
            <w:r>
              <w:rPr>
                <w:lang w:val="en-US"/>
              </w:rPr>
              <w:tab/>
            </w:r>
            <w:r>
              <w:rPr>
                <w:b/>
                <w:bCs/>
                <w:kern w:val="2"/>
                <w:sz w:val="22"/>
                <w:szCs w:val="22"/>
                <w:lang w:eastAsia="zh-CN"/>
              </w:rPr>
              <w:t>ON TB PROCESSING OVER MULTIPLE SLOTS FOR PUSCH</w:t>
            </w:r>
            <w:r>
              <w:rPr>
                <w:rFonts w:eastAsia="DengXian"/>
                <w:b/>
                <w:bCs/>
              </w:rPr>
              <w:t xml:space="preserve">, </w:t>
            </w:r>
            <w:r>
              <w:rPr>
                <w:b/>
                <w:bCs/>
                <w:kern w:val="2"/>
                <w:sz w:val="22"/>
                <w:szCs w:val="22"/>
                <w:lang w:eastAsia="zh-CN"/>
              </w:rPr>
              <w:t xml:space="preserve">IITH, CeWiT, IITM, </w:t>
            </w:r>
            <w:r>
              <w:rPr>
                <w:b/>
                <w:kern w:val="2"/>
                <w:sz w:val="22"/>
                <w:szCs w:val="22"/>
                <w:lang w:eastAsia="zh-CN"/>
              </w:rPr>
              <w:t>Reliance Jio, Tejas Networks</w:t>
            </w:r>
          </w:p>
          <w:p w14:paraId="2D9472D3" w14:textId="77777777" w:rsidR="00A96996" w:rsidRDefault="00C748D5">
            <w:pPr>
              <w:spacing w:after="0"/>
              <w:contextualSpacing/>
              <w:rPr>
                <w:sz w:val="22"/>
                <w:szCs w:val="22"/>
              </w:rPr>
            </w:pPr>
            <w:r>
              <w:rPr>
                <w:sz w:val="22"/>
                <w:szCs w:val="22"/>
                <w:u w:val="single"/>
              </w:rPr>
              <w:t>Proposal</w:t>
            </w:r>
            <w:r>
              <w:rPr>
                <w:sz w:val="22"/>
                <w:szCs w:val="22"/>
              </w:rPr>
              <w:t xml:space="preserve">: The gNB signals a TBS_scaleK factor to the UE which indicates the number of slots over which the UE must calculate the effective transport block size using the frequency domain resources indicated via the DCI. The frequency domain allocation is assumed to be the same across TBS_scaleK slots. The number of slots to aggregate can vary between 1,2,4, and 8. If not indicated, the UE only assumes 1 slot processing. </w:t>
            </w:r>
          </w:p>
          <w:p w14:paraId="3305E112" w14:textId="77777777" w:rsidR="00A96996" w:rsidRDefault="00A96996">
            <w:pPr>
              <w:spacing w:after="0"/>
              <w:contextualSpacing/>
              <w:rPr>
                <w:strike/>
                <w:sz w:val="22"/>
                <w:szCs w:val="22"/>
              </w:rPr>
            </w:pPr>
          </w:p>
          <w:p w14:paraId="03982FE8"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R1-2101546</w:t>
            </w:r>
            <w:r>
              <w:rPr>
                <w:rFonts w:ascii="Times New Roman" w:hAnsi="Times New Roman" w:cs="Times New Roman"/>
              </w:rPr>
              <w:tab/>
            </w:r>
            <w:r>
              <w:rPr>
                <w:rFonts w:ascii="Times New Roman" w:eastAsia="DengXian" w:hAnsi="Times New Roman" w:cs="Times New Roman"/>
                <w:b/>
                <w:bCs/>
              </w:rPr>
              <w:tab/>
              <w:t>TB processing over multi-slot PUSCH, Sharp</w:t>
            </w:r>
          </w:p>
          <w:p w14:paraId="00728BE3" w14:textId="77777777" w:rsidR="00A96996" w:rsidRDefault="00C748D5">
            <w:pPr>
              <w:autoSpaceDE w:val="0"/>
              <w:autoSpaceDN w:val="0"/>
              <w:adjustRightInd w:val="0"/>
              <w:snapToGrid w:val="0"/>
              <w:spacing w:after="0" w:line="60" w:lineRule="atLeast"/>
              <w:contextualSpacing/>
              <w:rPr>
                <w:rFonts w:eastAsia="SimSun"/>
                <w:bCs/>
                <w:sz w:val="22"/>
                <w:szCs w:val="22"/>
                <w:lang w:val="en-US"/>
              </w:rPr>
            </w:pPr>
            <w:r>
              <w:rPr>
                <w:rFonts w:eastAsia="SimSun" w:hint="eastAsia"/>
                <w:bCs/>
                <w:sz w:val="22"/>
                <w:szCs w:val="22"/>
                <w:u w:val="single"/>
                <w:lang w:val="en-US"/>
              </w:rPr>
              <w:t>P</w:t>
            </w:r>
            <w:r>
              <w:rPr>
                <w:rFonts w:eastAsia="SimSun"/>
                <w:bCs/>
                <w:sz w:val="22"/>
                <w:szCs w:val="22"/>
                <w:u w:val="single"/>
                <w:lang w:val="en-US"/>
              </w:rPr>
              <w:t>roposal 1</w:t>
            </w:r>
            <w:r>
              <w:rPr>
                <w:rFonts w:eastAsia="SimSun"/>
                <w:bCs/>
                <w:sz w:val="22"/>
                <w:szCs w:val="22"/>
                <w:lang w:val="en-US"/>
              </w:rPr>
              <w:t>: A TBS scaling factor is indicated through a DCI format for scheduling the PUSCH or RRC signaling.</w:t>
            </w:r>
          </w:p>
          <w:p w14:paraId="456D2435" w14:textId="77777777" w:rsidR="00A96996" w:rsidRDefault="00C748D5">
            <w:pPr>
              <w:autoSpaceDE w:val="0"/>
              <w:autoSpaceDN w:val="0"/>
              <w:adjustRightInd w:val="0"/>
              <w:snapToGrid w:val="0"/>
              <w:spacing w:after="0" w:line="60" w:lineRule="atLeast"/>
              <w:contextualSpacing/>
              <w:rPr>
                <w:rFonts w:eastAsia="SimSun"/>
                <w:bCs/>
                <w:sz w:val="22"/>
                <w:szCs w:val="22"/>
                <w:lang w:val="en-US"/>
              </w:rPr>
            </w:pPr>
            <w:r>
              <w:rPr>
                <w:rFonts w:eastAsia="SimSun" w:hint="eastAsia"/>
                <w:bCs/>
                <w:sz w:val="22"/>
                <w:szCs w:val="22"/>
                <w:u w:val="single"/>
                <w:lang w:val="en-US"/>
              </w:rPr>
              <w:t>P</w:t>
            </w:r>
            <w:r>
              <w:rPr>
                <w:rFonts w:eastAsia="SimSun"/>
                <w:bCs/>
                <w:sz w:val="22"/>
                <w:szCs w:val="22"/>
                <w:u w:val="single"/>
                <w:lang w:val="en-US"/>
              </w:rPr>
              <w:t>roposal 2</w:t>
            </w:r>
            <w:r>
              <w:rPr>
                <w:rFonts w:eastAsia="SimSun"/>
                <w:bCs/>
                <w:sz w:val="22"/>
                <w:szCs w:val="22"/>
                <w:lang w:val="en-US"/>
              </w:rPr>
              <w:t>: The TBS scaling factor is applied to calculate N</w:t>
            </w:r>
            <w:r>
              <w:rPr>
                <w:rFonts w:eastAsia="SimSun"/>
                <w:bCs/>
                <w:sz w:val="22"/>
                <w:szCs w:val="22"/>
                <w:vertAlign w:val="subscript"/>
                <w:lang w:val="en-US"/>
              </w:rPr>
              <w:t>info</w:t>
            </w:r>
            <w:r>
              <w:rPr>
                <w:rFonts w:eastAsia="SimSun"/>
                <w:bCs/>
                <w:sz w:val="22"/>
                <w:szCs w:val="22"/>
                <w:lang w:val="en-US"/>
              </w:rPr>
              <w:t>.</w:t>
            </w:r>
          </w:p>
          <w:p w14:paraId="0712ED8F" w14:textId="77777777" w:rsidR="00A96996" w:rsidRDefault="00A96996">
            <w:pPr>
              <w:spacing w:after="0"/>
              <w:contextualSpacing/>
              <w:rPr>
                <w:strike/>
                <w:sz w:val="22"/>
                <w:szCs w:val="22"/>
              </w:rPr>
            </w:pPr>
          </w:p>
          <w:p w14:paraId="7C303FE4"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R1-2101711</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Transport block processing for PUSCH coverage enhancements, Nokia/NSB</w:t>
            </w:r>
          </w:p>
          <w:p w14:paraId="62100FD4" w14:textId="77777777" w:rsidR="00A96996" w:rsidRDefault="00C748D5">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 w:val="0"/>
                <w:bCs w:val="0"/>
                <w:u w:val="single"/>
                <w:lang w:val="en-US"/>
              </w:rPr>
              <w:t>Proposal 2</w:t>
            </w:r>
            <w:r>
              <w:rPr>
                <w:rFonts w:ascii="Times New Roman" w:hAnsi="Times New Roman" w:cs="Times New Roman"/>
                <w:b w:val="0"/>
                <w:bCs w:val="0"/>
                <w:lang w:val="en-US"/>
              </w:rPr>
              <w:t>: For multi-slot TBS determination, the UE determines the overhead for N_RE^' calculation depending on both xOverhead and the resources allocated for multi-slot TB transmission, expressed in number of actual PUSCH symbols/slots.</w:t>
            </w:r>
          </w:p>
          <w:p w14:paraId="1D3C178D" w14:textId="77777777" w:rsidR="00A96996" w:rsidRDefault="00C748D5">
            <w:pPr>
              <w:pStyle w:val="Observation"/>
              <w:numPr>
                <w:ilvl w:val="0"/>
                <w:numId w:val="56"/>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FFS: if the overhead is calculated by scaling the single slot xOverhead w.r.t. the resources allocated for multi-slot TB transmission or by configuring different values of xOverhead for different number of actual PUSCH symbols/slots.</w:t>
            </w:r>
          </w:p>
          <w:p w14:paraId="25604667" w14:textId="77777777" w:rsidR="00A96996" w:rsidRDefault="00C748D5">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 w:val="0"/>
                <w:bCs w:val="0"/>
                <w:u w:val="single"/>
                <w:lang w:val="en-US"/>
              </w:rPr>
              <w:t>Proposal 3</w:t>
            </w:r>
            <w:r>
              <w:rPr>
                <w:rFonts w:ascii="Times New Roman" w:hAnsi="Times New Roman" w:cs="Times New Roman"/>
                <w:b w:val="0"/>
                <w:bCs w:val="0"/>
                <w:lang w:val="en-US"/>
              </w:rPr>
              <w:t>: For multi-slot TBS determination, the UE determines the reference number for N_RE calculation depending on both xOverhead and the resources allocated for multi-slot TB transmission, expressed in number of actual PUSCH symbols/slots.</w:t>
            </w:r>
          </w:p>
          <w:p w14:paraId="7979B083" w14:textId="77777777" w:rsidR="00A96996" w:rsidRDefault="00C748D5">
            <w:pPr>
              <w:pStyle w:val="Observation"/>
              <w:numPr>
                <w:ilvl w:val="0"/>
                <w:numId w:val="56"/>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FFS: how different multi-slot parameters and configurations are used to determine the reference number for N_RE calculation in case of multi-slot TB transmission.</w:t>
            </w:r>
          </w:p>
          <w:p w14:paraId="4C757C4A" w14:textId="77777777" w:rsidR="00A96996" w:rsidRDefault="00A96996">
            <w:pPr>
              <w:pStyle w:val="Observation"/>
              <w:numPr>
                <w:ilvl w:val="0"/>
                <w:numId w:val="0"/>
              </w:numPr>
              <w:spacing w:after="0"/>
              <w:ind w:left="720"/>
              <w:contextualSpacing/>
              <w:rPr>
                <w:rFonts w:ascii="Times New Roman" w:hAnsi="Times New Roman" w:cs="Times New Roman"/>
                <w:b w:val="0"/>
                <w:bCs w:val="0"/>
                <w:lang w:val="en-US"/>
              </w:rPr>
            </w:pPr>
          </w:p>
          <w:p w14:paraId="522DEF89"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R1-2100173</w:t>
            </w:r>
            <w:r>
              <w:rPr>
                <w:rFonts w:ascii="Times New Roman" w:hAnsi="Times New Roman" w:cs="Times New Roman"/>
              </w:rPr>
              <w:tab/>
            </w:r>
            <w:r>
              <w:rPr>
                <w:rFonts w:ascii="Times New Roman" w:eastAsia="DengXian" w:hAnsi="Times New Roman" w:cs="Times New Roman"/>
                <w:b/>
                <w:bCs/>
              </w:rPr>
              <w:tab/>
              <w:t>Supporting TB  over multi-slot PUSCH, OPPO</w:t>
            </w:r>
          </w:p>
          <w:p w14:paraId="474B2DA4" w14:textId="77777777" w:rsidR="00A96996" w:rsidRDefault="00C748D5">
            <w:pPr>
              <w:pStyle w:val="BodyText"/>
              <w:spacing w:after="0"/>
              <w:contextualSpacing/>
              <w:rPr>
                <w:rFonts w:ascii="Times New Roman" w:hAnsi="Times New Roman" w:cs="Times New Roman"/>
              </w:rPr>
            </w:pPr>
            <w:r>
              <w:rPr>
                <w:rFonts w:ascii="Times New Roman" w:hAnsi="Times New Roman" w:cs="Times New Roman"/>
                <w:u w:val="single"/>
              </w:rPr>
              <w:t>Proposal 1</w:t>
            </w:r>
            <w:r>
              <w:rPr>
                <w:rFonts w:ascii="Times New Roman" w:hAnsi="Times New Roman" w:cs="Times New Roman"/>
              </w:rPr>
              <w:t>: For coverage enhancement, TB size of PUSCH can be derived by a larger than 1 factor in case when PUSCH repetition is configured.</w:t>
            </w:r>
          </w:p>
          <w:p w14:paraId="2A22C25F" w14:textId="77777777" w:rsidR="00A96996" w:rsidRDefault="00C748D5">
            <w:pPr>
              <w:pStyle w:val="BodyText"/>
              <w:numPr>
                <w:ilvl w:val="0"/>
                <w:numId w:val="56"/>
              </w:numPr>
              <w:spacing w:after="0" w:line="288" w:lineRule="auto"/>
              <w:contextualSpacing/>
              <w:rPr>
                <w:rFonts w:ascii="Times New Roman" w:hAnsi="Times New Roman" w:cs="Times New Roman"/>
              </w:rPr>
            </w:pPr>
            <w:r>
              <w:rPr>
                <w:rFonts w:ascii="Times New Roman" w:hAnsi="Times New Roman" w:cs="Times New Roman"/>
              </w:rPr>
              <w:t>Ninfo can be multiplied by factor of 2, 4, 8 for determining TBS.</w:t>
            </w:r>
          </w:p>
          <w:p w14:paraId="12878F88" w14:textId="77777777" w:rsidR="00A96996" w:rsidRDefault="00C748D5">
            <w:pPr>
              <w:pStyle w:val="BodyText"/>
              <w:spacing w:after="0"/>
              <w:contextualSpacing/>
              <w:rPr>
                <w:rFonts w:ascii="Times New Roman" w:hAnsi="Times New Roman" w:cs="Times New Roman"/>
              </w:rPr>
            </w:pPr>
            <w:r>
              <w:rPr>
                <w:rFonts w:ascii="Times New Roman" w:hAnsi="Times New Roman" w:cs="Times New Roman"/>
                <w:u w:val="single"/>
              </w:rPr>
              <w:t>Proposal 3</w:t>
            </w:r>
            <w:r>
              <w:rPr>
                <w:rFonts w:ascii="Times New Roman" w:hAnsi="Times New Roman" w:cs="Times New Roman"/>
              </w:rPr>
              <w:t>: A multi-slot TB size factor is introduced for TB size determination in case when PUSCH repetition is configured.</w:t>
            </w:r>
          </w:p>
          <w:p w14:paraId="7599FFC9" w14:textId="77777777" w:rsidR="00A96996" w:rsidRDefault="00C748D5">
            <w:pPr>
              <w:pStyle w:val="BodyText"/>
              <w:numPr>
                <w:ilvl w:val="0"/>
                <w:numId w:val="56"/>
              </w:numPr>
              <w:spacing w:after="0" w:line="288" w:lineRule="auto"/>
              <w:contextualSpacing/>
              <w:rPr>
                <w:rFonts w:ascii="Times New Roman" w:hAnsi="Times New Roman" w:cs="Times New Roman"/>
              </w:rPr>
            </w:pPr>
            <w:r>
              <w:rPr>
                <w:rFonts w:ascii="Times New Roman" w:hAnsi="Times New Roman" w:cs="Times New Roman"/>
              </w:rPr>
              <w:t>The multi-slot TB size factor is not larger than configured aggregation factor.</w:t>
            </w:r>
            <w:r>
              <w:rPr>
                <w:rFonts w:hint="eastAsia"/>
                <w:b/>
                <w:bCs/>
                <w:i/>
                <w:iCs/>
              </w:rPr>
              <w:t xml:space="preserve"> </w:t>
            </w:r>
          </w:p>
          <w:p w14:paraId="2FF6C8BE" w14:textId="77777777" w:rsidR="00A96996" w:rsidRDefault="00A96996">
            <w:pPr>
              <w:pStyle w:val="BodyText"/>
              <w:spacing w:after="0" w:line="288" w:lineRule="auto"/>
              <w:ind w:left="720"/>
              <w:contextualSpacing/>
              <w:rPr>
                <w:rFonts w:ascii="Times New Roman" w:hAnsi="Times New Roman" w:cs="Times New Roman"/>
              </w:rPr>
            </w:pPr>
          </w:p>
          <w:p w14:paraId="297FEB47" w14:textId="77777777" w:rsidR="00A96996" w:rsidRDefault="00C748D5">
            <w:pPr>
              <w:adjustRightInd w:val="0"/>
              <w:snapToGrid w:val="0"/>
              <w:spacing w:after="0"/>
              <w:contextualSpacing/>
              <w:rPr>
                <w:b/>
                <w:bCs/>
                <w:sz w:val="22"/>
                <w:szCs w:val="22"/>
                <w:lang w:eastAsia="zh-CN"/>
              </w:rPr>
            </w:pPr>
            <w:r>
              <w:rPr>
                <w:b/>
                <w:bCs/>
                <w:sz w:val="22"/>
                <w:szCs w:val="22"/>
                <w:lang w:eastAsia="zh-CN"/>
              </w:rPr>
              <w:t>R1-2101478</w:t>
            </w:r>
            <w:r>
              <w:rPr>
                <w:b/>
                <w:bCs/>
                <w:sz w:val="22"/>
                <w:szCs w:val="22"/>
                <w:lang w:eastAsia="zh-CN"/>
              </w:rPr>
              <w:tab/>
            </w:r>
            <w:r>
              <w:rPr>
                <w:lang w:val="en-US"/>
              </w:rPr>
              <w:tab/>
            </w:r>
            <w:r>
              <w:rPr>
                <w:b/>
                <w:bCs/>
                <w:sz w:val="22"/>
                <w:szCs w:val="22"/>
                <w:lang w:eastAsia="zh-CN"/>
              </w:rPr>
              <w:t>TB processing over multi-slot PUSCH, Qualcomm</w:t>
            </w:r>
          </w:p>
          <w:p w14:paraId="2B71DCDC" w14:textId="77777777" w:rsidR="00A96996" w:rsidRDefault="00C748D5">
            <w:pPr>
              <w:spacing w:after="0"/>
              <w:contextualSpacing/>
              <w:rPr>
                <w:sz w:val="22"/>
                <w:szCs w:val="22"/>
              </w:rPr>
            </w:pPr>
            <w:r>
              <w:rPr>
                <w:sz w:val="22"/>
                <w:szCs w:val="22"/>
                <w:u w:val="single"/>
              </w:rPr>
              <w:t>Proposal 1</w:t>
            </w:r>
            <w:r>
              <w:rPr>
                <w:sz w:val="22"/>
                <w:szCs w:val="22"/>
              </w:rPr>
              <w:t>: Support multi-slot TB transmission using TB scaling with repetitions and RV cycling. Introduce a new scale factor that can be used to increase the TB size when determining TB size for PUSCH transmission.</w:t>
            </w:r>
          </w:p>
          <w:p w14:paraId="4A32A423" w14:textId="77777777" w:rsidR="00A96996" w:rsidRDefault="00C748D5">
            <w:pPr>
              <w:pStyle w:val="ListParagraph"/>
              <w:numPr>
                <w:ilvl w:val="0"/>
                <w:numId w:val="57"/>
              </w:numPr>
              <w:overflowPunct w:val="0"/>
              <w:autoSpaceDE w:val="0"/>
              <w:autoSpaceDN w:val="0"/>
              <w:adjustRightInd w:val="0"/>
              <w:spacing w:after="0"/>
              <w:textAlignment w:val="baseline"/>
              <w:rPr>
                <w:sz w:val="22"/>
                <w:szCs w:val="22"/>
              </w:rPr>
            </w:pPr>
            <w:r>
              <w:rPr>
                <w:sz w:val="22"/>
                <w:szCs w:val="22"/>
              </w:rPr>
              <w:t xml:space="preserve">FFS: permitted values for the scale factor. </w:t>
            </w:r>
          </w:p>
          <w:p w14:paraId="13CF9FBF" w14:textId="77777777" w:rsidR="00A96996" w:rsidRDefault="00C748D5">
            <w:pPr>
              <w:pStyle w:val="ListParagraph"/>
              <w:numPr>
                <w:ilvl w:val="0"/>
                <w:numId w:val="57"/>
              </w:numPr>
              <w:overflowPunct w:val="0"/>
              <w:autoSpaceDE w:val="0"/>
              <w:autoSpaceDN w:val="0"/>
              <w:adjustRightInd w:val="0"/>
              <w:spacing w:after="0"/>
              <w:textAlignment w:val="baseline"/>
              <w:rPr>
                <w:sz w:val="22"/>
                <w:szCs w:val="22"/>
              </w:rPr>
            </w:pPr>
            <w:r>
              <w:rPr>
                <w:sz w:val="22"/>
                <w:szCs w:val="22"/>
              </w:rPr>
              <w:t>FFS: Signaling aspects of the scale factor.</w:t>
            </w:r>
          </w:p>
          <w:p w14:paraId="1F300B60" w14:textId="77777777" w:rsidR="00A96996" w:rsidRDefault="00C748D5">
            <w:pPr>
              <w:pStyle w:val="BodyText"/>
              <w:spacing w:after="0" w:line="288" w:lineRule="auto"/>
              <w:contextualSpacing/>
              <w:rPr>
                <w:rFonts w:ascii="Times New Roman" w:hAnsi="Times New Roman" w:cs="Times New Roman"/>
              </w:rPr>
            </w:pPr>
            <w:r>
              <w:rPr>
                <w:u w:val="single"/>
              </w:rPr>
              <w:t>Proposal 2</w:t>
            </w:r>
            <w:r>
              <w:t>: Identify constraints or conditions under which TBS scaling can be used. Constraints may include limits on RB allocation, MCS, number of layers, TB size, number of code blocks, etc.</w:t>
            </w:r>
          </w:p>
        </w:tc>
      </w:tr>
    </w:tbl>
    <w:p w14:paraId="251AF7B4" w14:textId="77777777" w:rsidR="00A96996" w:rsidRDefault="00A96996">
      <w:pPr>
        <w:pStyle w:val="3GPPNormalText"/>
        <w:rPr>
          <w:lang w:val="en-US"/>
        </w:rPr>
      </w:pPr>
    </w:p>
    <w:p w14:paraId="169D7488" w14:textId="77777777" w:rsidR="00A96996" w:rsidRDefault="00C748D5">
      <w:pPr>
        <w:pStyle w:val="Heading2"/>
      </w:pPr>
      <w:r>
        <w:t>A.4 Relationship between TBoMS and PUSCH repetitions</w:t>
      </w:r>
    </w:p>
    <w:tbl>
      <w:tblPr>
        <w:tblStyle w:val="TableGrid"/>
        <w:tblW w:w="0" w:type="auto"/>
        <w:tblLook w:val="04A0" w:firstRow="1" w:lastRow="0" w:firstColumn="1" w:lastColumn="0" w:noHBand="0" w:noVBand="1"/>
      </w:tblPr>
      <w:tblGrid>
        <w:gridCol w:w="9062"/>
      </w:tblGrid>
      <w:tr w:rsidR="00A96996" w14:paraId="0EFB63FE" w14:textId="77777777">
        <w:tc>
          <w:tcPr>
            <w:tcW w:w="9062" w:type="dxa"/>
          </w:tcPr>
          <w:p w14:paraId="318C4B77"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R1-2101222</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TB processing over multi-slot PUSCH, Samsung</w:t>
            </w:r>
          </w:p>
          <w:p w14:paraId="6E37E7B3"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rPr>
            </w:pPr>
            <w:r>
              <w:rPr>
                <w:rFonts w:ascii="Times New Roman" w:eastAsia="DengXian" w:hAnsi="Times New Roman" w:cs="Times New Roman"/>
                <w:u w:val="single"/>
              </w:rPr>
              <w:t>Proposal 2</w:t>
            </w:r>
            <w:r>
              <w:rPr>
                <w:rFonts w:ascii="Times New Roman" w:eastAsia="DengXian" w:hAnsi="Times New Roman" w:cs="Times New Roman"/>
              </w:rPr>
              <w:t xml:space="preserve">: Repetition is supported for TB over multi-slot. </w:t>
            </w:r>
          </w:p>
          <w:p w14:paraId="71C0A533" w14:textId="77777777" w:rsidR="00A96996" w:rsidRDefault="00A96996">
            <w:pPr>
              <w:spacing w:after="0"/>
              <w:contextualSpacing/>
              <w:rPr>
                <w:sz w:val="22"/>
                <w:szCs w:val="22"/>
              </w:rPr>
            </w:pPr>
          </w:p>
          <w:p w14:paraId="068E9A61" w14:textId="77777777" w:rsidR="00A96996" w:rsidRDefault="00C748D5">
            <w:pPr>
              <w:adjustRightInd w:val="0"/>
              <w:snapToGrid w:val="0"/>
              <w:spacing w:after="0"/>
              <w:contextualSpacing/>
              <w:rPr>
                <w:b/>
                <w:bCs/>
                <w:sz w:val="22"/>
                <w:szCs w:val="22"/>
                <w:lang w:eastAsia="zh-CN"/>
              </w:rPr>
            </w:pPr>
            <w:r>
              <w:rPr>
                <w:b/>
                <w:bCs/>
                <w:sz w:val="22"/>
                <w:szCs w:val="22"/>
                <w:lang w:eastAsia="zh-CN"/>
              </w:rPr>
              <w:t>R1-2100096</w:t>
            </w:r>
            <w:r>
              <w:rPr>
                <w:lang w:val="en-US"/>
              </w:rPr>
              <w:tab/>
            </w:r>
            <w:r>
              <w:rPr>
                <w:b/>
                <w:bCs/>
                <w:sz w:val="22"/>
                <w:szCs w:val="22"/>
                <w:lang w:eastAsia="zh-CN"/>
              </w:rPr>
              <w:tab/>
              <w:t>DISCUSSION ON TB PROCESSING OVER MULTI-SLOT PUSCH</w:t>
            </w:r>
            <w:r>
              <w:rPr>
                <w:rFonts w:eastAsia="DengXian"/>
                <w:b/>
                <w:bCs/>
              </w:rPr>
              <w:t xml:space="preserve">, </w:t>
            </w:r>
            <w:r>
              <w:rPr>
                <w:b/>
                <w:bCs/>
                <w:sz w:val="22"/>
                <w:szCs w:val="22"/>
                <w:lang w:eastAsia="zh-CN"/>
              </w:rPr>
              <w:t>ZTE</w:t>
            </w:r>
          </w:p>
          <w:p w14:paraId="27C530AA" w14:textId="77777777" w:rsidR="00A96996" w:rsidRDefault="00C748D5">
            <w:pPr>
              <w:spacing w:after="0"/>
              <w:contextualSpacing/>
              <w:rPr>
                <w:position w:val="-6"/>
                <w:sz w:val="22"/>
                <w:szCs w:val="22"/>
                <w:lang w:eastAsia="zh-CN"/>
              </w:rPr>
            </w:pPr>
            <w:r>
              <w:rPr>
                <w:position w:val="-6"/>
                <w:sz w:val="22"/>
                <w:szCs w:val="22"/>
                <w:u w:val="single"/>
                <w:lang w:eastAsia="zh-CN"/>
              </w:rPr>
              <w:t>Proposal 4</w:t>
            </w:r>
            <w:r>
              <w:rPr>
                <w:position w:val="-6"/>
                <w:sz w:val="22"/>
                <w:szCs w:val="22"/>
                <w:lang w:eastAsia="zh-CN"/>
              </w:rPr>
              <w:t xml:space="preserve">: Discuss whether to support PUSCH repetition together with TB processing over multiple slots. </w:t>
            </w:r>
          </w:p>
          <w:p w14:paraId="52E8B0CA" w14:textId="77777777" w:rsidR="00A96996" w:rsidRDefault="00A96996">
            <w:pPr>
              <w:spacing w:after="0"/>
              <w:contextualSpacing/>
              <w:rPr>
                <w:position w:val="-6"/>
                <w:sz w:val="22"/>
                <w:szCs w:val="22"/>
                <w:lang w:eastAsia="zh-CN"/>
              </w:rPr>
            </w:pPr>
          </w:p>
          <w:p w14:paraId="43D316B7" w14:textId="77777777" w:rsidR="00A96996" w:rsidRDefault="00C748D5">
            <w:pPr>
              <w:spacing w:after="0"/>
              <w:contextualSpacing/>
              <w:rPr>
                <w:b/>
                <w:bCs/>
                <w:position w:val="-6"/>
                <w:sz w:val="22"/>
                <w:szCs w:val="22"/>
                <w:lang w:eastAsia="zh-CN"/>
              </w:rPr>
            </w:pPr>
            <w:r>
              <w:rPr>
                <w:b/>
                <w:bCs/>
                <w:position w:val="-6"/>
                <w:sz w:val="22"/>
                <w:szCs w:val="22"/>
                <w:lang w:eastAsia="zh-CN"/>
              </w:rPr>
              <w:t>R1-2100458</w:t>
            </w:r>
            <w:r>
              <w:rPr>
                <w:b/>
                <w:bCs/>
                <w:position w:val="-6"/>
                <w:sz w:val="22"/>
                <w:szCs w:val="22"/>
                <w:lang w:eastAsia="zh-CN"/>
              </w:rPr>
              <w:tab/>
            </w:r>
            <w:r>
              <w:rPr>
                <w:lang w:val="en-US"/>
              </w:rPr>
              <w:tab/>
            </w:r>
            <w:r>
              <w:rPr>
                <w:b/>
                <w:bCs/>
                <w:position w:val="-6"/>
                <w:sz w:val="22"/>
                <w:szCs w:val="22"/>
                <w:lang w:eastAsia="zh-CN"/>
              </w:rPr>
              <w:t>Discussion on PUSCH TB processing over multiple slots</w:t>
            </w:r>
            <w:r>
              <w:rPr>
                <w:b/>
                <w:bCs/>
                <w:position w:val="-6"/>
                <w:sz w:val="22"/>
                <w:szCs w:val="22"/>
              </w:rPr>
              <w:t xml:space="preserve">, </w:t>
            </w:r>
            <w:r>
              <w:rPr>
                <w:b/>
                <w:bCs/>
                <w:position w:val="-6"/>
                <w:sz w:val="22"/>
                <w:szCs w:val="22"/>
                <w:lang w:eastAsia="zh-CN"/>
              </w:rPr>
              <w:t>vivo</w:t>
            </w:r>
          </w:p>
          <w:p w14:paraId="141B4273" w14:textId="77777777" w:rsidR="00A96996" w:rsidRDefault="00C748D5">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 w:val="0"/>
                <w:bCs w:val="0"/>
                <w:u w:val="single"/>
                <w:lang w:val="en-US"/>
              </w:rPr>
              <w:t>Proposal 8</w:t>
            </w:r>
            <w:r>
              <w:rPr>
                <w:rFonts w:ascii="Times New Roman" w:hAnsi="Times New Roman" w:cs="Times New Roman"/>
                <w:b w:val="0"/>
                <w:bCs w:val="0"/>
                <w:lang w:val="en-US"/>
              </w:rPr>
              <w:t>: For PUSCH with TB processing over multiple slots, PUSCH repetition is not supported.</w:t>
            </w:r>
          </w:p>
          <w:p w14:paraId="74D0F2B1" w14:textId="77777777" w:rsidR="00A96996" w:rsidRDefault="00A96996">
            <w:pPr>
              <w:spacing w:after="0"/>
              <w:contextualSpacing/>
            </w:pPr>
          </w:p>
        </w:tc>
      </w:tr>
    </w:tbl>
    <w:p w14:paraId="5D37CC22" w14:textId="77777777" w:rsidR="00A96996" w:rsidRDefault="00A96996"/>
    <w:p w14:paraId="409F0B6B" w14:textId="77777777" w:rsidR="00A96996" w:rsidRDefault="00C748D5">
      <w:pPr>
        <w:pStyle w:val="Heading2"/>
      </w:pPr>
      <w:r>
        <w:t>A.5 DM-RS</w:t>
      </w:r>
    </w:p>
    <w:tbl>
      <w:tblPr>
        <w:tblStyle w:val="TableGrid"/>
        <w:tblW w:w="0" w:type="auto"/>
        <w:tblLook w:val="04A0" w:firstRow="1" w:lastRow="0" w:firstColumn="1" w:lastColumn="0" w:noHBand="0" w:noVBand="1"/>
      </w:tblPr>
      <w:tblGrid>
        <w:gridCol w:w="9062"/>
      </w:tblGrid>
      <w:tr w:rsidR="00A96996" w14:paraId="6A297030" w14:textId="77777777">
        <w:tc>
          <w:tcPr>
            <w:tcW w:w="9062" w:type="dxa"/>
          </w:tcPr>
          <w:p w14:paraId="3085E442"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R1-2101222</w:t>
            </w:r>
            <w:r>
              <w:rPr>
                <w:rFonts w:ascii="Times New Roman" w:hAnsi="Times New Roman" w:cs="Times New Roman"/>
              </w:rPr>
              <w:tab/>
            </w:r>
            <w:r>
              <w:rPr>
                <w:rFonts w:ascii="Times New Roman" w:eastAsia="DengXian" w:hAnsi="Times New Roman" w:cs="Times New Roman"/>
                <w:b/>
                <w:bCs/>
              </w:rPr>
              <w:tab/>
              <w:t>TB processing over multi-slot PUSCH, Samsung</w:t>
            </w:r>
          </w:p>
          <w:p w14:paraId="1B929065"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t>Proposal 3</w:t>
            </w:r>
            <w:r>
              <w:rPr>
                <w:rFonts w:eastAsia="DengXian"/>
                <w:sz w:val="22"/>
                <w:szCs w:val="22"/>
                <w:lang w:eastAsia="zh-CN"/>
              </w:rPr>
              <w:t>: Further study the following method for time domain location of DMRS considering the joint channel estimation over multi-slot and transmissions:</w:t>
            </w:r>
          </w:p>
          <w:p w14:paraId="60BA330E" w14:textId="77777777" w:rsidR="00A96996" w:rsidRDefault="00C748D5">
            <w:pPr>
              <w:pStyle w:val="ListParagraph"/>
              <w:numPr>
                <w:ilvl w:val="0"/>
                <w:numId w:val="58"/>
              </w:numPr>
              <w:spacing w:after="0" w:line="276" w:lineRule="auto"/>
              <w:rPr>
                <w:rFonts w:eastAsia="DengXian"/>
                <w:sz w:val="22"/>
                <w:szCs w:val="22"/>
              </w:rPr>
            </w:pPr>
            <w:r>
              <w:rPr>
                <w:rFonts w:eastAsia="DengXian"/>
                <w:sz w:val="22"/>
                <w:szCs w:val="22"/>
              </w:rPr>
              <w:t>DMRS time domain location is determined per PUSCH transmission</w:t>
            </w:r>
          </w:p>
          <w:p w14:paraId="62457B0C" w14:textId="77777777" w:rsidR="00A96996" w:rsidRDefault="00C748D5">
            <w:pPr>
              <w:pStyle w:val="ListParagraph"/>
              <w:numPr>
                <w:ilvl w:val="0"/>
                <w:numId w:val="58"/>
              </w:numPr>
              <w:spacing w:after="0" w:line="276" w:lineRule="auto"/>
              <w:rPr>
                <w:rFonts w:eastAsia="DengXian"/>
                <w:sz w:val="22"/>
                <w:szCs w:val="22"/>
              </w:rPr>
            </w:pPr>
            <w:r>
              <w:rPr>
                <w:rFonts w:eastAsia="DengXian"/>
                <w:sz w:val="22"/>
                <w:szCs w:val="22"/>
              </w:rPr>
              <w:t>DMRS time domain location is determined per slot</w:t>
            </w:r>
          </w:p>
          <w:p w14:paraId="1E8E68D5"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rPr>
            </w:pPr>
          </w:p>
          <w:p w14:paraId="58587551"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R1-2100743</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Views on TB processing over multi-slot PUSCH, Fujitsu</w:t>
            </w:r>
          </w:p>
          <w:p w14:paraId="54997845"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t>Proposal 3</w:t>
            </w:r>
            <w:r>
              <w:rPr>
                <w:rFonts w:eastAsia="DengXian"/>
                <w:sz w:val="22"/>
                <w:szCs w:val="22"/>
                <w:lang w:eastAsia="zh-CN"/>
              </w:rPr>
              <w:t>: Existing DM-RS specifications should be reused</w:t>
            </w:r>
          </w:p>
          <w:p w14:paraId="1EA7D2B9" w14:textId="77777777" w:rsidR="00A96996" w:rsidRDefault="00A96996">
            <w:pPr>
              <w:spacing w:after="0" w:line="276" w:lineRule="auto"/>
              <w:contextualSpacing/>
              <w:rPr>
                <w:rFonts w:eastAsia="DengXian"/>
                <w:sz w:val="22"/>
                <w:szCs w:val="22"/>
                <w:lang w:eastAsia="zh-CN"/>
              </w:rPr>
            </w:pPr>
          </w:p>
          <w:p w14:paraId="274BCD03" w14:textId="77777777" w:rsidR="00A96996" w:rsidRDefault="00C748D5">
            <w:pPr>
              <w:spacing w:after="0" w:line="276" w:lineRule="auto"/>
              <w:contextualSpacing/>
              <w:rPr>
                <w:rFonts w:eastAsia="DengXian"/>
                <w:b/>
                <w:bCs/>
                <w:sz w:val="22"/>
                <w:szCs w:val="22"/>
                <w:lang w:eastAsia="zh-CN"/>
              </w:rPr>
            </w:pPr>
            <w:r>
              <w:rPr>
                <w:rFonts w:eastAsia="DengXian"/>
                <w:b/>
                <w:bCs/>
                <w:sz w:val="22"/>
                <w:szCs w:val="22"/>
                <w:lang w:eastAsia="zh-CN"/>
              </w:rPr>
              <w:t>R1-2100232</w:t>
            </w:r>
            <w:r>
              <w:rPr>
                <w:rFonts w:eastAsia="DengXian"/>
                <w:b/>
                <w:bCs/>
                <w:sz w:val="22"/>
                <w:szCs w:val="22"/>
                <w:lang w:eastAsia="zh-CN"/>
              </w:rPr>
              <w:tab/>
            </w:r>
            <w:r>
              <w:rPr>
                <w:lang w:val="en-US"/>
              </w:rPr>
              <w:tab/>
            </w:r>
            <w:r>
              <w:rPr>
                <w:rFonts w:eastAsia="DengXian"/>
                <w:b/>
                <w:bCs/>
                <w:sz w:val="22"/>
                <w:szCs w:val="22"/>
                <w:lang w:eastAsia="zh-CN"/>
              </w:rPr>
              <w:t>Discussion on TB processing over multi-slot PUSCH</w:t>
            </w:r>
            <w:r>
              <w:rPr>
                <w:rFonts w:eastAsia="DengXian"/>
                <w:b/>
                <w:bCs/>
              </w:rPr>
              <w:t xml:space="preserve">, </w:t>
            </w:r>
            <w:r>
              <w:rPr>
                <w:rFonts w:eastAsia="DengXian"/>
                <w:b/>
                <w:bCs/>
                <w:sz w:val="22"/>
                <w:szCs w:val="22"/>
                <w:lang w:eastAsia="zh-CN"/>
              </w:rPr>
              <w:t>Huawei, HiSilicon</w:t>
            </w:r>
          </w:p>
          <w:p w14:paraId="2204C2B6" w14:textId="77777777" w:rsidR="00A96996" w:rsidRDefault="00C748D5">
            <w:pPr>
              <w:autoSpaceDE w:val="0"/>
              <w:autoSpaceDN w:val="0"/>
              <w:adjustRightInd w:val="0"/>
              <w:snapToGrid w:val="0"/>
              <w:spacing w:after="0" w:line="60" w:lineRule="atLeast"/>
              <w:contextualSpacing/>
              <w:rPr>
                <w:sz w:val="22"/>
                <w:szCs w:val="22"/>
              </w:rPr>
            </w:pPr>
            <w:r>
              <w:rPr>
                <w:rFonts w:eastAsia="SimSun"/>
                <w:sz w:val="22"/>
                <w:szCs w:val="22"/>
                <w:u w:val="single"/>
              </w:rPr>
              <w:t>Proposal 4</w:t>
            </w:r>
            <w:r>
              <w:rPr>
                <w:rFonts w:eastAsia="SimSun" w:hint="eastAsia"/>
                <w:sz w:val="22"/>
                <w:szCs w:val="22"/>
              </w:rPr>
              <w:t>:</w:t>
            </w:r>
            <w:r>
              <w:rPr>
                <w:rFonts w:eastAsia="SimSun"/>
                <w:sz w:val="22"/>
                <w:szCs w:val="22"/>
              </w:rPr>
              <w:t xml:space="preserve"> For</w:t>
            </w:r>
            <w:r>
              <w:rPr>
                <w:sz w:val="22"/>
                <w:szCs w:val="22"/>
              </w:rPr>
              <w:t xml:space="preserve"> TB over multi-slot PUSCH, DMRS position can be determined per slot or the DMRS determination mechanism of PUSCH repetition type B can be reused.</w:t>
            </w:r>
          </w:p>
          <w:p w14:paraId="2BAE72B2" w14:textId="77777777" w:rsidR="00A96996" w:rsidRDefault="00C748D5">
            <w:pPr>
              <w:autoSpaceDE w:val="0"/>
              <w:autoSpaceDN w:val="0"/>
              <w:adjustRightInd w:val="0"/>
              <w:snapToGrid w:val="0"/>
              <w:spacing w:after="0" w:line="60" w:lineRule="atLeast"/>
              <w:contextualSpacing/>
              <w:rPr>
                <w:rFonts w:eastAsia="SimSun"/>
                <w:sz w:val="22"/>
                <w:szCs w:val="22"/>
              </w:rPr>
            </w:pPr>
            <w:r>
              <w:rPr>
                <w:rFonts w:eastAsia="SimSun"/>
                <w:sz w:val="22"/>
                <w:szCs w:val="22"/>
                <w:u w:val="single"/>
              </w:rPr>
              <w:t>Proposal 5</w:t>
            </w:r>
            <w:r>
              <w:rPr>
                <w:rFonts w:eastAsia="SimSun"/>
                <w:sz w:val="22"/>
                <w:szCs w:val="22"/>
              </w:rPr>
              <w:t>: If joint channel estimation is enabled for TB over multi-slot PUSCH, DMRS positions can be determined per L symbols where L is configurable.</w:t>
            </w:r>
          </w:p>
          <w:p w14:paraId="5E72E171" w14:textId="77777777" w:rsidR="00A96996" w:rsidRDefault="00A96996">
            <w:pPr>
              <w:spacing w:after="0" w:line="276" w:lineRule="auto"/>
              <w:contextualSpacing/>
              <w:rPr>
                <w:rFonts w:eastAsia="DengXian"/>
                <w:sz w:val="22"/>
                <w:szCs w:val="22"/>
                <w:lang w:eastAsia="zh-CN"/>
              </w:rPr>
            </w:pPr>
          </w:p>
          <w:p w14:paraId="783F9087" w14:textId="77777777" w:rsidR="00A96996" w:rsidRDefault="00C748D5">
            <w:pPr>
              <w:spacing w:after="0" w:line="276" w:lineRule="auto"/>
              <w:contextualSpacing/>
              <w:rPr>
                <w:rFonts w:eastAsia="DengXian"/>
                <w:b/>
                <w:bCs/>
                <w:sz w:val="22"/>
                <w:szCs w:val="22"/>
                <w:lang w:eastAsia="zh-CN"/>
              </w:rPr>
            </w:pPr>
            <w:r>
              <w:rPr>
                <w:rFonts w:eastAsia="DengXian"/>
                <w:b/>
                <w:bCs/>
                <w:sz w:val="22"/>
                <w:szCs w:val="22"/>
                <w:lang w:eastAsia="zh-CN"/>
              </w:rPr>
              <w:t>R1-2101521</w:t>
            </w:r>
            <w:r>
              <w:rPr>
                <w:rFonts w:eastAsia="DengXian"/>
                <w:lang w:val="en-US"/>
              </w:rPr>
              <w:tab/>
            </w:r>
            <w:r>
              <w:rPr>
                <w:rFonts w:eastAsia="DengXian"/>
                <w:b/>
                <w:bCs/>
                <w:sz w:val="22"/>
                <w:szCs w:val="22"/>
                <w:lang w:eastAsia="zh-CN"/>
              </w:rPr>
              <w:tab/>
              <w:t>TB Processing over Multi-Slot PUSCH</w:t>
            </w:r>
            <w:r>
              <w:rPr>
                <w:rFonts w:eastAsia="DengXian"/>
                <w:b/>
                <w:bCs/>
              </w:rPr>
              <w:t xml:space="preserve">, </w:t>
            </w:r>
            <w:r>
              <w:rPr>
                <w:rFonts w:eastAsia="DengXian"/>
                <w:b/>
                <w:bCs/>
                <w:sz w:val="22"/>
                <w:szCs w:val="22"/>
                <w:lang w:eastAsia="zh-CN"/>
              </w:rPr>
              <w:t>Ericsson</w:t>
            </w:r>
          </w:p>
          <w:p w14:paraId="39987B23" w14:textId="77777777" w:rsidR="00A96996" w:rsidRDefault="00C748D5">
            <w:pPr>
              <w:spacing w:after="0" w:line="276" w:lineRule="auto"/>
              <w:contextualSpacing/>
              <w:rPr>
                <w:rFonts w:eastAsia="DengXian"/>
                <w:sz w:val="22"/>
                <w:szCs w:val="22"/>
                <w:u w:val="single"/>
                <w:lang w:eastAsia="zh-CN"/>
              </w:rPr>
            </w:pPr>
            <w:r>
              <w:rPr>
                <w:rFonts w:eastAsia="DengXian"/>
                <w:sz w:val="22"/>
                <w:szCs w:val="22"/>
                <w:u w:val="single"/>
                <w:lang w:eastAsia="zh-CN"/>
              </w:rPr>
              <w:t>Proposal</w:t>
            </w:r>
            <w:r>
              <w:rPr>
                <w:rFonts w:eastAsia="DengXian"/>
                <w:sz w:val="22"/>
                <w:szCs w:val="22"/>
                <w:lang w:eastAsia="zh-CN"/>
              </w:rPr>
              <w:t>:</w:t>
            </w:r>
          </w:p>
          <w:p w14:paraId="29B8BD5E" w14:textId="77777777" w:rsidR="00A96996" w:rsidRDefault="00C748D5">
            <w:pPr>
              <w:pStyle w:val="Observation"/>
              <w:numPr>
                <w:ilvl w:val="0"/>
                <w:numId w:val="56"/>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The same DMRS configuration, MCS index, number of layers, and PRB allocation can be used for multiple slots of multi-slot PUSCH.</w:t>
            </w:r>
          </w:p>
          <w:p w14:paraId="2F4575D9" w14:textId="77777777" w:rsidR="00A96996" w:rsidRDefault="00A96996">
            <w:pPr>
              <w:spacing w:after="0" w:line="276" w:lineRule="auto"/>
              <w:contextualSpacing/>
              <w:rPr>
                <w:rFonts w:eastAsia="DengXian"/>
                <w:sz w:val="22"/>
                <w:szCs w:val="22"/>
                <w:lang w:eastAsia="zh-CN"/>
              </w:rPr>
            </w:pPr>
          </w:p>
          <w:p w14:paraId="16C6D03D" w14:textId="77777777" w:rsidR="00A96996" w:rsidRDefault="00C748D5">
            <w:pPr>
              <w:spacing w:after="0" w:line="276" w:lineRule="auto"/>
              <w:contextualSpacing/>
              <w:rPr>
                <w:rFonts w:eastAsia="DengXian"/>
                <w:b/>
                <w:bCs/>
                <w:sz w:val="22"/>
                <w:szCs w:val="22"/>
                <w:lang w:eastAsia="zh-CN"/>
              </w:rPr>
            </w:pPr>
            <w:r>
              <w:rPr>
                <w:rFonts w:eastAsia="DengXian"/>
                <w:b/>
                <w:bCs/>
                <w:sz w:val="22"/>
                <w:szCs w:val="22"/>
                <w:lang w:eastAsia="zh-CN"/>
              </w:rPr>
              <w:t xml:space="preserve">R1-2101642 </w:t>
            </w:r>
            <w:r>
              <w:rPr>
                <w:sz w:val="22"/>
                <w:szCs w:val="22"/>
                <w:lang w:val="en-US"/>
              </w:rPr>
              <w:tab/>
            </w:r>
            <w:r>
              <w:rPr>
                <w:rFonts w:eastAsia="DengXian"/>
                <w:b/>
                <w:bCs/>
                <w:sz w:val="22"/>
                <w:szCs w:val="22"/>
                <w:lang w:eastAsia="zh-CN"/>
              </w:rPr>
              <w:t>TB processing over multi-slot PUSCH</w:t>
            </w:r>
            <w:r>
              <w:rPr>
                <w:rFonts w:eastAsia="DengXian"/>
                <w:b/>
                <w:bCs/>
                <w:sz w:val="22"/>
                <w:szCs w:val="22"/>
              </w:rPr>
              <w:t>, NTT DOCOMO</w:t>
            </w:r>
          </w:p>
          <w:p w14:paraId="642F75CC" w14:textId="77777777" w:rsidR="00A96996" w:rsidRDefault="00C748D5">
            <w:pPr>
              <w:spacing w:after="0"/>
              <w:contextualSpacing/>
              <w:rPr>
                <w:sz w:val="22"/>
                <w:szCs w:val="22"/>
              </w:rPr>
            </w:pPr>
            <w:r>
              <w:rPr>
                <w:rFonts w:eastAsia="Yu Mincho"/>
                <w:sz w:val="22"/>
                <w:szCs w:val="22"/>
                <w:u w:val="single"/>
              </w:rPr>
              <w:t>Proposal 2</w:t>
            </w:r>
            <w:r>
              <w:rPr>
                <w:rFonts w:eastAsia="Yu Mincho"/>
                <w:sz w:val="22"/>
                <w:szCs w:val="22"/>
              </w:rPr>
              <w:t xml:space="preserve">: DM-RS configuration should be extended so that one PUSCH can have more than 14 OFDM symbols with uniform DM-RS symbol distribution. </w:t>
            </w:r>
          </w:p>
          <w:p w14:paraId="0BC6F173" w14:textId="77777777" w:rsidR="00A96996" w:rsidRDefault="00C748D5">
            <w:pPr>
              <w:spacing w:after="0"/>
              <w:contextualSpacing/>
              <w:rPr>
                <w:rFonts w:eastAsia="Yu Mincho"/>
                <w:b/>
                <w:bCs/>
              </w:rPr>
            </w:pPr>
            <w:r>
              <w:rPr>
                <w:rFonts w:eastAsia="Yu Mincho"/>
                <w:sz w:val="22"/>
                <w:szCs w:val="22"/>
                <w:u w:val="single"/>
              </w:rPr>
              <w:lastRenderedPageBreak/>
              <w:t>Proposal 3</w:t>
            </w:r>
            <w:r>
              <w:rPr>
                <w:rFonts w:eastAsia="Yu Mincho"/>
                <w:sz w:val="22"/>
                <w:szCs w:val="22"/>
              </w:rPr>
              <w:t>: It is better to support more than 3 additional DM-RS positions in case that one PUSCH has more than 14 OFDM symbols.</w:t>
            </w:r>
            <w:r>
              <w:rPr>
                <w:rFonts w:eastAsia="Yu Mincho"/>
              </w:rPr>
              <w:t xml:space="preserve">  </w:t>
            </w:r>
          </w:p>
        </w:tc>
      </w:tr>
    </w:tbl>
    <w:p w14:paraId="52C1D01B" w14:textId="77777777" w:rsidR="00A96996" w:rsidRDefault="00A96996"/>
    <w:p w14:paraId="70598082" w14:textId="77777777" w:rsidR="00A96996" w:rsidRDefault="00C748D5">
      <w:pPr>
        <w:pStyle w:val="Heading2"/>
        <w:ind w:left="567" w:hanging="567"/>
      </w:pPr>
      <w:r>
        <w:t>A.6 CB segmentation, redundancy version, rate-matching and interleaving</w:t>
      </w:r>
    </w:p>
    <w:p w14:paraId="34A4003A" w14:textId="77777777" w:rsidR="00A96996" w:rsidRDefault="00C748D5">
      <w:pPr>
        <w:jc w:val="center"/>
        <w:rPr>
          <w:rFonts w:eastAsia="DengXian"/>
          <w:b/>
          <w:bCs/>
          <w:i/>
          <w:iCs/>
          <w:sz w:val="22"/>
          <w:szCs w:val="22"/>
        </w:rPr>
      </w:pPr>
      <w:r>
        <w:rPr>
          <w:rFonts w:eastAsia="DengXian"/>
          <w:b/>
          <w:bCs/>
          <w:i/>
          <w:iCs/>
          <w:sz w:val="22"/>
          <w:szCs w:val="22"/>
        </w:rPr>
        <w:t>CB segmentation</w:t>
      </w:r>
    </w:p>
    <w:tbl>
      <w:tblPr>
        <w:tblStyle w:val="TableGrid"/>
        <w:tblW w:w="0" w:type="auto"/>
        <w:tblLook w:val="04A0" w:firstRow="1" w:lastRow="0" w:firstColumn="1" w:lastColumn="0" w:noHBand="0" w:noVBand="1"/>
      </w:tblPr>
      <w:tblGrid>
        <w:gridCol w:w="9062"/>
      </w:tblGrid>
      <w:tr w:rsidR="00A96996" w14:paraId="4C3DDDB3" w14:textId="77777777">
        <w:tc>
          <w:tcPr>
            <w:tcW w:w="9062" w:type="dxa"/>
          </w:tcPr>
          <w:p w14:paraId="12A9746F" w14:textId="77777777" w:rsidR="00A96996" w:rsidRDefault="00C748D5">
            <w:pPr>
              <w:spacing w:after="0" w:line="276" w:lineRule="auto"/>
              <w:contextualSpacing/>
              <w:rPr>
                <w:rFonts w:eastAsia="DengXian"/>
                <w:b/>
                <w:bCs/>
                <w:sz w:val="22"/>
                <w:szCs w:val="22"/>
                <w:lang w:eastAsia="zh-CN"/>
              </w:rPr>
            </w:pPr>
            <w:r>
              <w:rPr>
                <w:rFonts w:eastAsia="DengXian"/>
                <w:b/>
                <w:bCs/>
                <w:sz w:val="22"/>
                <w:szCs w:val="22"/>
                <w:lang w:eastAsia="zh-CN"/>
              </w:rPr>
              <w:t>R1-2101521</w:t>
            </w:r>
            <w:r>
              <w:rPr>
                <w:rFonts w:eastAsia="DengXian"/>
                <w:b/>
                <w:bCs/>
                <w:sz w:val="22"/>
                <w:szCs w:val="22"/>
                <w:lang w:eastAsia="zh-CN"/>
              </w:rPr>
              <w:tab/>
            </w:r>
            <w:r>
              <w:rPr>
                <w:lang w:val="en-US"/>
              </w:rPr>
              <w:tab/>
            </w:r>
            <w:r>
              <w:rPr>
                <w:rFonts w:eastAsia="DengXian"/>
                <w:b/>
                <w:bCs/>
                <w:sz w:val="22"/>
                <w:szCs w:val="22"/>
                <w:lang w:eastAsia="zh-CN"/>
              </w:rPr>
              <w:t>TB Processing over Multi-Slot PUSCH, Ericsson</w:t>
            </w:r>
          </w:p>
          <w:p w14:paraId="09E4851E"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t>Proposals</w:t>
            </w:r>
            <w:r>
              <w:rPr>
                <w:rFonts w:eastAsia="DengXian"/>
                <w:sz w:val="22"/>
                <w:szCs w:val="22"/>
                <w:lang w:eastAsia="zh-CN"/>
              </w:rPr>
              <w:t>:</w:t>
            </w:r>
          </w:p>
          <w:p w14:paraId="1ED38B9E" w14:textId="77777777" w:rsidR="00A96996" w:rsidRDefault="00C748D5">
            <w:pPr>
              <w:pStyle w:val="Observation"/>
              <w:numPr>
                <w:ilvl w:val="0"/>
                <w:numId w:val="56"/>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CB segmentation is deprioritized for TB over multiple slots.</w:t>
            </w:r>
          </w:p>
          <w:p w14:paraId="349FFD52" w14:textId="77777777" w:rsidR="00A96996" w:rsidRDefault="00C748D5">
            <w:pPr>
              <w:pStyle w:val="Observation"/>
              <w:numPr>
                <w:ilvl w:val="0"/>
                <w:numId w:val="56"/>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RAN1 to decide a maximum TBS of TB over multiple slots to avoid CB segmentation.</w:t>
            </w:r>
          </w:p>
          <w:p w14:paraId="78C61338" w14:textId="77777777" w:rsidR="00A96996" w:rsidRDefault="00A96996">
            <w:pPr>
              <w:spacing w:after="0" w:line="276" w:lineRule="auto"/>
              <w:contextualSpacing/>
              <w:rPr>
                <w:sz w:val="22"/>
                <w:szCs w:val="22"/>
              </w:rPr>
            </w:pPr>
          </w:p>
          <w:p w14:paraId="61DC42C7" w14:textId="77777777" w:rsidR="00A96996" w:rsidRDefault="00C748D5">
            <w:pPr>
              <w:spacing w:after="0" w:line="276" w:lineRule="auto"/>
              <w:contextualSpacing/>
              <w:rPr>
                <w:b/>
                <w:bCs/>
                <w:sz w:val="22"/>
                <w:szCs w:val="22"/>
              </w:rPr>
            </w:pPr>
            <w:r>
              <w:rPr>
                <w:b/>
                <w:bCs/>
                <w:sz w:val="22"/>
                <w:szCs w:val="22"/>
              </w:rPr>
              <w:t>R1-2101396</w:t>
            </w:r>
            <w:r>
              <w:rPr>
                <w:b/>
                <w:bCs/>
                <w:sz w:val="22"/>
                <w:szCs w:val="22"/>
              </w:rPr>
              <w:tab/>
            </w:r>
            <w:r>
              <w:rPr>
                <w:lang w:val="en-US"/>
              </w:rPr>
              <w:tab/>
            </w:r>
            <w:r>
              <w:rPr>
                <w:b/>
                <w:bCs/>
                <w:sz w:val="22"/>
                <w:szCs w:val="22"/>
              </w:rPr>
              <w:t>Discussion on TB processing over multi-slot PUSCH, Apple</w:t>
            </w:r>
          </w:p>
          <w:p w14:paraId="59FABAD0" w14:textId="77777777" w:rsidR="00A96996" w:rsidRDefault="00C748D5">
            <w:pPr>
              <w:spacing w:after="0"/>
              <w:contextualSpacing/>
              <w:rPr>
                <w:sz w:val="22"/>
                <w:szCs w:val="22"/>
              </w:rPr>
            </w:pPr>
            <w:r>
              <w:rPr>
                <w:sz w:val="22"/>
                <w:szCs w:val="22"/>
                <w:u w:val="single"/>
              </w:rPr>
              <w:t>Proposal 4</w:t>
            </w:r>
            <w:r>
              <w:rPr>
                <w:sz w:val="22"/>
                <w:szCs w:val="22"/>
              </w:rPr>
              <w:t>: Both TB segmentation and CBG based TB processing can be considered.</w:t>
            </w:r>
          </w:p>
          <w:p w14:paraId="02DD9455" w14:textId="77777777" w:rsidR="00A96996" w:rsidRDefault="00A96996">
            <w:pPr>
              <w:spacing w:after="0"/>
              <w:contextualSpacing/>
              <w:rPr>
                <w:b/>
                <w:bCs/>
                <w:color w:val="000000"/>
                <w:sz w:val="22"/>
                <w:szCs w:val="22"/>
              </w:rPr>
            </w:pPr>
          </w:p>
          <w:p w14:paraId="09904165"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R1-2101222</w:t>
            </w:r>
            <w:r>
              <w:rPr>
                <w:rFonts w:ascii="Times New Roman" w:eastAsia="DengXian" w:hAnsi="Times New Roman" w:cs="Times New Roman"/>
                <w:b/>
                <w:bCs/>
              </w:rPr>
              <w:tab/>
            </w:r>
            <w:r>
              <w:rPr>
                <w:rFonts w:ascii="Times New Roman" w:hAnsi="Times New Roman" w:cs="Times New Roman"/>
              </w:rPr>
              <w:tab/>
            </w:r>
            <w:r>
              <w:rPr>
                <w:rFonts w:ascii="Times New Roman" w:eastAsia="DengXian" w:hAnsi="Times New Roman" w:cs="Times New Roman"/>
                <w:b/>
                <w:bCs/>
              </w:rPr>
              <w:t>TB processing over multi-slot PUSCH, Samsung</w:t>
            </w:r>
          </w:p>
          <w:p w14:paraId="7E29823A"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t>Proposal 6</w:t>
            </w:r>
            <w:r>
              <w:rPr>
                <w:rFonts w:eastAsia="DengXian"/>
                <w:sz w:val="22"/>
                <w:szCs w:val="22"/>
                <w:lang w:eastAsia="zh-CN"/>
              </w:rPr>
              <w:t>: The supported Max TBS remains unchanged.</w:t>
            </w:r>
          </w:p>
          <w:p w14:paraId="1975E74B" w14:textId="77777777" w:rsidR="00A96996" w:rsidRDefault="00A96996">
            <w:pPr>
              <w:pStyle w:val="Observation"/>
              <w:numPr>
                <w:ilvl w:val="0"/>
                <w:numId w:val="0"/>
              </w:numPr>
              <w:spacing w:after="0"/>
              <w:ind w:left="360"/>
              <w:contextualSpacing/>
              <w:rPr>
                <w:rFonts w:ascii="Times New Roman" w:hAnsi="Times New Roman" w:cs="Times New Roman"/>
                <w:b w:val="0"/>
                <w:bCs w:val="0"/>
                <w:lang w:val="en-US"/>
              </w:rPr>
            </w:pPr>
          </w:p>
          <w:p w14:paraId="5B36F918"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R1-2100096</w:t>
            </w:r>
            <w:r>
              <w:rPr>
                <w:rFonts w:ascii="Times New Roman" w:eastAsia="DengXian" w:hAnsi="Times New Roman" w:cs="Times New Roman"/>
                <w:b/>
                <w:bCs/>
              </w:rPr>
              <w:tab/>
              <w:t xml:space="preserve">DISCUSSION ON TB PROCESSING OVER MULTI-SLOT PUSCH, </w:t>
            </w:r>
            <w:r>
              <w:rPr>
                <w:rFonts w:ascii="Times New Roman" w:eastAsia="DengXian" w:hAnsi="Times New Roman" w:cs="Times New Roman"/>
                <w:b/>
                <w:bCs/>
              </w:rPr>
              <w:tab/>
              <w:t>ZTE</w:t>
            </w:r>
          </w:p>
          <w:p w14:paraId="66FEE72E" w14:textId="77777777" w:rsidR="00A96996" w:rsidRDefault="00C748D5">
            <w:pPr>
              <w:spacing w:after="0"/>
              <w:contextualSpacing/>
              <w:rPr>
                <w:sz w:val="22"/>
                <w:szCs w:val="22"/>
                <w:lang w:eastAsia="zh-CN"/>
              </w:rPr>
            </w:pPr>
            <w:r>
              <w:rPr>
                <w:sz w:val="22"/>
                <w:szCs w:val="22"/>
                <w:u w:val="single"/>
                <w:lang w:eastAsia="zh-CN"/>
              </w:rPr>
              <w:t>Proposal 5</w:t>
            </w:r>
            <w:r>
              <w:rPr>
                <w:sz w:val="22"/>
                <w:szCs w:val="22"/>
                <w:lang w:eastAsia="zh-CN"/>
              </w:rPr>
              <w:t xml:space="preserve">: For TB processing over multiple slots, the maximum supporting TBS per HARQ process should not exceed legacy TBS in Rel-15/16. </w:t>
            </w:r>
          </w:p>
          <w:p w14:paraId="5BF7CB44" w14:textId="77777777" w:rsidR="00A96996" w:rsidRDefault="00C748D5">
            <w:pPr>
              <w:pStyle w:val="ListParagraph"/>
              <w:numPr>
                <w:ilvl w:val="0"/>
                <w:numId w:val="59"/>
              </w:numPr>
              <w:spacing w:after="0"/>
              <w:rPr>
                <w:b/>
                <w:bCs/>
                <w:color w:val="000000"/>
              </w:rPr>
            </w:pPr>
            <w:r>
              <w:rPr>
                <w:lang w:val="en-US" w:eastAsia="zh-CN"/>
              </w:rPr>
              <w:t>FFS detailed method for TBS determination.</w:t>
            </w:r>
          </w:p>
        </w:tc>
      </w:tr>
    </w:tbl>
    <w:p w14:paraId="7C6EE860" w14:textId="77777777" w:rsidR="00A96996" w:rsidRDefault="00A96996"/>
    <w:p w14:paraId="45D5AE99" w14:textId="77777777" w:rsidR="00A96996" w:rsidRDefault="00C748D5">
      <w:pPr>
        <w:jc w:val="center"/>
        <w:rPr>
          <w:rFonts w:eastAsia="DengXian"/>
          <w:b/>
          <w:bCs/>
          <w:i/>
          <w:iCs/>
          <w:sz w:val="22"/>
          <w:szCs w:val="22"/>
        </w:rPr>
      </w:pPr>
      <w:r>
        <w:rPr>
          <w:rFonts w:eastAsia="DengXian"/>
          <w:b/>
          <w:bCs/>
          <w:i/>
          <w:iCs/>
          <w:sz w:val="22"/>
          <w:szCs w:val="22"/>
        </w:rPr>
        <w:t>Redundancy version</w:t>
      </w:r>
    </w:p>
    <w:tbl>
      <w:tblPr>
        <w:tblStyle w:val="TableGrid"/>
        <w:tblW w:w="0" w:type="auto"/>
        <w:tblLook w:val="04A0" w:firstRow="1" w:lastRow="0" w:firstColumn="1" w:lastColumn="0" w:noHBand="0" w:noVBand="1"/>
      </w:tblPr>
      <w:tblGrid>
        <w:gridCol w:w="9062"/>
      </w:tblGrid>
      <w:tr w:rsidR="00A96996" w14:paraId="07F71363" w14:textId="77777777">
        <w:tc>
          <w:tcPr>
            <w:tcW w:w="9062" w:type="dxa"/>
          </w:tcPr>
          <w:p w14:paraId="31980A03" w14:textId="77777777" w:rsidR="00A96996" w:rsidRDefault="00C748D5">
            <w:pPr>
              <w:pStyle w:val="BodyText"/>
              <w:tabs>
                <w:tab w:val="left" w:pos="720"/>
              </w:tabs>
              <w:overflowPunct w:val="0"/>
              <w:spacing w:after="0" w:line="276" w:lineRule="auto"/>
              <w:contextualSpacing/>
              <w:jc w:val="left"/>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R1-2100713</w:t>
            </w:r>
            <w:r>
              <w:rPr>
                <w:rFonts w:ascii="Times New Roman" w:hAnsi="Times New Roman" w:cs="Times New Roman"/>
              </w:rPr>
              <w:tab/>
            </w:r>
            <w:r>
              <w:rPr>
                <w:rFonts w:ascii="Times New Roman" w:eastAsia="DengXian" w:hAnsi="Times New Roman" w:cs="Times New Roman"/>
                <w:b/>
                <w:bCs/>
                <w:color w:val="000000" w:themeColor="text1"/>
              </w:rPr>
              <w:tab/>
              <w:t>DISCUSSIONS ON TB PROCESSING OVER MULTI-SLOT PUSCH, LGE</w:t>
            </w:r>
          </w:p>
          <w:p w14:paraId="30C4D42E" w14:textId="77777777" w:rsidR="00A96996" w:rsidRDefault="00C748D5">
            <w:pPr>
              <w:spacing w:after="0"/>
              <w:contextualSpacing/>
              <w:rPr>
                <w:color w:val="000000" w:themeColor="text1"/>
                <w:sz w:val="22"/>
                <w:szCs w:val="22"/>
              </w:rPr>
            </w:pPr>
            <w:r>
              <w:rPr>
                <w:color w:val="000000" w:themeColor="text1"/>
                <w:sz w:val="22"/>
                <w:szCs w:val="22"/>
                <w:u w:val="single"/>
              </w:rPr>
              <w:t>Proposal 5</w:t>
            </w:r>
            <w:r>
              <w:rPr>
                <w:color w:val="000000" w:themeColor="text1"/>
                <w:sz w:val="22"/>
                <w:szCs w:val="22"/>
              </w:rPr>
              <w:t>: The value of rv</w:t>
            </w:r>
            <w:r>
              <w:rPr>
                <w:color w:val="000000" w:themeColor="text1"/>
                <w:sz w:val="22"/>
                <w:szCs w:val="22"/>
                <w:vertAlign w:val="subscript"/>
              </w:rPr>
              <w:t>id</w:t>
            </w:r>
            <w:r>
              <w:rPr>
                <w:color w:val="000000" w:themeColor="text1"/>
                <w:sz w:val="22"/>
                <w:szCs w:val="22"/>
              </w:rPr>
              <w:t xml:space="preserve"> applied to n-th transmission occasion of the TB is determined based on the value ‘n mod 4’.</w:t>
            </w:r>
          </w:p>
          <w:p w14:paraId="0A0CC04E" w14:textId="77777777" w:rsidR="00A96996" w:rsidRDefault="00A96996">
            <w:pPr>
              <w:spacing w:after="0"/>
              <w:contextualSpacing/>
              <w:rPr>
                <w:color w:val="000000" w:themeColor="text1"/>
                <w:sz w:val="22"/>
                <w:szCs w:val="22"/>
              </w:rPr>
            </w:pPr>
          </w:p>
          <w:p w14:paraId="263A30C7" w14:textId="77777777" w:rsidR="00A96996" w:rsidRDefault="00C748D5">
            <w:pPr>
              <w:spacing w:after="0"/>
              <w:contextualSpacing/>
              <w:rPr>
                <w:b/>
                <w:bCs/>
                <w:color w:val="000000" w:themeColor="text1"/>
                <w:sz w:val="22"/>
                <w:szCs w:val="22"/>
              </w:rPr>
            </w:pPr>
            <w:r>
              <w:rPr>
                <w:b/>
                <w:bCs/>
                <w:color w:val="000000" w:themeColor="text1"/>
                <w:sz w:val="22"/>
                <w:szCs w:val="22"/>
              </w:rPr>
              <w:t>R1-2100173</w:t>
            </w:r>
            <w:r>
              <w:rPr>
                <w:b/>
                <w:bCs/>
                <w:color w:val="000000" w:themeColor="text1"/>
                <w:sz w:val="22"/>
                <w:szCs w:val="22"/>
              </w:rPr>
              <w:tab/>
            </w:r>
            <w:r>
              <w:rPr>
                <w:lang w:val="en-US"/>
              </w:rPr>
              <w:tab/>
            </w:r>
            <w:r>
              <w:rPr>
                <w:b/>
                <w:bCs/>
                <w:color w:val="000000" w:themeColor="text1"/>
                <w:sz w:val="22"/>
                <w:szCs w:val="22"/>
              </w:rPr>
              <w:t>Supporting TB  over multi-slot PUSCH, OPPO</w:t>
            </w:r>
          </w:p>
          <w:p w14:paraId="216DFDDD" w14:textId="77777777" w:rsidR="00A96996" w:rsidRDefault="00C748D5">
            <w:pPr>
              <w:spacing w:after="0"/>
              <w:rPr>
                <w:color w:val="000000" w:themeColor="text1"/>
                <w:sz w:val="22"/>
                <w:szCs w:val="22"/>
              </w:rPr>
            </w:pPr>
            <w:r>
              <w:rPr>
                <w:color w:val="000000" w:themeColor="text1"/>
                <w:sz w:val="22"/>
                <w:szCs w:val="22"/>
                <w:u w:val="single"/>
              </w:rPr>
              <w:t>Proposal 4</w:t>
            </w:r>
            <w:r>
              <w:rPr>
                <w:color w:val="000000" w:themeColor="text1"/>
                <w:sz w:val="22"/>
                <w:szCs w:val="22"/>
              </w:rPr>
              <w:t>: Single RV scheme can be used across all the repetition slots in case of TB size over multi-slot and PUSCH repetition is configured.</w:t>
            </w:r>
          </w:p>
          <w:p w14:paraId="13B0CA46" w14:textId="77777777" w:rsidR="00A96996" w:rsidRDefault="00A96996">
            <w:pPr>
              <w:spacing w:after="0"/>
              <w:rPr>
                <w:color w:val="000000" w:themeColor="text1"/>
              </w:rPr>
            </w:pPr>
          </w:p>
          <w:p w14:paraId="004CA1BF" w14:textId="77777777" w:rsidR="00A96996" w:rsidRDefault="00C748D5">
            <w:pPr>
              <w:adjustRightInd w:val="0"/>
              <w:snapToGrid w:val="0"/>
              <w:spacing w:after="0"/>
              <w:contextualSpacing/>
              <w:rPr>
                <w:b/>
                <w:bCs/>
                <w:sz w:val="22"/>
                <w:szCs w:val="22"/>
                <w:lang w:eastAsia="zh-CN"/>
              </w:rPr>
            </w:pPr>
            <w:r>
              <w:rPr>
                <w:b/>
                <w:bCs/>
                <w:sz w:val="22"/>
                <w:szCs w:val="22"/>
                <w:lang w:eastAsia="zh-CN"/>
              </w:rPr>
              <w:t>R1-2100666</w:t>
            </w:r>
            <w:r>
              <w:rPr>
                <w:lang w:val="en-US"/>
              </w:rPr>
              <w:tab/>
            </w:r>
            <w:r>
              <w:rPr>
                <w:b/>
                <w:bCs/>
                <w:sz w:val="22"/>
                <w:szCs w:val="22"/>
                <w:lang w:eastAsia="zh-CN"/>
              </w:rPr>
              <w:tab/>
              <w:t>Discussion on TB processing over multi-slot PUSCH</w:t>
            </w:r>
            <w:r>
              <w:rPr>
                <w:rFonts w:eastAsia="DengXian"/>
                <w:b/>
                <w:bCs/>
              </w:rPr>
              <w:t xml:space="preserve">, </w:t>
            </w:r>
            <w:r>
              <w:rPr>
                <w:b/>
                <w:bCs/>
                <w:sz w:val="22"/>
                <w:szCs w:val="22"/>
                <w:lang w:eastAsia="zh-CN"/>
              </w:rPr>
              <w:t>Intel Corporation</w:t>
            </w:r>
          </w:p>
          <w:p w14:paraId="16E5C659" w14:textId="77777777" w:rsidR="00A96996" w:rsidRDefault="00C748D5">
            <w:pPr>
              <w:spacing w:after="0"/>
              <w:contextualSpacing/>
              <w:rPr>
                <w:sz w:val="22"/>
                <w:szCs w:val="22"/>
                <w:u w:val="single"/>
              </w:rPr>
            </w:pPr>
            <w:r>
              <w:rPr>
                <w:sz w:val="22"/>
                <w:szCs w:val="22"/>
                <w:u w:val="single"/>
              </w:rPr>
              <w:t>Proposal 4</w:t>
            </w:r>
            <w:r>
              <w:rPr>
                <w:sz w:val="22"/>
                <w:szCs w:val="22"/>
              </w:rPr>
              <w:t>: Existing RV cycling pattern for PUSCH with repetition is reused for mPUSCH with repetition.</w:t>
            </w:r>
          </w:p>
        </w:tc>
      </w:tr>
    </w:tbl>
    <w:p w14:paraId="2CAF70A6" w14:textId="77777777" w:rsidR="00A96996" w:rsidRDefault="00A96996"/>
    <w:p w14:paraId="6181585E" w14:textId="77777777" w:rsidR="00A96996" w:rsidRDefault="00C748D5">
      <w:pPr>
        <w:jc w:val="center"/>
        <w:rPr>
          <w:rFonts w:eastAsia="DengXian"/>
          <w:b/>
          <w:bCs/>
          <w:i/>
          <w:iCs/>
          <w:sz w:val="22"/>
          <w:szCs w:val="22"/>
        </w:rPr>
      </w:pPr>
      <w:r>
        <w:rPr>
          <w:rFonts w:eastAsia="DengXian"/>
          <w:b/>
          <w:bCs/>
          <w:i/>
          <w:iCs/>
          <w:sz w:val="22"/>
          <w:szCs w:val="22"/>
        </w:rPr>
        <w:t>Rate-matching and Interleaving</w:t>
      </w:r>
    </w:p>
    <w:tbl>
      <w:tblPr>
        <w:tblStyle w:val="TableGrid"/>
        <w:tblW w:w="0" w:type="auto"/>
        <w:tblLook w:val="04A0" w:firstRow="1" w:lastRow="0" w:firstColumn="1" w:lastColumn="0" w:noHBand="0" w:noVBand="1"/>
      </w:tblPr>
      <w:tblGrid>
        <w:gridCol w:w="9062"/>
      </w:tblGrid>
      <w:tr w:rsidR="00A96996" w14:paraId="7E387CB0" w14:textId="77777777">
        <w:tc>
          <w:tcPr>
            <w:tcW w:w="9062" w:type="dxa"/>
          </w:tcPr>
          <w:p w14:paraId="3A27E5D1"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R1-2101222</w:t>
            </w:r>
            <w:r>
              <w:rPr>
                <w:rFonts w:ascii="Times New Roman" w:hAnsi="Times New Roman" w:cs="Times New Roman"/>
              </w:rPr>
              <w:tab/>
            </w:r>
            <w:r>
              <w:rPr>
                <w:rFonts w:ascii="Times New Roman" w:eastAsia="DengXian" w:hAnsi="Times New Roman" w:cs="Times New Roman"/>
                <w:b/>
                <w:bCs/>
                <w:color w:val="000000" w:themeColor="text1"/>
              </w:rPr>
              <w:tab/>
              <w:t>TB processing over multi-slot PUSCH, Samsung</w:t>
            </w:r>
          </w:p>
          <w:p w14:paraId="27A84A56" w14:textId="77777777" w:rsidR="00A96996" w:rsidRDefault="00C748D5">
            <w:pPr>
              <w:spacing w:after="0"/>
            </w:pPr>
            <w:r>
              <w:rPr>
                <w:rFonts w:eastAsia="DengXian"/>
                <w:color w:val="000000" w:themeColor="text1"/>
                <w:sz w:val="22"/>
                <w:szCs w:val="22"/>
                <w:u w:val="single"/>
                <w:lang w:eastAsia="zh-CN"/>
              </w:rPr>
              <w:t>Proposal 7</w:t>
            </w:r>
            <w:r>
              <w:rPr>
                <w:rFonts w:eastAsia="DengXian"/>
                <w:color w:val="000000" w:themeColor="text1"/>
                <w:sz w:val="22"/>
                <w:szCs w:val="22"/>
                <w:lang w:eastAsia="zh-CN"/>
              </w:rPr>
              <w:t>:</w:t>
            </w:r>
            <w:r>
              <w:rPr>
                <w:rFonts w:eastAsiaTheme="minorEastAsia"/>
                <w:color w:val="000000" w:themeColor="text1"/>
                <w:sz w:val="22"/>
                <w:szCs w:val="22"/>
              </w:rPr>
              <w:t xml:space="preserve"> Further study </w:t>
            </w:r>
            <w:r>
              <w:rPr>
                <w:rFonts w:eastAsia="DengXian"/>
                <w:color w:val="000000" w:themeColor="text1"/>
                <w:sz w:val="22"/>
                <w:szCs w:val="22"/>
                <w:lang w:eastAsia="zh-CN"/>
              </w:rPr>
              <w:t xml:space="preserve">the operation of </w:t>
            </w:r>
            <w:r>
              <w:rPr>
                <w:rFonts w:eastAsiaTheme="minorEastAsia"/>
                <w:color w:val="000000" w:themeColor="text1"/>
                <w:sz w:val="22"/>
                <w:szCs w:val="22"/>
              </w:rPr>
              <w:t>interleaving and rate-matching</w:t>
            </w:r>
            <w:r>
              <w:rPr>
                <w:rFonts w:eastAsia="DengXian"/>
                <w:color w:val="000000" w:themeColor="text1"/>
                <w:sz w:val="22"/>
                <w:szCs w:val="22"/>
                <w:lang w:eastAsia="zh-CN"/>
              </w:rPr>
              <w:t xml:space="preserve"> output</w:t>
            </w:r>
            <w:r>
              <w:rPr>
                <w:rFonts w:eastAsiaTheme="minorEastAsia"/>
                <w:color w:val="000000" w:themeColor="text1"/>
                <w:sz w:val="22"/>
                <w:szCs w:val="22"/>
              </w:rPr>
              <w:t xml:space="preserve"> </w:t>
            </w:r>
            <w:r>
              <w:rPr>
                <w:rFonts w:eastAsia="DengXian"/>
                <w:color w:val="000000" w:themeColor="text1"/>
                <w:sz w:val="22"/>
                <w:szCs w:val="22"/>
                <w:lang w:eastAsia="zh-CN"/>
              </w:rPr>
              <w:t>for</w:t>
            </w:r>
            <w:r>
              <w:rPr>
                <w:rFonts w:eastAsiaTheme="minorEastAsia"/>
                <w:color w:val="000000" w:themeColor="text1"/>
                <w:sz w:val="22"/>
                <w:szCs w:val="22"/>
              </w:rPr>
              <w:t xml:space="preserve"> </w:t>
            </w:r>
            <w:r>
              <w:rPr>
                <w:rFonts w:eastAsia="DengXian"/>
                <w:color w:val="000000" w:themeColor="text1"/>
                <w:sz w:val="22"/>
                <w:szCs w:val="22"/>
                <w:lang w:eastAsia="zh-CN"/>
              </w:rPr>
              <w:t>TB over multi-slot.</w:t>
            </w:r>
          </w:p>
        </w:tc>
      </w:tr>
    </w:tbl>
    <w:p w14:paraId="581455A9" w14:textId="77777777" w:rsidR="00A96996" w:rsidRDefault="00A96996"/>
    <w:p w14:paraId="1F2719A0" w14:textId="77777777" w:rsidR="00A96996" w:rsidRDefault="00C748D5">
      <w:pPr>
        <w:pStyle w:val="Heading2"/>
      </w:pPr>
      <w:r>
        <w:t>A.7 Link adaptation</w:t>
      </w:r>
    </w:p>
    <w:p w14:paraId="3A0ED1D0" w14:textId="77777777" w:rsidR="00A96996" w:rsidRDefault="00C748D5">
      <w:pPr>
        <w:jc w:val="center"/>
        <w:rPr>
          <w:rFonts w:eastAsia="DengXian"/>
          <w:b/>
          <w:bCs/>
          <w:i/>
          <w:iCs/>
          <w:sz w:val="22"/>
          <w:szCs w:val="22"/>
        </w:rPr>
      </w:pPr>
      <w:r>
        <w:rPr>
          <w:rFonts w:eastAsia="DengXian"/>
          <w:b/>
          <w:bCs/>
          <w:i/>
          <w:iCs/>
          <w:sz w:val="22"/>
          <w:szCs w:val="22"/>
        </w:rPr>
        <w:t>MCS index</w:t>
      </w:r>
    </w:p>
    <w:tbl>
      <w:tblPr>
        <w:tblStyle w:val="TableGrid"/>
        <w:tblW w:w="0" w:type="auto"/>
        <w:tblLook w:val="04A0" w:firstRow="1" w:lastRow="0" w:firstColumn="1" w:lastColumn="0" w:noHBand="0" w:noVBand="1"/>
      </w:tblPr>
      <w:tblGrid>
        <w:gridCol w:w="9062"/>
      </w:tblGrid>
      <w:tr w:rsidR="00A96996" w14:paraId="4877EC68" w14:textId="77777777">
        <w:tc>
          <w:tcPr>
            <w:tcW w:w="9062" w:type="dxa"/>
          </w:tcPr>
          <w:p w14:paraId="6593E55D" w14:textId="77777777" w:rsidR="00A96996" w:rsidRDefault="00C748D5">
            <w:pPr>
              <w:spacing w:after="0" w:line="276" w:lineRule="auto"/>
              <w:contextualSpacing/>
              <w:rPr>
                <w:rFonts w:eastAsia="DengXian"/>
                <w:b/>
                <w:bCs/>
                <w:sz w:val="22"/>
                <w:szCs w:val="22"/>
                <w:lang w:eastAsia="zh-CN"/>
              </w:rPr>
            </w:pPr>
            <w:r>
              <w:rPr>
                <w:rFonts w:eastAsia="DengXian"/>
                <w:b/>
                <w:bCs/>
                <w:sz w:val="22"/>
                <w:szCs w:val="22"/>
                <w:lang w:eastAsia="zh-CN"/>
              </w:rPr>
              <w:t>R1-2101521</w:t>
            </w:r>
            <w:r>
              <w:rPr>
                <w:rFonts w:eastAsia="DengXian"/>
                <w:b/>
                <w:bCs/>
                <w:sz w:val="22"/>
                <w:szCs w:val="22"/>
                <w:lang w:eastAsia="zh-CN"/>
              </w:rPr>
              <w:tab/>
              <w:t xml:space="preserve">    TB Processing over Multi-Slot PUSCH, Ericsson</w:t>
            </w:r>
          </w:p>
          <w:p w14:paraId="75D30197"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lastRenderedPageBreak/>
              <w:t>Proposal</w:t>
            </w:r>
            <w:r>
              <w:rPr>
                <w:rFonts w:eastAsia="DengXian"/>
                <w:sz w:val="22"/>
                <w:szCs w:val="22"/>
                <w:lang w:eastAsia="zh-CN"/>
              </w:rPr>
              <w:t xml:space="preserve">: </w:t>
            </w:r>
          </w:p>
          <w:p w14:paraId="3AF0F1C5" w14:textId="77777777" w:rsidR="00A96996" w:rsidRDefault="00C748D5">
            <w:pPr>
              <w:pStyle w:val="Observation"/>
              <w:numPr>
                <w:ilvl w:val="0"/>
                <w:numId w:val="59"/>
              </w:numPr>
              <w:spacing w:after="0"/>
              <w:contextualSpacing/>
              <w:rPr>
                <w:rFonts w:ascii="Times New Roman" w:hAnsi="Times New Roman" w:cs="Times New Roman"/>
                <w:b w:val="0"/>
                <w:bCs w:val="0"/>
                <w:sz w:val="20"/>
                <w:szCs w:val="20"/>
                <w:lang w:val="en-US"/>
              </w:rPr>
            </w:pPr>
            <w:r>
              <w:rPr>
                <w:rFonts w:ascii="Times New Roman" w:hAnsi="Times New Roman" w:cs="Times New Roman"/>
                <w:b w:val="0"/>
                <w:bCs w:val="0"/>
                <w:lang w:val="en-US"/>
              </w:rPr>
              <w:t>The same DMRS configuration, MCS index, number of layers, and PRB allocation can be used for multiple slots of multi-slot PUSCH</w:t>
            </w:r>
            <w:r>
              <w:rPr>
                <w:rFonts w:ascii="Times New Roman" w:hAnsi="Times New Roman" w:cs="Times New Roman"/>
                <w:b w:val="0"/>
                <w:bCs w:val="0"/>
                <w:sz w:val="20"/>
                <w:szCs w:val="20"/>
                <w:lang w:val="en-US"/>
              </w:rPr>
              <w:t>.</w:t>
            </w:r>
          </w:p>
        </w:tc>
      </w:tr>
    </w:tbl>
    <w:p w14:paraId="3BB52374" w14:textId="77777777" w:rsidR="00A96996" w:rsidRDefault="00A96996">
      <w:pPr>
        <w:rPr>
          <w:lang w:val="en-US"/>
        </w:rPr>
      </w:pPr>
    </w:p>
    <w:p w14:paraId="2F1DF288" w14:textId="77777777" w:rsidR="00A96996" w:rsidRDefault="00C748D5">
      <w:pPr>
        <w:pStyle w:val="Heading2"/>
      </w:pPr>
      <w:r>
        <w:t>A.8 Frequency hopping</w:t>
      </w:r>
    </w:p>
    <w:tbl>
      <w:tblPr>
        <w:tblStyle w:val="TableGrid"/>
        <w:tblW w:w="0" w:type="auto"/>
        <w:tblLook w:val="04A0" w:firstRow="1" w:lastRow="0" w:firstColumn="1" w:lastColumn="0" w:noHBand="0" w:noVBand="1"/>
      </w:tblPr>
      <w:tblGrid>
        <w:gridCol w:w="9062"/>
      </w:tblGrid>
      <w:tr w:rsidR="00A96996" w14:paraId="30EAF620" w14:textId="77777777">
        <w:tc>
          <w:tcPr>
            <w:tcW w:w="9062" w:type="dxa"/>
          </w:tcPr>
          <w:p w14:paraId="2AEE19A2"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R1-2101002</w:t>
            </w:r>
            <w:r>
              <w:rPr>
                <w:rFonts w:ascii="Times New Roman" w:hAnsi="Times New Roman" w:cs="Times New Roman"/>
              </w:rPr>
              <w:tab/>
            </w:r>
            <w:r>
              <w:rPr>
                <w:rFonts w:ascii="Times New Roman" w:eastAsia="DengXian" w:hAnsi="Times New Roman" w:cs="Times New Roman"/>
                <w:b/>
                <w:bCs/>
                <w:color w:val="000000" w:themeColor="text1"/>
              </w:rPr>
              <w:tab/>
              <w:t>Enhancements for TB processing over multi-slot PUSCH, Lenovo/Motorola</w:t>
            </w:r>
          </w:p>
          <w:p w14:paraId="0B5A279C" w14:textId="77777777" w:rsidR="00A96996" w:rsidRDefault="00C748D5">
            <w:pPr>
              <w:spacing w:after="0"/>
              <w:contextualSpacing/>
              <w:rPr>
                <w:color w:val="000000" w:themeColor="text1"/>
                <w:sz w:val="22"/>
                <w:szCs w:val="22"/>
              </w:rPr>
            </w:pPr>
            <w:r>
              <w:rPr>
                <w:color w:val="000000" w:themeColor="text1"/>
                <w:sz w:val="22"/>
                <w:szCs w:val="22"/>
                <w:u w:val="single"/>
              </w:rPr>
              <w:t>Proposal 2</w:t>
            </w:r>
            <w:r>
              <w:rPr>
                <w:color w:val="000000" w:themeColor="text1"/>
                <w:sz w:val="22"/>
                <w:szCs w:val="22"/>
              </w:rPr>
              <w:t>: For one TB processing over multi-slot PUSCH in NR coverage enhancements in Rel-17, support multi-slot frequency hopping and multi-slot DM-RS bundling for joint channel estimation for entire hop</w:t>
            </w:r>
          </w:p>
          <w:p w14:paraId="1CAE314A" w14:textId="77777777" w:rsidR="00A96996" w:rsidRDefault="00C748D5">
            <w:pPr>
              <w:spacing w:after="0"/>
              <w:contextualSpacing/>
              <w:rPr>
                <w:color w:val="000000" w:themeColor="text1"/>
                <w:sz w:val="22"/>
                <w:szCs w:val="22"/>
              </w:rPr>
            </w:pPr>
            <w:r>
              <w:rPr>
                <w:color w:val="000000" w:themeColor="text1"/>
                <w:sz w:val="22"/>
                <w:szCs w:val="22"/>
              </w:rPr>
              <w:t>•</w:t>
            </w:r>
            <w:r>
              <w:rPr>
                <w:color w:val="000000" w:themeColor="text1"/>
                <w:sz w:val="22"/>
                <w:szCs w:val="22"/>
              </w:rPr>
              <w:tab/>
              <w:t>Association between frequency hop duration and DM-RS bundle duration should be considered</w:t>
            </w:r>
          </w:p>
          <w:p w14:paraId="61A59E66" w14:textId="77777777" w:rsidR="00A96996" w:rsidRDefault="00A96996">
            <w:pPr>
              <w:spacing w:after="0"/>
              <w:contextualSpacing/>
              <w:rPr>
                <w:color w:val="000000" w:themeColor="text1"/>
                <w:sz w:val="22"/>
                <w:szCs w:val="22"/>
              </w:rPr>
            </w:pPr>
          </w:p>
          <w:p w14:paraId="29BAA9F0" w14:textId="77777777" w:rsidR="00A96996" w:rsidRDefault="00C748D5">
            <w:pPr>
              <w:spacing w:after="0"/>
              <w:contextualSpacing/>
              <w:rPr>
                <w:b/>
                <w:bCs/>
                <w:color w:val="000000" w:themeColor="text1"/>
                <w:sz w:val="22"/>
                <w:szCs w:val="22"/>
              </w:rPr>
            </w:pPr>
            <w:r>
              <w:rPr>
                <w:b/>
                <w:bCs/>
                <w:color w:val="000000" w:themeColor="text1"/>
                <w:sz w:val="22"/>
                <w:szCs w:val="22"/>
              </w:rPr>
              <w:t>R1-2100666</w:t>
            </w:r>
            <w:r>
              <w:rPr>
                <w:b/>
                <w:bCs/>
                <w:color w:val="000000" w:themeColor="text1"/>
                <w:sz w:val="22"/>
                <w:szCs w:val="22"/>
              </w:rPr>
              <w:tab/>
            </w:r>
            <w:r>
              <w:rPr>
                <w:lang w:val="en-US"/>
              </w:rPr>
              <w:tab/>
            </w:r>
            <w:r>
              <w:rPr>
                <w:b/>
                <w:bCs/>
                <w:color w:val="000000" w:themeColor="text1"/>
                <w:sz w:val="22"/>
                <w:szCs w:val="22"/>
              </w:rPr>
              <w:t>Discussion on TB processing over multi-slot PUSCH, Intel Corporation</w:t>
            </w:r>
          </w:p>
          <w:p w14:paraId="791631D4" w14:textId="77777777" w:rsidR="00A96996" w:rsidRDefault="00C748D5">
            <w:pPr>
              <w:spacing w:after="0"/>
              <w:contextualSpacing/>
              <w:rPr>
                <w:color w:val="000000" w:themeColor="text1"/>
                <w:sz w:val="22"/>
                <w:szCs w:val="22"/>
              </w:rPr>
            </w:pPr>
            <w:r>
              <w:rPr>
                <w:color w:val="000000" w:themeColor="text1"/>
                <w:sz w:val="22"/>
                <w:szCs w:val="22"/>
                <w:u w:val="single"/>
              </w:rPr>
              <w:t>Proposal 2</w:t>
            </w:r>
            <w:r>
              <w:rPr>
                <w:color w:val="000000" w:themeColor="text1"/>
                <w:sz w:val="22"/>
                <w:szCs w:val="22"/>
              </w:rPr>
              <w:t>:</w:t>
            </w:r>
          </w:p>
          <w:p w14:paraId="63828375" w14:textId="77777777" w:rsidR="00A96996" w:rsidRDefault="00C748D5">
            <w:pPr>
              <w:numPr>
                <w:ilvl w:val="0"/>
                <w:numId w:val="50"/>
              </w:numPr>
              <w:spacing w:after="0"/>
              <w:ind w:left="288" w:firstLine="200"/>
              <w:contextualSpacing/>
              <w:rPr>
                <w:color w:val="000000" w:themeColor="text1"/>
                <w:sz w:val="22"/>
                <w:szCs w:val="22"/>
              </w:rPr>
            </w:pPr>
            <w:r>
              <w:rPr>
                <w:color w:val="000000" w:themeColor="text1"/>
                <w:sz w:val="22"/>
                <w:szCs w:val="22"/>
              </w:rPr>
              <w:t>For mPUSCH without repetition, inter-slot frequency hopping with inter-slot bundling is supported.</w:t>
            </w:r>
          </w:p>
          <w:p w14:paraId="20F9F9A5" w14:textId="77777777" w:rsidR="00A96996" w:rsidRDefault="00C748D5">
            <w:pPr>
              <w:numPr>
                <w:ilvl w:val="0"/>
                <w:numId w:val="50"/>
              </w:numPr>
              <w:spacing w:after="0"/>
              <w:ind w:left="288" w:firstLine="200"/>
              <w:contextualSpacing/>
              <w:rPr>
                <w:color w:val="000000" w:themeColor="text1"/>
                <w:sz w:val="22"/>
                <w:szCs w:val="22"/>
              </w:rPr>
            </w:pPr>
            <w:r>
              <w:rPr>
                <w:color w:val="000000" w:themeColor="text1"/>
                <w:sz w:val="22"/>
                <w:szCs w:val="22"/>
                <w:lang w:val="en-US"/>
              </w:rPr>
              <w:t>For mPUSCH with repetition, inter-slot and inter-repetition frequency hopping are supported.</w:t>
            </w:r>
          </w:p>
        </w:tc>
      </w:tr>
    </w:tbl>
    <w:p w14:paraId="40F0F288" w14:textId="77777777" w:rsidR="00A96996" w:rsidRDefault="00A96996"/>
    <w:p w14:paraId="76951B20" w14:textId="77777777" w:rsidR="00A96996" w:rsidRDefault="00C748D5">
      <w:pPr>
        <w:pStyle w:val="Heading2"/>
      </w:pPr>
      <w:r>
        <w:t>A.9 Transmission power determination</w:t>
      </w:r>
    </w:p>
    <w:tbl>
      <w:tblPr>
        <w:tblStyle w:val="TableGrid"/>
        <w:tblW w:w="0" w:type="auto"/>
        <w:tblLook w:val="04A0" w:firstRow="1" w:lastRow="0" w:firstColumn="1" w:lastColumn="0" w:noHBand="0" w:noVBand="1"/>
      </w:tblPr>
      <w:tblGrid>
        <w:gridCol w:w="9062"/>
      </w:tblGrid>
      <w:tr w:rsidR="00A96996" w14:paraId="15E1C255" w14:textId="77777777">
        <w:tc>
          <w:tcPr>
            <w:tcW w:w="9062" w:type="dxa"/>
          </w:tcPr>
          <w:p w14:paraId="513EA504" w14:textId="77777777" w:rsidR="00A96996" w:rsidRDefault="00C748D5">
            <w:pPr>
              <w:spacing w:after="0" w:line="276" w:lineRule="auto"/>
              <w:contextualSpacing/>
              <w:rPr>
                <w:b/>
                <w:bCs/>
                <w:color w:val="000000" w:themeColor="text1"/>
                <w:sz w:val="22"/>
                <w:szCs w:val="22"/>
              </w:rPr>
            </w:pPr>
            <w:r>
              <w:rPr>
                <w:b/>
                <w:bCs/>
                <w:color w:val="000000" w:themeColor="text1"/>
                <w:sz w:val="22"/>
                <w:szCs w:val="22"/>
              </w:rPr>
              <w:t>R1-2100096</w:t>
            </w:r>
            <w:r>
              <w:rPr>
                <w:lang w:val="en-US"/>
              </w:rPr>
              <w:tab/>
            </w:r>
            <w:r>
              <w:rPr>
                <w:b/>
                <w:bCs/>
                <w:color w:val="000000" w:themeColor="text1"/>
                <w:sz w:val="22"/>
                <w:szCs w:val="22"/>
              </w:rPr>
              <w:tab/>
              <w:t>DISCUSSION ON TB PROCESSING OVER MULTI-SLOT PUSCH, ZTE</w:t>
            </w:r>
          </w:p>
          <w:p w14:paraId="6B4D772C" w14:textId="77777777" w:rsidR="00A96996" w:rsidRDefault="00C748D5">
            <w:pPr>
              <w:spacing w:after="0"/>
            </w:pPr>
            <w:r>
              <w:rPr>
                <w:rFonts w:hint="eastAsia"/>
                <w:color w:val="000000" w:themeColor="text1"/>
                <w:sz w:val="22"/>
                <w:szCs w:val="22"/>
                <w:u w:val="single"/>
                <w:lang w:eastAsia="zh-CN"/>
              </w:rPr>
              <w:t>Proposal 7</w:t>
            </w:r>
            <w:r>
              <w:rPr>
                <w:rFonts w:hint="eastAsia"/>
                <w:color w:val="000000" w:themeColor="text1"/>
                <w:sz w:val="22"/>
                <w:szCs w:val="22"/>
                <w:lang w:eastAsia="zh-CN"/>
              </w:rPr>
              <w:t>: For TB processing over multiple slots, the transmission power determination should be based on the multiple slots for TB processing</w:t>
            </w:r>
          </w:p>
        </w:tc>
      </w:tr>
    </w:tbl>
    <w:p w14:paraId="10E8E75C" w14:textId="77777777" w:rsidR="00A96996" w:rsidRDefault="00A96996"/>
    <w:p w14:paraId="52007BE7" w14:textId="77777777" w:rsidR="00A96996" w:rsidRDefault="00C748D5">
      <w:pPr>
        <w:pStyle w:val="Heading2"/>
      </w:pPr>
      <w:r>
        <w:t>A.10 Rank of TBoMS transmission</w:t>
      </w:r>
    </w:p>
    <w:tbl>
      <w:tblPr>
        <w:tblStyle w:val="TableGrid"/>
        <w:tblW w:w="0" w:type="auto"/>
        <w:tblLook w:val="04A0" w:firstRow="1" w:lastRow="0" w:firstColumn="1" w:lastColumn="0" w:noHBand="0" w:noVBand="1"/>
      </w:tblPr>
      <w:tblGrid>
        <w:gridCol w:w="9062"/>
      </w:tblGrid>
      <w:tr w:rsidR="00A96996" w14:paraId="466207BE" w14:textId="77777777">
        <w:tc>
          <w:tcPr>
            <w:tcW w:w="9062" w:type="dxa"/>
          </w:tcPr>
          <w:p w14:paraId="779E31B2" w14:textId="77777777" w:rsidR="00A96996" w:rsidRDefault="00C748D5">
            <w:pPr>
              <w:spacing w:after="0" w:line="276" w:lineRule="auto"/>
              <w:contextualSpacing/>
              <w:rPr>
                <w:rFonts w:eastAsia="DengXian"/>
                <w:b/>
                <w:bCs/>
                <w:sz w:val="22"/>
                <w:szCs w:val="22"/>
                <w:lang w:eastAsia="zh-CN"/>
              </w:rPr>
            </w:pPr>
            <w:r>
              <w:rPr>
                <w:rFonts w:eastAsia="DengXian"/>
                <w:b/>
                <w:bCs/>
                <w:sz w:val="22"/>
                <w:szCs w:val="22"/>
                <w:lang w:eastAsia="zh-CN"/>
              </w:rPr>
              <w:t>R1-2101521</w:t>
            </w:r>
            <w:r>
              <w:rPr>
                <w:rFonts w:eastAsia="DengXian"/>
                <w:lang w:val="en-US"/>
              </w:rPr>
              <w:tab/>
            </w:r>
            <w:r>
              <w:rPr>
                <w:rFonts w:eastAsia="DengXian"/>
                <w:b/>
                <w:bCs/>
                <w:sz w:val="22"/>
                <w:szCs w:val="22"/>
                <w:lang w:eastAsia="zh-CN"/>
              </w:rPr>
              <w:tab/>
              <w:t>TB Processing over Multi-Slot PUSCH, Ericsson</w:t>
            </w:r>
          </w:p>
          <w:p w14:paraId="0AE55F45" w14:textId="77777777" w:rsidR="00A96996" w:rsidRDefault="00C748D5">
            <w:pPr>
              <w:spacing w:after="0" w:line="276" w:lineRule="auto"/>
              <w:contextualSpacing/>
              <w:rPr>
                <w:rFonts w:eastAsia="DengXian"/>
                <w:sz w:val="22"/>
                <w:szCs w:val="22"/>
                <w:lang w:eastAsia="zh-CN"/>
              </w:rPr>
            </w:pPr>
            <w:r>
              <w:rPr>
                <w:rFonts w:eastAsia="DengXian"/>
                <w:sz w:val="22"/>
                <w:szCs w:val="22"/>
                <w:u w:val="single"/>
                <w:lang w:eastAsia="zh-CN"/>
              </w:rPr>
              <w:t>Proposal</w:t>
            </w:r>
            <w:r>
              <w:rPr>
                <w:rFonts w:eastAsia="DengXian"/>
                <w:sz w:val="22"/>
                <w:szCs w:val="22"/>
                <w:lang w:eastAsia="zh-CN"/>
              </w:rPr>
              <w:t xml:space="preserve">: </w:t>
            </w:r>
          </w:p>
          <w:p w14:paraId="1C84993C" w14:textId="77777777" w:rsidR="00A96996" w:rsidRDefault="00C748D5">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 w:val="0"/>
                <w:bCs w:val="0"/>
                <w:lang w:val="en-US"/>
              </w:rPr>
              <w:t>The same DMRS configuration, MCS index, number of layers, and PRB allocation can be used for multiple slots of multi-slot PUSCH.</w:t>
            </w:r>
          </w:p>
          <w:p w14:paraId="25F74AFF" w14:textId="77777777" w:rsidR="00A96996" w:rsidRDefault="00A96996">
            <w:pPr>
              <w:pStyle w:val="Observation"/>
              <w:numPr>
                <w:ilvl w:val="0"/>
                <w:numId w:val="0"/>
              </w:numPr>
              <w:spacing w:after="0"/>
              <w:ind w:left="720"/>
              <w:contextualSpacing/>
              <w:rPr>
                <w:rFonts w:ascii="Times New Roman" w:hAnsi="Times New Roman" w:cs="Times New Roman"/>
                <w:b w:val="0"/>
                <w:bCs w:val="0"/>
                <w:lang w:val="en-US"/>
              </w:rPr>
            </w:pPr>
          </w:p>
          <w:p w14:paraId="1B04D4F5"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rPr>
            </w:pPr>
            <w:r>
              <w:rPr>
                <w:rFonts w:ascii="Times New Roman" w:eastAsia="DengXian" w:hAnsi="Times New Roman" w:cs="Times New Roman"/>
                <w:b/>
                <w:bCs/>
              </w:rPr>
              <w:t>R1-2100458</w:t>
            </w:r>
            <w:r>
              <w:rPr>
                <w:rFonts w:ascii="Times New Roman" w:hAnsi="Times New Roman" w:cs="Times New Roman"/>
              </w:rPr>
              <w:tab/>
            </w:r>
            <w:r>
              <w:rPr>
                <w:rFonts w:ascii="Times New Roman" w:eastAsia="DengXian" w:hAnsi="Times New Roman" w:cs="Times New Roman"/>
                <w:b/>
                <w:bCs/>
              </w:rPr>
              <w:tab/>
              <w:t>Discussion on PUSCH TB processing over multiple slots, vivo</w:t>
            </w:r>
          </w:p>
          <w:p w14:paraId="236A76F3" w14:textId="77777777" w:rsidR="00A96996" w:rsidRDefault="00C748D5">
            <w:pPr>
              <w:pStyle w:val="Observation"/>
              <w:numPr>
                <w:ilvl w:val="0"/>
                <w:numId w:val="0"/>
              </w:numPr>
              <w:spacing w:after="0"/>
              <w:contextualSpacing/>
              <w:rPr>
                <w:rFonts w:ascii="Times New Roman" w:hAnsi="Times New Roman" w:cs="Times New Roman"/>
                <w:sz w:val="20"/>
                <w:szCs w:val="20"/>
                <w:lang w:val="en-US"/>
              </w:rPr>
            </w:pPr>
            <w:r>
              <w:rPr>
                <w:rFonts w:ascii="Times New Roman" w:hAnsi="Times New Roman" w:cs="Times New Roman"/>
                <w:b w:val="0"/>
                <w:bCs w:val="0"/>
                <w:u w:val="single"/>
                <w:lang w:val="en-US"/>
              </w:rPr>
              <w:t>Proposal 9</w:t>
            </w:r>
            <w:r>
              <w:rPr>
                <w:rFonts w:ascii="Times New Roman" w:hAnsi="Times New Roman" w:cs="Times New Roman"/>
                <w:b w:val="0"/>
                <w:bCs w:val="0"/>
                <w:lang w:val="en-US"/>
              </w:rPr>
              <w:t>: PUSCH with TB processing over multiple slots should be limited to single transmission layer.</w:t>
            </w:r>
          </w:p>
        </w:tc>
      </w:tr>
    </w:tbl>
    <w:p w14:paraId="39CFD818" w14:textId="77777777" w:rsidR="00A96996" w:rsidRDefault="00A96996"/>
    <w:p w14:paraId="75A1E2EA" w14:textId="77777777" w:rsidR="00A96996" w:rsidRDefault="00C748D5">
      <w:pPr>
        <w:pStyle w:val="Heading2"/>
      </w:pPr>
      <w:r>
        <w:t>A.11 Channel estimation</w:t>
      </w:r>
    </w:p>
    <w:tbl>
      <w:tblPr>
        <w:tblStyle w:val="TableGrid"/>
        <w:tblW w:w="0" w:type="auto"/>
        <w:tblLook w:val="04A0" w:firstRow="1" w:lastRow="0" w:firstColumn="1" w:lastColumn="0" w:noHBand="0" w:noVBand="1"/>
      </w:tblPr>
      <w:tblGrid>
        <w:gridCol w:w="9062"/>
      </w:tblGrid>
      <w:tr w:rsidR="00A96996" w14:paraId="7D3D9074" w14:textId="77777777">
        <w:tc>
          <w:tcPr>
            <w:tcW w:w="9062" w:type="dxa"/>
          </w:tcPr>
          <w:p w14:paraId="5E8B0ED0"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R1-2100732</w:t>
            </w:r>
            <w:r>
              <w:rPr>
                <w:rFonts w:ascii="Times New Roman" w:eastAsia="DengXian" w:hAnsi="Times New Roman" w:cs="Times New Roman"/>
                <w:b/>
                <w:bCs/>
                <w:color w:val="000000" w:themeColor="text1"/>
              </w:rPr>
              <w:tab/>
            </w:r>
            <w:r>
              <w:rPr>
                <w:rFonts w:ascii="Times New Roman" w:hAnsi="Times New Roman" w:cs="Times New Roman"/>
              </w:rPr>
              <w:tab/>
            </w:r>
            <w:r>
              <w:rPr>
                <w:rFonts w:ascii="Times New Roman" w:eastAsia="DengXian" w:hAnsi="Times New Roman" w:cs="Times New Roman"/>
                <w:b/>
                <w:bCs/>
                <w:color w:val="000000" w:themeColor="text1"/>
              </w:rPr>
              <w:t>TB processing over multi-slot PUSCH, InterDigital</w:t>
            </w:r>
          </w:p>
          <w:p w14:paraId="17C4194E" w14:textId="77777777" w:rsidR="00A96996" w:rsidRDefault="00C748D5">
            <w:pPr>
              <w:spacing w:after="0"/>
              <w:contextualSpacing/>
              <w:rPr>
                <w:color w:val="000000" w:themeColor="text1"/>
                <w:sz w:val="22"/>
                <w:szCs w:val="22"/>
              </w:rPr>
            </w:pPr>
            <w:r>
              <w:rPr>
                <w:color w:val="000000" w:themeColor="text1"/>
                <w:sz w:val="22"/>
                <w:szCs w:val="22"/>
                <w:u w:val="single"/>
              </w:rPr>
              <w:t>Proposal 5</w:t>
            </w:r>
            <w:r>
              <w:rPr>
                <w:color w:val="000000" w:themeColor="text1"/>
                <w:sz w:val="22"/>
                <w:szCs w:val="22"/>
              </w:rPr>
              <w:t>: Support joint channel estimation for the multi-slot PUSCH transmission</w:t>
            </w:r>
          </w:p>
          <w:p w14:paraId="590B93B6" w14:textId="77777777" w:rsidR="00A96996" w:rsidRDefault="00A96996">
            <w:pPr>
              <w:spacing w:after="0"/>
              <w:contextualSpacing/>
              <w:rPr>
                <w:color w:val="000000" w:themeColor="text1"/>
                <w:sz w:val="22"/>
                <w:szCs w:val="22"/>
              </w:rPr>
            </w:pPr>
          </w:p>
          <w:p w14:paraId="2C2E86CF" w14:textId="77777777" w:rsidR="00A96996" w:rsidRDefault="00C748D5">
            <w:pPr>
              <w:spacing w:after="0"/>
              <w:contextualSpacing/>
              <w:rPr>
                <w:b/>
                <w:bCs/>
                <w:color w:val="000000" w:themeColor="text1"/>
                <w:sz w:val="22"/>
                <w:szCs w:val="22"/>
              </w:rPr>
            </w:pPr>
            <w:r>
              <w:rPr>
                <w:b/>
                <w:bCs/>
                <w:color w:val="000000" w:themeColor="text1"/>
                <w:sz w:val="22"/>
                <w:szCs w:val="22"/>
              </w:rPr>
              <w:t>R1-2100458</w:t>
            </w:r>
            <w:r>
              <w:rPr>
                <w:b/>
                <w:bCs/>
                <w:color w:val="000000" w:themeColor="text1"/>
                <w:sz w:val="22"/>
                <w:szCs w:val="22"/>
              </w:rPr>
              <w:tab/>
            </w:r>
            <w:r>
              <w:rPr>
                <w:lang w:val="en-US"/>
              </w:rPr>
              <w:tab/>
            </w:r>
            <w:r>
              <w:rPr>
                <w:b/>
                <w:bCs/>
                <w:color w:val="000000" w:themeColor="text1"/>
                <w:sz w:val="22"/>
                <w:szCs w:val="22"/>
              </w:rPr>
              <w:t>Discussion on PUSCH TB processing over multiple slots, vivo</w:t>
            </w:r>
          </w:p>
          <w:p w14:paraId="0FF676F0" w14:textId="77777777" w:rsidR="00A96996" w:rsidRDefault="00C748D5">
            <w:pPr>
              <w:pStyle w:val="Observation"/>
              <w:numPr>
                <w:ilvl w:val="0"/>
                <w:numId w:val="0"/>
              </w:numPr>
              <w:spacing w:after="0"/>
              <w:contextualSpacing/>
              <w:rPr>
                <w:rFonts w:ascii="Times New Roman" w:hAnsi="Times New Roman" w:cs="Times New Roman"/>
                <w:sz w:val="20"/>
                <w:szCs w:val="20"/>
                <w:lang w:val="en-US"/>
              </w:rPr>
            </w:pPr>
            <w:r>
              <w:rPr>
                <w:rFonts w:ascii="Times New Roman" w:hAnsi="Times New Roman" w:cs="Times New Roman"/>
                <w:b w:val="0"/>
                <w:bCs w:val="0"/>
                <w:color w:val="000000" w:themeColor="text1"/>
                <w:u w:val="single"/>
                <w:lang w:val="en-US"/>
              </w:rPr>
              <w:t>Proposal 1</w:t>
            </w:r>
            <w:r>
              <w:rPr>
                <w:rFonts w:ascii="Times New Roman" w:hAnsi="Times New Roman" w:cs="Times New Roman"/>
                <w:b w:val="0"/>
                <w:bCs w:val="0"/>
                <w:color w:val="000000" w:themeColor="text1"/>
                <w:lang w:val="en-US"/>
              </w:rPr>
              <w:t>: It is up to UE capability to ensure phase continuity for PUSCH with TB processing over multiple slots.</w:t>
            </w:r>
          </w:p>
        </w:tc>
      </w:tr>
    </w:tbl>
    <w:p w14:paraId="3DDBA5FB" w14:textId="77777777" w:rsidR="00A96996" w:rsidRDefault="00A96996"/>
    <w:p w14:paraId="2E7B6121" w14:textId="77777777" w:rsidR="00A96996" w:rsidRDefault="00C748D5">
      <w:pPr>
        <w:pStyle w:val="Heading2"/>
      </w:pPr>
      <w:r>
        <w:lastRenderedPageBreak/>
        <w:t>A.12 Retransmissions</w:t>
      </w:r>
    </w:p>
    <w:tbl>
      <w:tblPr>
        <w:tblStyle w:val="TableGrid"/>
        <w:tblW w:w="0" w:type="auto"/>
        <w:tblLook w:val="04A0" w:firstRow="1" w:lastRow="0" w:firstColumn="1" w:lastColumn="0" w:noHBand="0" w:noVBand="1"/>
      </w:tblPr>
      <w:tblGrid>
        <w:gridCol w:w="9062"/>
      </w:tblGrid>
      <w:tr w:rsidR="00A96996" w14:paraId="1210E292" w14:textId="77777777">
        <w:tc>
          <w:tcPr>
            <w:tcW w:w="9062" w:type="dxa"/>
          </w:tcPr>
          <w:p w14:paraId="4E4A0BC0"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R1-2101056</w:t>
            </w:r>
            <w:r>
              <w:rPr>
                <w:rFonts w:ascii="Times New Roman" w:hAnsi="Times New Roman" w:cs="Times New Roman"/>
              </w:rPr>
              <w:tab/>
            </w:r>
            <w:r>
              <w:rPr>
                <w:rFonts w:ascii="Times New Roman" w:eastAsia="DengXian" w:hAnsi="Times New Roman" w:cs="Times New Roman"/>
                <w:b/>
                <w:bCs/>
                <w:color w:val="000000" w:themeColor="text1"/>
              </w:rPr>
              <w:tab/>
              <w:t>DISCUSSION ON TB PROCESSING OVER MULTI-SLOT PUSCH, CMCC</w:t>
            </w:r>
          </w:p>
          <w:p w14:paraId="09B199A6" w14:textId="77777777" w:rsidR="00A96996" w:rsidRDefault="00C748D5">
            <w:pPr>
              <w:adjustRightInd w:val="0"/>
              <w:snapToGrid w:val="0"/>
              <w:spacing w:after="0"/>
              <w:contextualSpacing/>
              <w:rPr>
                <w:color w:val="000000" w:themeColor="text1"/>
                <w:sz w:val="22"/>
                <w:szCs w:val="22"/>
                <w:lang w:eastAsia="zh-CN"/>
              </w:rPr>
            </w:pPr>
            <w:r>
              <w:rPr>
                <w:color w:val="000000" w:themeColor="text1"/>
                <w:sz w:val="22"/>
                <w:szCs w:val="22"/>
                <w:u w:val="single"/>
                <w:lang w:eastAsia="zh-CN"/>
              </w:rPr>
              <w:t>Proposal 4</w:t>
            </w:r>
            <w:r>
              <w:rPr>
                <w:color w:val="000000" w:themeColor="text1"/>
                <w:sz w:val="22"/>
                <w:szCs w:val="22"/>
                <w:lang w:eastAsia="zh-CN"/>
              </w:rPr>
              <w:t>: Per slot retransmission should be considered for the retransmission of multiple slot PUSCH transmission.</w:t>
            </w:r>
          </w:p>
          <w:p w14:paraId="7D60210F" w14:textId="77777777" w:rsidR="00A96996" w:rsidRDefault="00A96996">
            <w:pPr>
              <w:spacing w:after="0"/>
              <w:contextualSpacing/>
              <w:rPr>
                <w:color w:val="000000" w:themeColor="text1"/>
                <w:sz w:val="22"/>
                <w:szCs w:val="22"/>
              </w:rPr>
            </w:pPr>
          </w:p>
          <w:p w14:paraId="6BE13FA5" w14:textId="77777777" w:rsidR="00A96996" w:rsidRDefault="00C748D5">
            <w:pPr>
              <w:spacing w:after="0"/>
              <w:contextualSpacing/>
              <w:rPr>
                <w:b/>
                <w:bCs/>
                <w:color w:val="000000" w:themeColor="text1"/>
                <w:sz w:val="22"/>
                <w:szCs w:val="22"/>
              </w:rPr>
            </w:pPr>
            <w:r>
              <w:rPr>
                <w:b/>
                <w:bCs/>
                <w:color w:val="000000" w:themeColor="text1"/>
                <w:sz w:val="22"/>
                <w:szCs w:val="22"/>
              </w:rPr>
              <w:t>R1-2100732</w:t>
            </w:r>
            <w:r>
              <w:rPr>
                <w:lang w:val="en-US"/>
              </w:rPr>
              <w:tab/>
            </w:r>
            <w:r>
              <w:rPr>
                <w:b/>
                <w:bCs/>
                <w:color w:val="000000" w:themeColor="text1"/>
                <w:sz w:val="22"/>
                <w:szCs w:val="22"/>
              </w:rPr>
              <w:tab/>
              <w:t>TB processing over multi-slot PUSCH, InterDigital</w:t>
            </w:r>
          </w:p>
          <w:p w14:paraId="3B539F3E" w14:textId="77777777" w:rsidR="00A96996" w:rsidRDefault="00C748D5">
            <w:pPr>
              <w:spacing w:after="0"/>
              <w:contextualSpacing/>
              <w:rPr>
                <w:b/>
                <w:bCs/>
              </w:rPr>
            </w:pPr>
            <w:r>
              <w:rPr>
                <w:color w:val="000000" w:themeColor="text1"/>
                <w:sz w:val="22"/>
                <w:szCs w:val="22"/>
                <w:u w:val="single"/>
              </w:rPr>
              <w:t>Proposal 6</w:t>
            </w:r>
            <w:r>
              <w:rPr>
                <w:color w:val="000000" w:themeColor="text1"/>
                <w:sz w:val="22"/>
                <w:szCs w:val="22"/>
              </w:rPr>
              <w:t>: Support enhanced retransmission mechanisms to avoid the retransmission of the entire multi-slot PUSCH.</w:t>
            </w:r>
            <w:r>
              <w:rPr>
                <w:b/>
                <w:bCs/>
                <w:color w:val="000000" w:themeColor="text1"/>
              </w:rPr>
              <w:t xml:space="preserve"> </w:t>
            </w:r>
          </w:p>
        </w:tc>
      </w:tr>
    </w:tbl>
    <w:p w14:paraId="2CD0B4BC" w14:textId="77777777" w:rsidR="00A96996" w:rsidRDefault="00A96996">
      <w:pPr>
        <w:rPr>
          <w:b/>
          <w:bCs/>
        </w:rPr>
      </w:pPr>
    </w:p>
    <w:p w14:paraId="5DB264E4" w14:textId="77777777" w:rsidR="00A96996" w:rsidRDefault="00C748D5">
      <w:pPr>
        <w:pStyle w:val="Heading2"/>
      </w:pPr>
      <w:r>
        <w:t>A.14 Multi-slot/Single-slot switch/indication</w:t>
      </w:r>
    </w:p>
    <w:tbl>
      <w:tblPr>
        <w:tblStyle w:val="TableGrid"/>
        <w:tblW w:w="0" w:type="auto"/>
        <w:tblLook w:val="04A0" w:firstRow="1" w:lastRow="0" w:firstColumn="1" w:lastColumn="0" w:noHBand="0" w:noVBand="1"/>
      </w:tblPr>
      <w:tblGrid>
        <w:gridCol w:w="9062"/>
      </w:tblGrid>
      <w:tr w:rsidR="00A96996" w14:paraId="774DB5C2" w14:textId="77777777">
        <w:tc>
          <w:tcPr>
            <w:tcW w:w="9062" w:type="dxa"/>
          </w:tcPr>
          <w:p w14:paraId="1FD55B71" w14:textId="77777777" w:rsidR="00A96996" w:rsidRDefault="00C748D5">
            <w:pPr>
              <w:spacing w:after="0"/>
              <w:contextualSpacing/>
              <w:rPr>
                <w:b/>
                <w:bCs/>
                <w:color w:val="000000" w:themeColor="text1"/>
                <w:sz w:val="22"/>
                <w:szCs w:val="22"/>
              </w:rPr>
            </w:pPr>
            <w:r>
              <w:rPr>
                <w:b/>
                <w:bCs/>
                <w:color w:val="000000" w:themeColor="text1"/>
                <w:sz w:val="22"/>
                <w:szCs w:val="22"/>
              </w:rPr>
              <w:t>R1-2100943</w:t>
            </w:r>
            <w:r>
              <w:rPr>
                <w:b/>
                <w:bCs/>
                <w:color w:val="000000" w:themeColor="text1"/>
                <w:sz w:val="22"/>
                <w:szCs w:val="22"/>
              </w:rPr>
              <w:tab/>
            </w:r>
            <w:r>
              <w:rPr>
                <w:lang w:val="en-US"/>
              </w:rPr>
              <w:tab/>
            </w:r>
            <w:r>
              <w:rPr>
                <w:b/>
                <w:bCs/>
                <w:color w:val="000000" w:themeColor="text1"/>
                <w:sz w:val="22"/>
                <w:szCs w:val="22"/>
              </w:rPr>
              <w:t>DISCUSSION ON TB PROCESSING OVER MULTI-SLOT PUSCH, NEC</w:t>
            </w:r>
          </w:p>
          <w:p w14:paraId="5721C502"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color w:val="000000" w:themeColor="text1"/>
              </w:rPr>
            </w:pPr>
            <w:r>
              <w:rPr>
                <w:rFonts w:ascii="Times New Roman" w:eastAsia="DengXian" w:hAnsi="Times New Roman" w:cs="Times New Roman"/>
                <w:color w:val="000000" w:themeColor="text1"/>
                <w:u w:val="single"/>
              </w:rPr>
              <w:t>Proposal 2</w:t>
            </w:r>
            <w:r>
              <w:rPr>
                <w:rFonts w:ascii="Times New Roman" w:eastAsia="DengXian" w:hAnsi="Times New Roman" w:cs="Times New Roman"/>
                <w:color w:val="000000" w:themeColor="text1"/>
              </w:rPr>
              <w:t>: Dynamic switching between TB processing over multi-slot and single-slot is adopted. Switching is based on implicit indication by conditions of RB/MCS.</w:t>
            </w:r>
          </w:p>
          <w:p w14:paraId="458FB817"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color w:val="000000" w:themeColor="text1"/>
              </w:rPr>
            </w:pPr>
          </w:p>
          <w:p w14:paraId="35962671"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R1-2100732</w:t>
            </w:r>
            <w:r>
              <w:rPr>
                <w:rFonts w:ascii="Times New Roman" w:eastAsia="DengXian" w:hAnsi="Times New Roman" w:cs="Times New Roman"/>
                <w:b/>
                <w:bCs/>
                <w:color w:val="000000" w:themeColor="text1"/>
              </w:rPr>
              <w:tab/>
            </w:r>
            <w:r>
              <w:rPr>
                <w:rFonts w:ascii="Times New Roman" w:hAnsi="Times New Roman" w:cs="Times New Roman"/>
              </w:rPr>
              <w:tab/>
            </w:r>
            <w:r>
              <w:rPr>
                <w:rFonts w:ascii="Times New Roman" w:eastAsia="DengXian" w:hAnsi="Times New Roman" w:cs="Times New Roman"/>
                <w:b/>
                <w:bCs/>
                <w:color w:val="000000" w:themeColor="text1"/>
              </w:rPr>
              <w:t>TB processing over multi-slot PUSCH, InterDigital</w:t>
            </w:r>
          </w:p>
          <w:p w14:paraId="5C4D9FF4" w14:textId="77777777" w:rsidR="00A96996" w:rsidRDefault="00C748D5">
            <w:pPr>
              <w:spacing w:after="0"/>
              <w:contextualSpacing/>
              <w:rPr>
                <w:color w:val="000000" w:themeColor="text1"/>
                <w:sz w:val="22"/>
                <w:szCs w:val="22"/>
              </w:rPr>
            </w:pPr>
            <w:r>
              <w:rPr>
                <w:color w:val="000000" w:themeColor="text1"/>
                <w:sz w:val="22"/>
                <w:szCs w:val="22"/>
                <w:u w:val="single"/>
              </w:rPr>
              <w:t>Proposal 1</w:t>
            </w:r>
            <w:r>
              <w:rPr>
                <w:color w:val="000000" w:themeColor="text1"/>
                <w:sz w:val="22"/>
                <w:szCs w:val="22"/>
              </w:rPr>
              <w:t>: Dynamic enabling/disabling of multi-slot PUSCH transmission is supported.</w:t>
            </w:r>
          </w:p>
          <w:p w14:paraId="28FE4ADA" w14:textId="77777777" w:rsidR="00A96996" w:rsidRDefault="00A96996">
            <w:pPr>
              <w:pStyle w:val="BodyText"/>
              <w:tabs>
                <w:tab w:val="left" w:pos="720"/>
              </w:tabs>
              <w:overflowPunct w:val="0"/>
              <w:spacing w:after="0" w:line="276" w:lineRule="auto"/>
              <w:contextualSpacing/>
              <w:rPr>
                <w:rFonts w:ascii="Times New Roman" w:eastAsia="DengXian" w:hAnsi="Times New Roman" w:cs="Times New Roman"/>
                <w:color w:val="000000" w:themeColor="text1"/>
              </w:rPr>
            </w:pPr>
          </w:p>
          <w:p w14:paraId="3E8A66A9"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R1-2101711</w:t>
            </w:r>
            <w:r>
              <w:rPr>
                <w:rFonts w:ascii="Times New Roman" w:eastAsia="DengXian" w:hAnsi="Times New Roman" w:cs="Times New Roman"/>
                <w:b/>
                <w:bCs/>
                <w:color w:val="000000" w:themeColor="text1"/>
              </w:rPr>
              <w:tab/>
            </w:r>
            <w:r>
              <w:rPr>
                <w:rFonts w:ascii="Times New Roman" w:hAnsi="Times New Roman" w:cs="Times New Roman"/>
              </w:rPr>
              <w:tab/>
            </w:r>
            <w:r>
              <w:rPr>
                <w:rFonts w:ascii="Times New Roman" w:eastAsia="DengXian" w:hAnsi="Times New Roman" w:cs="Times New Roman"/>
                <w:b/>
                <w:bCs/>
                <w:color w:val="000000" w:themeColor="text1"/>
              </w:rPr>
              <w:t>Transport block processing for PUSCH coverage enhancements, Nokia/NSB</w:t>
            </w:r>
          </w:p>
          <w:p w14:paraId="5E913696" w14:textId="77777777" w:rsidR="00A96996" w:rsidRDefault="00C748D5">
            <w:pPr>
              <w:pStyle w:val="Observation"/>
              <w:numPr>
                <w:ilvl w:val="0"/>
                <w:numId w:val="0"/>
              </w:numPr>
              <w:spacing w:after="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u w:val="single"/>
                <w:lang w:val="en-US"/>
              </w:rPr>
              <w:t>Proposal 4:</w:t>
            </w:r>
            <w:r>
              <w:rPr>
                <w:rFonts w:ascii="Times New Roman" w:hAnsi="Times New Roman" w:cs="Times New Roman"/>
                <w:b w:val="0"/>
                <w:bCs w:val="0"/>
                <w:color w:val="000000" w:themeColor="text1"/>
                <w:lang w:val="en-US"/>
              </w:rPr>
              <w:t xml:space="preserve"> RAN1 to specify an indication method for enabling multi-slot TB transmission per PUSCH scheduling/configuration.</w:t>
            </w:r>
          </w:p>
          <w:p w14:paraId="03E8067E" w14:textId="77777777" w:rsidR="00A96996" w:rsidRDefault="00C748D5">
            <w:pPr>
              <w:pStyle w:val="Observation"/>
              <w:numPr>
                <w:ilvl w:val="0"/>
                <w:numId w:val="60"/>
              </w:numPr>
              <w:spacing w:after="0"/>
              <w:contextualSpacing/>
              <w:rPr>
                <w:rFonts w:ascii="Times New Roman" w:hAnsi="Times New Roman" w:cs="Times New Roman"/>
                <w:sz w:val="20"/>
                <w:szCs w:val="20"/>
                <w:lang w:val="en-US"/>
              </w:rPr>
            </w:pPr>
            <w:r>
              <w:rPr>
                <w:rFonts w:ascii="Times New Roman" w:hAnsi="Times New Roman" w:cs="Times New Roman"/>
                <w:b w:val="0"/>
                <w:bCs w:val="0"/>
                <w:color w:val="000000" w:themeColor="text1"/>
                <w:lang w:val="en-US"/>
              </w:rPr>
              <w:t>FFS: Details of the indication method, including introducing a new field or reusing the available field in the scheduling DCI (or RRC parameter in case of configured grant configuration), e.g. some rows in the TDRA table are used to configure for multi-slot TB transmission.</w:t>
            </w:r>
          </w:p>
        </w:tc>
      </w:tr>
    </w:tbl>
    <w:p w14:paraId="7B42D732" w14:textId="77777777" w:rsidR="00A96996" w:rsidRDefault="00A96996"/>
    <w:p w14:paraId="4E46A5F4" w14:textId="77777777" w:rsidR="00A96996" w:rsidRDefault="00C748D5">
      <w:pPr>
        <w:pStyle w:val="Heading2"/>
        <w:rPr>
          <w:lang w:val="fr-FR"/>
        </w:rPr>
      </w:pPr>
      <w:r>
        <w:rPr>
          <w:lang w:val="fr-FR"/>
        </w:rPr>
        <w:t>A.13 UCI multiplexing, SRS/DL collusions/cancellations</w:t>
      </w:r>
    </w:p>
    <w:tbl>
      <w:tblPr>
        <w:tblStyle w:val="TableGrid"/>
        <w:tblW w:w="0" w:type="auto"/>
        <w:tblLook w:val="04A0" w:firstRow="1" w:lastRow="0" w:firstColumn="1" w:lastColumn="0" w:noHBand="0" w:noVBand="1"/>
      </w:tblPr>
      <w:tblGrid>
        <w:gridCol w:w="9062"/>
      </w:tblGrid>
      <w:tr w:rsidR="00A96996" w14:paraId="607DD55C" w14:textId="77777777">
        <w:tc>
          <w:tcPr>
            <w:tcW w:w="9062" w:type="dxa"/>
          </w:tcPr>
          <w:p w14:paraId="0759672C" w14:textId="77777777" w:rsidR="00A96996" w:rsidRDefault="00C748D5">
            <w:pPr>
              <w:spacing w:after="0"/>
              <w:contextualSpacing/>
              <w:rPr>
                <w:b/>
                <w:bCs/>
                <w:color w:val="000000" w:themeColor="text1"/>
                <w:sz w:val="22"/>
                <w:szCs w:val="22"/>
              </w:rPr>
            </w:pPr>
            <w:r>
              <w:rPr>
                <w:b/>
                <w:bCs/>
                <w:color w:val="000000" w:themeColor="text1"/>
                <w:sz w:val="22"/>
                <w:szCs w:val="22"/>
              </w:rPr>
              <w:t>R1-2100943</w:t>
            </w:r>
            <w:r>
              <w:rPr>
                <w:lang w:val="en-US"/>
              </w:rPr>
              <w:tab/>
            </w:r>
            <w:r>
              <w:rPr>
                <w:b/>
                <w:bCs/>
                <w:color w:val="000000" w:themeColor="text1"/>
                <w:sz w:val="22"/>
                <w:szCs w:val="22"/>
              </w:rPr>
              <w:tab/>
              <w:t>DISCUSSION ON TB PROCESSING OVER MULTI-SLOT PUSCH, NEC</w:t>
            </w:r>
          </w:p>
          <w:p w14:paraId="0BD7BB2F" w14:textId="77777777" w:rsidR="00A96996" w:rsidRDefault="00C748D5">
            <w:pPr>
              <w:pStyle w:val="BodyText"/>
              <w:tabs>
                <w:tab w:val="left" w:pos="720"/>
              </w:tabs>
              <w:overflowPunct w:val="0"/>
              <w:spacing w:after="0" w:line="276" w:lineRule="auto"/>
              <w:contextualSpacing/>
              <w:rPr>
                <w:rFonts w:ascii="Times New Roman" w:eastAsia="DengXian" w:hAnsi="Times New Roman" w:cs="Times New Roman"/>
                <w:color w:val="000000" w:themeColor="text1"/>
              </w:rPr>
            </w:pPr>
            <w:r>
              <w:rPr>
                <w:rFonts w:ascii="Times New Roman" w:eastAsia="DengXian" w:hAnsi="Times New Roman" w:cs="Times New Roman"/>
                <w:color w:val="000000" w:themeColor="text1"/>
                <w:u w:val="single"/>
              </w:rPr>
              <w:t>Proposal 3</w:t>
            </w:r>
            <w:r>
              <w:rPr>
                <w:rFonts w:ascii="Times New Roman" w:eastAsia="DengXian" w:hAnsi="Times New Roman" w:cs="Times New Roman"/>
                <w:color w:val="000000" w:themeColor="text1"/>
              </w:rPr>
              <w:t>: UCI could multiplex with PUSCH when PUCCH transmission overlapping with PUSCH transmission of TB processing over multi-slot in one or more slots.</w:t>
            </w:r>
          </w:p>
          <w:p w14:paraId="6E34B664" w14:textId="77777777" w:rsidR="00A96996" w:rsidRDefault="00A96996">
            <w:pPr>
              <w:spacing w:after="0"/>
              <w:contextualSpacing/>
              <w:rPr>
                <w:color w:val="000000" w:themeColor="text1"/>
                <w:sz w:val="22"/>
                <w:szCs w:val="22"/>
              </w:rPr>
            </w:pPr>
          </w:p>
          <w:p w14:paraId="7745FCA2" w14:textId="77777777" w:rsidR="00A96996" w:rsidRDefault="00C748D5">
            <w:pPr>
              <w:spacing w:after="0"/>
              <w:contextualSpacing/>
              <w:rPr>
                <w:b/>
                <w:bCs/>
                <w:color w:val="000000" w:themeColor="text1"/>
                <w:sz w:val="22"/>
                <w:szCs w:val="22"/>
              </w:rPr>
            </w:pPr>
            <w:r>
              <w:rPr>
                <w:b/>
                <w:bCs/>
                <w:color w:val="000000" w:themeColor="text1"/>
                <w:sz w:val="22"/>
                <w:szCs w:val="22"/>
              </w:rPr>
              <w:t>R1-2101056</w:t>
            </w:r>
            <w:r>
              <w:rPr>
                <w:lang w:val="en-US"/>
              </w:rPr>
              <w:tab/>
            </w:r>
            <w:r>
              <w:rPr>
                <w:b/>
                <w:bCs/>
                <w:color w:val="000000" w:themeColor="text1"/>
                <w:sz w:val="22"/>
                <w:szCs w:val="22"/>
              </w:rPr>
              <w:tab/>
              <w:t>DISCUSSION ON TB PROCESSING OVER MULTI-SLOT PUSCH, CMCC</w:t>
            </w:r>
          </w:p>
          <w:p w14:paraId="52F9B8AE" w14:textId="77777777" w:rsidR="00A96996" w:rsidRDefault="00C748D5">
            <w:pPr>
              <w:adjustRightInd w:val="0"/>
              <w:snapToGrid w:val="0"/>
              <w:spacing w:after="0"/>
              <w:contextualSpacing/>
              <w:rPr>
                <w:color w:val="000000" w:themeColor="text1"/>
                <w:sz w:val="22"/>
                <w:szCs w:val="22"/>
                <w:lang w:eastAsia="zh-CN"/>
              </w:rPr>
            </w:pPr>
            <w:r>
              <w:rPr>
                <w:color w:val="000000" w:themeColor="text1"/>
                <w:sz w:val="22"/>
                <w:szCs w:val="22"/>
                <w:u w:val="single"/>
                <w:lang w:eastAsia="zh-CN"/>
              </w:rPr>
              <w:t>Proposal 2</w:t>
            </w:r>
            <w:r>
              <w:rPr>
                <w:color w:val="000000" w:themeColor="text1"/>
                <w:sz w:val="22"/>
                <w:szCs w:val="22"/>
                <w:lang w:eastAsia="zh-CN"/>
              </w:rPr>
              <w:t xml:space="preserve">: The solution or the behavior on how to deal with the collision issue between multiple slot PUSCH and PUCCH/SRS should be discussed. </w:t>
            </w:r>
          </w:p>
          <w:p w14:paraId="512EBF5B" w14:textId="77777777" w:rsidR="00A96996" w:rsidRDefault="00A96996">
            <w:pPr>
              <w:spacing w:after="0"/>
              <w:contextualSpacing/>
              <w:rPr>
                <w:color w:val="000000" w:themeColor="text1"/>
                <w:sz w:val="22"/>
                <w:szCs w:val="22"/>
              </w:rPr>
            </w:pPr>
          </w:p>
          <w:p w14:paraId="096FDF3A" w14:textId="77777777" w:rsidR="00A96996" w:rsidRDefault="00C748D5">
            <w:pPr>
              <w:spacing w:after="0"/>
              <w:contextualSpacing/>
              <w:rPr>
                <w:b/>
                <w:bCs/>
                <w:color w:val="000000" w:themeColor="text1"/>
                <w:sz w:val="22"/>
                <w:szCs w:val="22"/>
              </w:rPr>
            </w:pPr>
            <w:r>
              <w:rPr>
                <w:b/>
                <w:bCs/>
                <w:color w:val="000000" w:themeColor="text1"/>
                <w:sz w:val="22"/>
                <w:szCs w:val="22"/>
              </w:rPr>
              <w:t>R1-2100666</w:t>
            </w:r>
            <w:r>
              <w:rPr>
                <w:lang w:val="en-US"/>
              </w:rPr>
              <w:tab/>
            </w:r>
            <w:r>
              <w:rPr>
                <w:b/>
                <w:bCs/>
                <w:color w:val="000000" w:themeColor="text1"/>
                <w:sz w:val="22"/>
                <w:szCs w:val="22"/>
              </w:rPr>
              <w:tab/>
              <w:t>Discussion on TB processing over multi-slot PUSCH, Intel Corporation</w:t>
            </w:r>
          </w:p>
          <w:p w14:paraId="23D36D64" w14:textId="77777777" w:rsidR="00A96996" w:rsidRDefault="00C748D5">
            <w:pPr>
              <w:spacing w:after="0" w:line="288" w:lineRule="auto"/>
              <w:contextualSpacing/>
            </w:pPr>
            <w:r>
              <w:rPr>
                <w:u w:val="single"/>
              </w:rPr>
              <w:t>Proposal 1</w:t>
            </w:r>
            <w:r>
              <w:t>: mPUSCH is transmitted on the basis of available UL slots.</w:t>
            </w:r>
          </w:p>
          <w:p w14:paraId="01186D73" w14:textId="77777777" w:rsidR="00A96996" w:rsidRDefault="00C748D5">
            <w:pPr>
              <w:spacing w:after="0"/>
              <w:contextualSpacing/>
              <w:rPr>
                <w:color w:val="000000" w:themeColor="text1"/>
                <w:sz w:val="22"/>
                <w:szCs w:val="22"/>
              </w:rPr>
            </w:pPr>
            <w:r>
              <w:rPr>
                <w:color w:val="000000" w:themeColor="text1"/>
                <w:sz w:val="22"/>
                <w:szCs w:val="22"/>
                <w:u w:val="single"/>
              </w:rPr>
              <w:t>Proposal 5</w:t>
            </w:r>
            <w:r>
              <w:rPr>
                <w:color w:val="000000" w:themeColor="text1"/>
                <w:sz w:val="22"/>
                <w:szCs w:val="22"/>
              </w:rPr>
              <w:t>: When mPUSCH overlaps with PUCCH in time, if the timeline requirement is satisfied, the whole mPUSCH transmission is cancelled and the PUCCH is transmitted in the overlapped slots</w:t>
            </w:r>
          </w:p>
          <w:p w14:paraId="212B7945" w14:textId="77777777" w:rsidR="00A96996" w:rsidRDefault="00A96996">
            <w:pPr>
              <w:spacing w:after="0"/>
              <w:contextualSpacing/>
              <w:rPr>
                <w:color w:val="000000" w:themeColor="text1"/>
                <w:sz w:val="22"/>
                <w:szCs w:val="22"/>
              </w:rPr>
            </w:pPr>
          </w:p>
          <w:p w14:paraId="1BD81127" w14:textId="77777777" w:rsidR="00A96996" w:rsidRDefault="00C748D5">
            <w:pPr>
              <w:spacing w:after="0"/>
              <w:contextualSpacing/>
              <w:rPr>
                <w:b/>
                <w:bCs/>
                <w:color w:val="000000" w:themeColor="text1"/>
                <w:sz w:val="22"/>
                <w:szCs w:val="22"/>
              </w:rPr>
            </w:pPr>
            <w:r>
              <w:rPr>
                <w:b/>
                <w:bCs/>
                <w:color w:val="000000" w:themeColor="text1"/>
                <w:sz w:val="22"/>
                <w:szCs w:val="22"/>
              </w:rPr>
              <w:t>R1-2101680</w:t>
            </w:r>
            <w:r>
              <w:rPr>
                <w:b/>
                <w:bCs/>
                <w:color w:val="000000" w:themeColor="text1"/>
                <w:sz w:val="22"/>
                <w:szCs w:val="22"/>
              </w:rPr>
              <w:tab/>
            </w:r>
            <w:r>
              <w:rPr>
                <w:lang w:val="en-US"/>
              </w:rPr>
              <w:tab/>
            </w:r>
            <w:r>
              <w:rPr>
                <w:b/>
                <w:bCs/>
                <w:color w:val="000000" w:themeColor="text1"/>
                <w:sz w:val="22"/>
                <w:szCs w:val="22"/>
              </w:rPr>
              <w:t>Discussion on TB processing over multi-slot PUSCH, WILUS</w:t>
            </w:r>
          </w:p>
          <w:p w14:paraId="4B16D647" w14:textId="77777777" w:rsidR="00A96996" w:rsidRDefault="00C748D5">
            <w:pPr>
              <w:pStyle w:val="BodyText"/>
              <w:spacing w:after="0" w:line="276" w:lineRule="auto"/>
              <w:contextualSpacing/>
              <w:rPr>
                <w:rFonts w:ascii="Times New Roman" w:hAnsi="Times New Roman" w:cs="Times New Roman"/>
                <w:color w:val="000000" w:themeColor="text1"/>
              </w:rPr>
            </w:pPr>
            <w:r>
              <w:rPr>
                <w:rFonts w:ascii="Times New Roman" w:hAnsi="Times New Roman" w:cs="Times New Roman"/>
                <w:color w:val="000000" w:themeColor="text1"/>
                <w:u w:val="single"/>
              </w:rPr>
              <w:t>Proposal 3</w:t>
            </w:r>
            <w:r>
              <w:rPr>
                <w:rFonts w:ascii="Times New Roman" w:hAnsi="Times New Roman" w:cs="Times New Roman"/>
                <w:color w:val="000000" w:themeColor="text1"/>
              </w:rPr>
              <w:t>: It should be further discussed how to determine the number REs for UCI multiplexing in case of TB processing over multi-slot PUSCH.</w:t>
            </w:r>
          </w:p>
          <w:p w14:paraId="46274077" w14:textId="77777777" w:rsidR="00A96996" w:rsidRDefault="00A96996">
            <w:pPr>
              <w:spacing w:after="0"/>
              <w:contextualSpacing/>
              <w:rPr>
                <w:color w:val="000000" w:themeColor="text1"/>
                <w:sz w:val="22"/>
                <w:szCs w:val="22"/>
              </w:rPr>
            </w:pPr>
          </w:p>
          <w:p w14:paraId="6AE0EF24" w14:textId="77777777" w:rsidR="00A96996" w:rsidRDefault="00C748D5">
            <w:pPr>
              <w:spacing w:after="0"/>
              <w:contextualSpacing/>
              <w:rPr>
                <w:b/>
                <w:bCs/>
                <w:color w:val="000000" w:themeColor="text1"/>
                <w:sz w:val="22"/>
                <w:szCs w:val="22"/>
              </w:rPr>
            </w:pPr>
            <w:r>
              <w:rPr>
                <w:b/>
                <w:bCs/>
                <w:color w:val="000000" w:themeColor="text1"/>
                <w:sz w:val="22"/>
                <w:szCs w:val="22"/>
              </w:rPr>
              <w:t>R1-2101018</w:t>
            </w:r>
            <w:r>
              <w:rPr>
                <w:lang w:val="en-US"/>
              </w:rPr>
              <w:tab/>
            </w:r>
            <w:r>
              <w:rPr>
                <w:b/>
                <w:bCs/>
                <w:color w:val="000000" w:themeColor="text1"/>
                <w:sz w:val="22"/>
                <w:szCs w:val="22"/>
              </w:rPr>
              <w:tab/>
              <w:t>Discussion on TB processing over multi-slot PUSCH, Panasonic</w:t>
            </w:r>
          </w:p>
          <w:p w14:paraId="52433715" w14:textId="77777777" w:rsidR="00A96996" w:rsidRDefault="00C748D5">
            <w:pPr>
              <w:spacing w:after="0"/>
              <w:contextualSpacing/>
              <w:rPr>
                <w:color w:val="000000" w:themeColor="text1"/>
                <w:sz w:val="22"/>
                <w:szCs w:val="22"/>
                <w:lang w:eastAsia="ja-JP"/>
              </w:rPr>
            </w:pPr>
            <w:r>
              <w:rPr>
                <w:color w:val="000000" w:themeColor="text1"/>
                <w:sz w:val="22"/>
                <w:szCs w:val="22"/>
                <w:u w:val="single"/>
                <w:lang w:eastAsia="ja-JP"/>
              </w:rPr>
              <w:t>Proposal 4</w:t>
            </w:r>
            <w:r>
              <w:rPr>
                <w:color w:val="000000" w:themeColor="text1"/>
                <w:sz w:val="22"/>
                <w:szCs w:val="22"/>
                <w:lang w:eastAsia="ja-JP"/>
              </w:rPr>
              <w:t>: To specify how to handle the interactions of TB processing over multi-slot PUSCH with DL / UL direction and cancellation.</w:t>
            </w:r>
          </w:p>
          <w:p w14:paraId="77A4F5F8" w14:textId="77777777" w:rsidR="00A96996" w:rsidRDefault="00A96996">
            <w:pPr>
              <w:spacing w:after="0"/>
              <w:contextualSpacing/>
              <w:rPr>
                <w:color w:val="000000" w:themeColor="text1"/>
                <w:sz w:val="22"/>
                <w:szCs w:val="22"/>
              </w:rPr>
            </w:pPr>
          </w:p>
          <w:p w14:paraId="0E7D2707" w14:textId="77777777" w:rsidR="00A96996" w:rsidRDefault="00C748D5">
            <w:pPr>
              <w:spacing w:after="0"/>
              <w:contextualSpacing/>
              <w:rPr>
                <w:b/>
                <w:bCs/>
                <w:color w:val="000000" w:themeColor="text1"/>
                <w:sz w:val="22"/>
                <w:szCs w:val="22"/>
              </w:rPr>
            </w:pPr>
            <w:r>
              <w:rPr>
                <w:b/>
                <w:bCs/>
                <w:color w:val="000000" w:themeColor="text1"/>
                <w:sz w:val="22"/>
                <w:szCs w:val="22"/>
              </w:rPr>
              <w:t>R1-2100232</w:t>
            </w:r>
            <w:r>
              <w:rPr>
                <w:b/>
                <w:bCs/>
                <w:color w:val="000000" w:themeColor="text1"/>
                <w:sz w:val="22"/>
                <w:szCs w:val="22"/>
              </w:rPr>
              <w:tab/>
            </w:r>
            <w:r>
              <w:rPr>
                <w:lang w:val="en-US"/>
              </w:rPr>
              <w:tab/>
            </w:r>
            <w:r>
              <w:rPr>
                <w:b/>
                <w:bCs/>
                <w:color w:val="000000" w:themeColor="text1"/>
                <w:sz w:val="22"/>
                <w:szCs w:val="22"/>
              </w:rPr>
              <w:t>Discussion on TB processing over multi-slot PUSCH, Huawei, HiSilicon</w:t>
            </w:r>
          </w:p>
          <w:p w14:paraId="724EFBCD" w14:textId="77777777" w:rsidR="00A96996" w:rsidRDefault="00C748D5">
            <w:pPr>
              <w:autoSpaceDE w:val="0"/>
              <w:autoSpaceDN w:val="0"/>
              <w:adjustRightInd w:val="0"/>
              <w:snapToGrid w:val="0"/>
              <w:spacing w:after="0" w:line="60" w:lineRule="atLeast"/>
              <w:contextualSpacing/>
              <w:rPr>
                <w:rFonts w:eastAsia="SimSun"/>
                <w:color w:val="000000" w:themeColor="text1"/>
                <w:sz w:val="22"/>
                <w:szCs w:val="22"/>
              </w:rPr>
            </w:pPr>
            <w:r>
              <w:rPr>
                <w:rFonts w:eastAsia="SimSun"/>
                <w:color w:val="000000" w:themeColor="text1"/>
                <w:sz w:val="22"/>
                <w:szCs w:val="22"/>
                <w:u w:val="single"/>
              </w:rPr>
              <w:t>Proposal 3</w:t>
            </w:r>
            <w:r>
              <w:rPr>
                <w:rFonts w:eastAsia="SimSun"/>
                <w:color w:val="000000" w:themeColor="text1"/>
                <w:sz w:val="22"/>
                <w:szCs w:val="22"/>
              </w:rPr>
              <w:t xml:space="preserve">: The resolution mechanism of collisions between signals (e.g. PUCCH) with PUSCH in current specification should be further improved before it’s applied to TB over multi-slot PUSCH. </w:t>
            </w:r>
          </w:p>
          <w:p w14:paraId="5B1ED385" w14:textId="77777777" w:rsidR="00A96996" w:rsidRDefault="00A96996">
            <w:pPr>
              <w:spacing w:after="0"/>
              <w:contextualSpacing/>
              <w:rPr>
                <w:color w:val="000000" w:themeColor="text1"/>
                <w:sz w:val="22"/>
                <w:szCs w:val="22"/>
              </w:rPr>
            </w:pPr>
          </w:p>
          <w:p w14:paraId="48A56C75" w14:textId="77777777" w:rsidR="00A96996" w:rsidRDefault="00C748D5">
            <w:pPr>
              <w:spacing w:after="0"/>
              <w:contextualSpacing/>
              <w:rPr>
                <w:b/>
                <w:bCs/>
                <w:color w:val="000000" w:themeColor="text1"/>
                <w:sz w:val="22"/>
                <w:szCs w:val="22"/>
              </w:rPr>
            </w:pPr>
            <w:r>
              <w:rPr>
                <w:b/>
                <w:bCs/>
                <w:color w:val="000000" w:themeColor="text1"/>
                <w:sz w:val="22"/>
                <w:szCs w:val="22"/>
              </w:rPr>
              <w:t>R1-2100096</w:t>
            </w:r>
            <w:r>
              <w:rPr>
                <w:lang w:val="en-US"/>
              </w:rPr>
              <w:tab/>
            </w:r>
            <w:r>
              <w:rPr>
                <w:b/>
                <w:bCs/>
                <w:color w:val="000000" w:themeColor="text1"/>
                <w:sz w:val="22"/>
                <w:szCs w:val="22"/>
              </w:rPr>
              <w:tab/>
              <w:t>DISCUSSION ON TB PROCESSING OVER MULTI-SLOT PUSCH, ZTE</w:t>
            </w:r>
          </w:p>
          <w:p w14:paraId="0D3EA7DD" w14:textId="77777777" w:rsidR="00A96996" w:rsidRDefault="00C748D5">
            <w:pPr>
              <w:spacing w:after="0"/>
              <w:contextualSpacing/>
              <w:rPr>
                <w:color w:val="000000" w:themeColor="text1"/>
                <w:position w:val="-6"/>
                <w:sz w:val="22"/>
                <w:szCs w:val="22"/>
                <w:lang w:eastAsia="zh-CN"/>
              </w:rPr>
            </w:pPr>
            <w:r>
              <w:rPr>
                <w:color w:val="000000" w:themeColor="text1"/>
                <w:position w:val="-6"/>
                <w:sz w:val="22"/>
                <w:szCs w:val="22"/>
                <w:u w:val="single"/>
                <w:lang w:eastAsia="zh-CN"/>
              </w:rPr>
              <w:t>Proposal 3</w:t>
            </w:r>
            <w:r>
              <w:rPr>
                <w:color w:val="000000" w:themeColor="text1"/>
                <w:position w:val="-6"/>
                <w:sz w:val="22"/>
                <w:szCs w:val="22"/>
                <w:lang w:eastAsia="zh-CN"/>
              </w:rPr>
              <w:t xml:space="preserve">: For collision handling of TB processing over multiple slots, legacy collision handling rules for PUSCH repetition type A could be reused by replacing a repetition to a slot of the multiple slots for TB processing. </w:t>
            </w:r>
          </w:p>
          <w:p w14:paraId="37BA7738" w14:textId="77777777" w:rsidR="00A96996" w:rsidRDefault="00C748D5">
            <w:pPr>
              <w:spacing w:after="0"/>
              <w:contextualSpacing/>
              <w:rPr>
                <w:color w:val="000000" w:themeColor="text1"/>
                <w:position w:val="-6"/>
                <w:sz w:val="22"/>
                <w:szCs w:val="22"/>
              </w:rPr>
            </w:pPr>
            <w:r>
              <w:rPr>
                <w:color w:val="000000" w:themeColor="text1"/>
                <w:position w:val="-6"/>
                <w:sz w:val="22"/>
                <w:szCs w:val="22"/>
                <w:u w:val="single"/>
              </w:rPr>
              <w:t>Proposal 6</w:t>
            </w:r>
            <w:r>
              <w:rPr>
                <w:color w:val="000000" w:themeColor="text1"/>
                <w:position w:val="-6"/>
                <w:sz w:val="22"/>
                <w:szCs w:val="22"/>
              </w:rPr>
              <w:t>: Discuss the UCI multiplexing rules in case PUCCH overlaps with PUSCH in one or more slots of the multiple slots for TB processing.</w:t>
            </w:r>
          </w:p>
          <w:p w14:paraId="077C6016" w14:textId="77777777" w:rsidR="00A96996" w:rsidRDefault="00A96996">
            <w:pPr>
              <w:spacing w:after="0"/>
              <w:contextualSpacing/>
              <w:rPr>
                <w:color w:val="000000" w:themeColor="text1"/>
                <w:sz w:val="22"/>
                <w:szCs w:val="22"/>
              </w:rPr>
            </w:pPr>
          </w:p>
          <w:p w14:paraId="497EDD12" w14:textId="77777777" w:rsidR="00A96996" w:rsidRDefault="00C748D5">
            <w:pPr>
              <w:spacing w:after="0"/>
              <w:contextualSpacing/>
              <w:rPr>
                <w:b/>
                <w:bCs/>
                <w:color w:val="000000" w:themeColor="text1"/>
                <w:sz w:val="22"/>
                <w:szCs w:val="22"/>
              </w:rPr>
            </w:pPr>
            <w:r>
              <w:rPr>
                <w:b/>
                <w:bCs/>
                <w:color w:val="000000" w:themeColor="text1"/>
                <w:sz w:val="22"/>
                <w:szCs w:val="22"/>
              </w:rPr>
              <w:t>R1-2100458</w:t>
            </w:r>
            <w:r>
              <w:rPr>
                <w:lang w:val="en-US"/>
              </w:rPr>
              <w:tab/>
            </w:r>
            <w:r>
              <w:rPr>
                <w:b/>
                <w:bCs/>
                <w:color w:val="000000" w:themeColor="text1"/>
                <w:sz w:val="22"/>
                <w:szCs w:val="22"/>
              </w:rPr>
              <w:tab/>
              <w:t>Discussion on PUSCH TB processing over multiple slots, vivo</w:t>
            </w:r>
          </w:p>
          <w:p w14:paraId="22F3D468" w14:textId="77777777" w:rsidR="00A96996" w:rsidRDefault="00C748D5">
            <w:pPr>
              <w:pStyle w:val="Observation"/>
              <w:numPr>
                <w:ilvl w:val="0"/>
                <w:numId w:val="0"/>
              </w:numPr>
              <w:spacing w:after="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u w:val="single"/>
                <w:lang w:val="en-US"/>
              </w:rPr>
              <w:t>Proposal 4</w:t>
            </w:r>
            <w:r>
              <w:rPr>
                <w:rFonts w:ascii="Times New Roman" w:hAnsi="Times New Roman" w:cs="Times New Roman"/>
                <w:b w:val="0"/>
                <w:bCs w:val="0"/>
                <w:color w:val="000000" w:themeColor="text1"/>
                <w:lang w:val="en-US"/>
              </w:rPr>
              <w:t>: For UCI multiplexing on PUSCH with TB processing over multiple slots, the number of modulated symbols in the PUSCH for UCI multiplexing is determined based on</w:t>
            </w:r>
          </w:p>
          <w:p w14:paraId="7F285D96" w14:textId="77777777" w:rsidR="00A96996" w:rsidRDefault="00C748D5">
            <w:pPr>
              <w:pStyle w:val="Observation"/>
              <w:numPr>
                <w:ilvl w:val="0"/>
                <w:numId w:val="0"/>
              </w:numPr>
              <w:spacing w:after="0"/>
              <w:ind w:left="36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lang w:val="en-US"/>
              </w:rPr>
              <w:t>- the number of symbols for PUSCH in a slot, which is overlapping with the PUCCH, or</w:t>
            </w:r>
          </w:p>
          <w:p w14:paraId="4A9B5274" w14:textId="77777777" w:rsidR="00A96996" w:rsidRDefault="00C748D5">
            <w:pPr>
              <w:pStyle w:val="Observation"/>
              <w:numPr>
                <w:ilvl w:val="0"/>
                <w:numId w:val="0"/>
              </w:numPr>
              <w:spacing w:after="0"/>
              <w:ind w:left="36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lang w:val="en-US"/>
              </w:rPr>
              <w:t>- a configured PUSCH length, which is less than or equal to 14 symbols.</w:t>
            </w:r>
          </w:p>
          <w:p w14:paraId="43B71BDC" w14:textId="77777777" w:rsidR="00A96996" w:rsidRDefault="00C748D5">
            <w:pPr>
              <w:pStyle w:val="Observation"/>
              <w:numPr>
                <w:ilvl w:val="0"/>
                <w:numId w:val="0"/>
              </w:numPr>
              <w:spacing w:after="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u w:val="single"/>
                <w:lang w:val="en-US"/>
              </w:rPr>
              <w:t>Proposal 5</w:t>
            </w:r>
            <w:r>
              <w:rPr>
                <w:rFonts w:ascii="Times New Roman" w:hAnsi="Times New Roman" w:cs="Times New Roman"/>
                <w:b w:val="0"/>
                <w:bCs w:val="0"/>
                <w:color w:val="000000" w:themeColor="text1"/>
                <w:lang w:val="en-US"/>
              </w:rPr>
              <w:t>: For PUSCH with TB processing over multiple slots, UCI multiplexing behavior should be performed per PUSCH transmission occasion within a slot, and UCIs can be multiplexed more than once to different PUSCH occasions.</w:t>
            </w:r>
          </w:p>
          <w:p w14:paraId="62B49A17" w14:textId="77777777" w:rsidR="00A96996" w:rsidRDefault="00C748D5">
            <w:pPr>
              <w:pStyle w:val="Observation"/>
              <w:numPr>
                <w:ilvl w:val="0"/>
                <w:numId w:val="0"/>
              </w:numPr>
              <w:spacing w:after="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u w:val="single"/>
                <w:lang w:val="en-US"/>
              </w:rPr>
              <w:t>Proposal 6</w:t>
            </w:r>
            <w:r>
              <w:rPr>
                <w:rFonts w:ascii="Times New Roman" w:hAnsi="Times New Roman" w:cs="Times New Roman"/>
                <w:b w:val="0"/>
                <w:bCs w:val="0"/>
                <w:color w:val="000000" w:themeColor="text1"/>
                <w:lang w:val="en-US"/>
              </w:rPr>
              <w:t xml:space="preserve">: The amount of resources for UCI multiplexing can be optimized to limit the resource allocated for UCI multiplexed in a later PUSCH occasion, if there are already UCI(s) multiplexed on previous PUSCH occasions </w:t>
            </w:r>
          </w:p>
          <w:p w14:paraId="45885606" w14:textId="77777777" w:rsidR="00A96996" w:rsidRDefault="00C748D5">
            <w:pPr>
              <w:pStyle w:val="Observation"/>
              <w:numPr>
                <w:ilvl w:val="0"/>
                <w:numId w:val="0"/>
              </w:numPr>
              <w:spacing w:after="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u w:val="single"/>
                <w:lang w:val="en-US"/>
              </w:rPr>
              <w:t>Proposal 7</w:t>
            </w:r>
            <w:r>
              <w:rPr>
                <w:rFonts w:ascii="Times New Roman" w:hAnsi="Times New Roman" w:cs="Times New Roman"/>
                <w:b w:val="0"/>
                <w:bCs w:val="0"/>
                <w:color w:val="000000" w:themeColor="text1"/>
                <w:lang w:val="en-US"/>
              </w:rPr>
              <w:t>: HARQ-Ack multiplexing on PUSCH with TB processing over multiple slots can be allowed if HARQ-Ack for the scheduling DCI comes after the UL grant for the PUSCH</w:t>
            </w:r>
          </w:p>
          <w:p w14:paraId="1A58ECB7" w14:textId="77777777" w:rsidR="00A96996" w:rsidRDefault="00C748D5">
            <w:pPr>
              <w:pStyle w:val="Observation"/>
              <w:numPr>
                <w:ilvl w:val="0"/>
                <w:numId w:val="60"/>
              </w:numPr>
              <w:spacing w:after="0"/>
              <w:contextualSpacing/>
              <w:rPr>
                <w:rFonts w:ascii="Times New Roman" w:hAnsi="Times New Roman" w:cs="Times New Roman"/>
                <w:sz w:val="20"/>
                <w:szCs w:val="20"/>
                <w:lang w:val="en-US"/>
              </w:rPr>
            </w:pPr>
            <w:r>
              <w:rPr>
                <w:rFonts w:ascii="Times New Roman" w:hAnsi="Times New Roman" w:cs="Times New Roman"/>
                <w:b w:val="0"/>
                <w:bCs w:val="0"/>
                <w:color w:val="000000" w:themeColor="text1"/>
                <w:lang w:val="en-US"/>
              </w:rPr>
              <w:t>The HARQ-Ack can be mapped to the PUSCH resource by puncturing some symbols in the PUSCH occasion</w:t>
            </w:r>
            <w:r>
              <w:rPr>
                <w:rFonts w:ascii="Times New Roman" w:hAnsi="Times New Roman" w:cs="Times New Roman"/>
                <w:b w:val="0"/>
                <w:bCs w:val="0"/>
                <w:lang w:val="en-US"/>
              </w:rPr>
              <w:t>.</w:t>
            </w:r>
          </w:p>
        </w:tc>
      </w:tr>
    </w:tbl>
    <w:p w14:paraId="566F230E" w14:textId="77777777" w:rsidR="00A96996" w:rsidRDefault="00A96996"/>
    <w:p w14:paraId="00A0BADD" w14:textId="77777777" w:rsidR="00A96996" w:rsidRDefault="00C748D5">
      <w:pPr>
        <w:pStyle w:val="Heading2"/>
        <w:rPr>
          <w:lang w:val="en-US"/>
        </w:rPr>
      </w:pPr>
      <w:r>
        <w:rPr>
          <w:lang w:val="en-US"/>
        </w:rPr>
        <w:t xml:space="preserve">A.15 Service-like prioritization of TBoMS </w:t>
      </w:r>
    </w:p>
    <w:tbl>
      <w:tblPr>
        <w:tblStyle w:val="TableGrid"/>
        <w:tblW w:w="0" w:type="auto"/>
        <w:tblLook w:val="04A0" w:firstRow="1" w:lastRow="0" w:firstColumn="1" w:lastColumn="0" w:noHBand="0" w:noVBand="1"/>
      </w:tblPr>
      <w:tblGrid>
        <w:gridCol w:w="9062"/>
      </w:tblGrid>
      <w:tr w:rsidR="00A96996" w14:paraId="0FB4C1BB" w14:textId="77777777">
        <w:tc>
          <w:tcPr>
            <w:tcW w:w="9062" w:type="dxa"/>
          </w:tcPr>
          <w:p w14:paraId="312D5D8B" w14:textId="77777777" w:rsidR="00A96996" w:rsidRDefault="00C748D5">
            <w:pPr>
              <w:spacing w:after="0"/>
              <w:contextualSpacing/>
              <w:rPr>
                <w:b/>
                <w:bCs/>
                <w:iCs/>
                <w:color w:val="000000" w:themeColor="text1"/>
                <w:sz w:val="22"/>
                <w:szCs w:val="22"/>
              </w:rPr>
            </w:pPr>
            <w:r>
              <w:rPr>
                <w:b/>
                <w:bCs/>
                <w:iCs/>
                <w:color w:val="000000" w:themeColor="text1"/>
                <w:sz w:val="22"/>
                <w:szCs w:val="22"/>
              </w:rPr>
              <w:t>R1-2100666</w:t>
            </w:r>
            <w:r>
              <w:rPr>
                <w:lang w:val="en-US"/>
              </w:rPr>
              <w:tab/>
            </w:r>
            <w:r>
              <w:rPr>
                <w:b/>
                <w:bCs/>
                <w:iCs/>
                <w:color w:val="000000" w:themeColor="text1"/>
                <w:sz w:val="22"/>
                <w:szCs w:val="22"/>
              </w:rPr>
              <w:tab/>
              <w:t xml:space="preserve">Discussion on TB processing over multi-slot PUSCH, Intel Corporation   </w:t>
            </w:r>
          </w:p>
          <w:p w14:paraId="346A6C3F" w14:textId="77777777" w:rsidR="00A96996" w:rsidRDefault="00C748D5">
            <w:pPr>
              <w:spacing w:after="0"/>
              <w:contextualSpacing/>
              <w:rPr>
                <w:iCs/>
                <w:sz w:val="22"/>
                <w:szCs w:val="22"/>
              </w:rPr>
            </w:pPr>
            <w:r>
              <w:rPr>
                <w:iCs/>
                <w:sz w:val="22"/>
                <w:szCs w:val="22"/>
                <w:u w:val="single"/>
              </w:rPr>
              <w:t>Proposal 6</w:t>
            </w:r>
            <w:r>
              <w:rPr>
                <w:iCs/>
                <w:sz w:val="22"/>
                <w:szCs w:val="22"/>
              </w:rPr>
              <w:t>:</w:t>
            </w:r>
          </w:p>
          <w:p w14:paraId="71C78E8E" w14:textId="77777777" w:rsidR="00A96996" w:rsidRDefault="00C748D5">
            <w:pPr>
              <w:numPr>
                <w:ilvl w:val="0"/>
                <w:numId w:val="50"/>
              </w:numPr>
              <w:spacing w:after="0"/>
              <w:ind w:left="288" w:firstLine="200"/>
              <w:contextualSpacing/>
              <w:rPr>
                <w:b/>
                <w:bCs/>
                <w:i/>
              </w:rPr>
            </w:pPr>
            <w:r>
              <w:rPr>
                <w:iCs/>
                <w:sz w:val="22"/>
                <w:szCs w:val="22"/>
              </w:rPr>
              <w:t>mPUSCH is treated as low priority uplink transmission.</w:t>
            </w:r>
            <w:r>
              <w:rPr>
                <w:iCs/>
              </w:rPr>
              <w:t xml:space="preserve">   </w:t>
            </w:r>
          </w:p>
        </w:tc>
      </w:tr>
    </w:tbl>
    <w:p w14:paraId="2478E09A" w14:textId="77777777" w:rsidR="00A96996" w:rsidRDefault="00A96996"/>
    <w:p w14:paraId="4C4D3A3A" w14:textId="77777777" w:rsidR="00A96996" w:rsidRDefault="00C748D5">
      <w:pPr>
        <w:pStyle w:val="Heading2"/>
        <w:rPr>
          <w:lang w:val="en-US"/>
        </w:rPr>
      </w:pPr>
      <w:r>
        <w:rPr>
          <w:lang w:val="en-US"/>
        </w:rPr>
        <w:t>A.16 Simulation assumptions</w:t>
      </w:r>
    </w:p>
    <w:tbl>
      <w:tblPr>
        <w:tblStyle w:val="TableGrid"/>
        <w:tblW w:w="0" w:type="auto"/>
        <w:tblLook w:val="04A0" w:firstRow="1" w:lastRow="0" w:firstColumn="1" w:lastColumn="0" w:noHBand="0" w:noVBand="1"/>
      </w:tblPr>
      <w:tblGrid>
        <w:gridCol w:w="9062"/>
      </w:tblGrid>
      <w:tr w:rsidR="00A96996" w14:paraId="5D685D81" w14:textId="77777777">
        <w:tc>
          <w:tcPr>
            <w:tcW w:w="9062" w:type="dxa"/>
          </w:tcPr>
          <w:p w14:paraId="49BFAB72" w14:textId="77777777" w:rsidR="00A96996" w:rsidRDefault="00C748D5">
            <w:pPr>
              <w:spacing w:after="0"/>
              <w:contextualSpacing/>
              <w:rPr>
                <w:b/>
                <w:bCs/>
                <w:color w:val="000000" w:themeColor="text1"/>
                <w:sz w:val="22"/>
                <w:szCs w:val="22"/>
              </w:rPr>
            </w:pPr>
            <w:r>
              <w:rPr>
                <w:b/>
                <w:bCs/>
                <w:color w:val="000000" w:themeColor="text1"/>
                <w:sz w:val="22"/>
                <w:szCs w:val="22"/>
              </w:rPr>
              <w:t>R1-2101521</w:t>
            </w:r>
            <w:r>
              <w:rPr>
                <w:b/>
                <w:bCs/>
                <w:color w:val="000000" w:themeColor="text1"/>
                <w:sz w:val="22"/>
                <w:szCs w:val="22"/>
              </w:rPr>
              <w:tab/>
            </w:r>
            <w:r>
              <w:rPr>
                <w:lang w:val="en-US"/>
              </w:rPr>
              <w:tab/>
            </w:r>
            <w:r>
              <w:rPr>
                <w:b/>
                <w:bCs/>
                <w:color w:val="000000" w:themeColor="text1"/>
                <w:sz w:val="22"/>
                <w:szCs w:val="22"/>
              </w:rPr>
              <w:t>TB Processing over Multi-Slot PUSCH, Ericsson</w:t>
            </w:r>
          </w:p>
          <w:p w14:paraId="59210F3A" w14:textId="77777777" w:rsidR="00A96996" w:rsidRDefault="00C748D5">
            <w:pPr>
              <w:pStyle w:val="BodyText"/>
              <w:spacing w:after="0"/>
              <w:contextualSpacing/>
              <w:rPr>
                <w:rFonts w:ascii="Times New Roman" w:hAnsi="Times New Roman" w:cs="Times New Roman"/>
                <w:color w:val="000000" w:themeColor="text1"/>
              </w:rPr>
            </w:pPr>
            <w:r>
              <w:rPr>
                <w:rFonts w:ascii="Times New Roman" w:hAnsi="Times New Roman" w:cs="Times New Roman"/>
                <w:color w:val="000000" w:themeColor="text1"/>
                <w:u w:val="single"/>
              </w:rPr>
              <w:t>Proposals</w:t>
            </w:r>
            <w:r>
              <w:rPr>
                <w:rFonts w:ascii="Times New Roman" w:hAnsi="Times New Roman" w:cs="Times New Roman"/>
                <w:color w:val="000000" w:themeColor="text1"/>
              </w:rPr>
              <w:t>:</w:t>
            </w:r>
          </w:p>
          <w:p w14:paraId="6452039A" w14:textId="77777777" w:rsidR="00A96996" w:rsidRDefault="00C748D5">
            <w:pPr>
              <w:pStyle w:val="Observation"/>
              <w:numPr>
                <w:ilvl w:val="0"/>
                <w:numId w:val="59"/>
              </w:numPr>
              <w:spacing w:after="0"/>
              <w:contextualSpacing/>
              <w:rPr>
                <w:rFonts w:ascii="Times New Roman" w:hAnsi="Times New Roman" w:cs="Times New Roman"/>
                <w:b w:val="0"/>
                <w:bCs w:val="0"/>
                <w:color w:val="000000" w:themeColor="text1"/>
                <w:lang w:val="en-US"/>
              </w:rPr>
            </w:pPr>
            <w:r>
              <w:rPr>
                <w:rFonts w:ascii="Times New Roman" w:hAnsi="Times New Roman" w:cs="Times New Roman"/>
                <w:b w:val="0"/>
                <w:bCs w:val="0"/>
                <w:color w:val="000000" w:themeColor="text1"/>
                <w:lang w:val="en-US"/>
              </w:rPr>
              <w:t>Evaluate low data rate services, such as VoIP or 30 kbps data for simulations.</w:t>
            </w:r>
          </w:p>
          <w:p w14:paraId="39611B7D" w14:textId="77777777" w:rsidR="00A96996" w:rsidRDefault="00C748D5">
            <w:pPr>
              <w:pStyle w:val="Observation"/>
              <w:numPr>
                <w:ilvl w:val="0"/>
                <w:numId w:val="59"/>
              </w:numPr>
              <w:spacing w:after="0"/>
              <w:contextualSpacing/>
              <w:rPr>
                <w:rFonts w:ascii="Times New Roman" w:hAnsi="Times New Roman" w:cs="Times New Roman"/>
                <w:sz w:val="20"/>
                <w:szCs w:val="20"/>
                <w:lang w:val="en-US"/>
              </w:rPr>
            </w:pPr>
            <w:r>
              <w:rPr>
                <w:rFonts w:ascii="Times New Roman" w:hAnsi="Times New Roman" w:cs="Times New Roman"/>
                <w:b w:val="0"/>
                <w:bCs w:val="0"/>
                <w:color w:val="000000" w:themeColor="text1"/>
                <w:lang w:val="en-US"/>
              </w:rPr>
              <w:t>To keep comparable PDCCH overhead, Rel-15/16 PUSCH repetition (including RV cycling) can be used as baseline for performance evaluation.</w:t>
            </w:r>
          </w:p>
        </w:tc>
      </w:tr>
    </w:tbl>
    <w:p w14:paraId="07D80891" w14:textId="77777777" w:rsidR="00A96996" w:rsidRDefault="00A96996"/>
    <w:p w14:paraId="05CD48F8" w14:textId="77777777" w:rsidR="00A96996" w:rsidRDefault="00C748D5">
      <w:pPr>
        <w:pStyle w:val="Heading1"/>
        <w:rPr>
          <w:lang w:val="en-US"/>
        </w:rPr>
      </w:pPr>
      <w:r>
        <w:rPr>
          <w:lang w:val="en-US"/>
        </w:rPr>
        <w:t>Appendix B: Previous agreements on TB processing over multi-slot PUSCH [placeholder during RAN1 #104-e]</w:t>
      </w:r>
    </w:p>
    <w:p w14:paraId="2F74FE9A" w14:textId="77777777" w:rsidR="00A96996" w:rsidRDefault="00A96996">
      <w:pPr>
        <w:rPr>
          <w:lang w:val="en-US"/>
        </w:rPr>
      </w:pPr>
    </w:p>
    <w:p w14:paraId="36582FBD" w14:textId="77777777" w:rsidR="00A96996" w:rsidRDefault="00A96996">
      <w:pPr>
        <w:widowControl w:val="0"/>
        <w:spacing w:after="0"/>
        <w:rPr>
          <w:rFonts w:ascii="Times" w:eastAsia="Batang" w:hAnsi="Times"/>
          <w:szCs w:val="22"/>
          <w:lang w:eastAsia="zh-CN"/>
        </w:rPr>
      </w:pPr>
    </w:p>
    <w:p w14:paraId="702C3EAC" w14:textId="77777777" w:rsidR="00A96996" w:rsidRDefault="00A96996">
      <w:pPr>
        <w:rPr>
          <w:sz w:val="22"/>
          <w:szCs w:val="22"/>
          <w:lang w:eastAsia="zh-CN"/>
        </w:rPr>
      </w:pPr>
    </w:p>
    <w:sectPr w:rsidR="00A96996">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B0796" w14:textId="77777777" w:rsidR="00152617" w:rsidRDefault="00152617">
      <w:pPr>
        <w:spacing w:after="0" w:line="240" w:lineRule="auto"/>
      </w:pPr>
      <w:r>
        <w:separator/>
      </w:r>
    </w:p>
  </w:endnote>
  <w:endnote w:type="continuationSeparator" w:id="0">
    <w:p w14:paraId="466AD804" w14:textId="77777777" w:rsidR="00152617" w:rsidRDefault="00152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font>
  <w:font w:name="BatangChe">
    <w:altName w:val="Arial Unicode MS"/>
    <w:charset w:val="81"/>
    <w:family w:val="modern"/>
    <w:pitch w:val="fixed"/>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F7B6F" w14:textId="77777777" w:rsidR="00152617" w:rsidRDefault="00152617">
      <w:pPr>
        <w:spacing w:after="0" w:line="240" w:lineRule="auto"/>
      </w:pPr>
      <w:r>
        <w:separator/>
      </w:r>
    </w:p>
  </w:footnote>
  <w:footnote w:type="continuationSeparator" w:id="0">
    <w:p w14:paraId="3DF0CD85" w14:textId="77777777" w:rsidR="00152617" w:rsidRDefault="001526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9561F" w14:textId="77777777" w:rsidR="00E770DA" w:rsidRDefault="00E770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3C8D5B"/>
    <w:multiLevelType w:val="singleLevel"/>
    <w:tmpl w:val="F03C8D5B"/>
    <w:lvl w:ilvl="0">
      <w:start w:val="1"/>
      <w:numFmt w:val="bullet"/>
      <w:lvlText w:val=""/>
      <w:lvlJc w:val="left"/>
      <w:pPr>
        <w:ind w:left="420" w:hanging="420"/>
      </w:pPr>
      <w:rPr>
        <w:rFonts w:ascii="Wingdings" w:hAnsi="Wingdings" w:hint="default"/>
      </w:rPr>
    </w:lvl>
  </w:abstractNum>
  <w:abstractNum w:abstractNumId="1" w15:restartNumberingAfterBreak="0">
    <w:nsid w:val="006F6030"/>
    <w:multiLevelType w:val="multilevel"/>
    <w:tmpl w:val="006F6030"/>
    <w:lvl w:ilvl="0">
      <w:start w:val="1"/>
      <w:numFmt w:val="lowerLetter"/>
      <w:lvlText w:val="(%1)"/>
      <w:lvlJc w:val="left"/>
      <w:pPr>
        <w:ind w:left="720" w:hanging="360"/>
      </w:pPr>
      <w:rPr>
        <w:rFonts w:hint="default"/>
      </w:rPr>
    </w:lvl>
    <w:lvl w:ilvl="1">
      <w:start w:val="1"/>
      <w:numFmt w:val="aiueoFullWidth"/>
      <w:lvlText w:val="(%2)"/>
      <w:lvlJc w:val="left"/>
      <w:pPr>
        <w:ind w:left="1200" w:hanging="420"/>
      </w:pPr>
    </w:lvl>
    <w:lvl w:ilvl="2">
      <w:start w:val="1"/>
      <w:numFmt w:val="decimalEnclosedCircle"/>
      <w:lvlText w:val="%3"/>
      <w:lvlJc w:val="left"/>
      <w:pPr>
        <w:ind w:left="1620" w:hanging="420"/>
      </w:pPr>
    </w:lvl>
    <w:lvl w:ilvl="3">
      <w:start w:val="1"/>
      <w:numFmt w:val="decimal"/>
      <w:lvlText w:val="%4."/>
      <w:lvlJc w:val="left"/>
      <w:pPr>
        <w:ind w:left="2040" w:hanging="420"/>
      </w:pPr>
    </w:lvl>
    <w:lvl w:ilvl="4">
      <w:start w:val="1"/>
      <w:numFmt w:val="aiueoFullWidth"/>
      <w:lvlText w:val="(%5)"/>
      <w:lvlJc w:val="left"/>
      <w:pPr>
        <w:ind w:left="2460" w:hanging="420"/>
      </w:pPr>
    </w:lvl>
    <w:lvl w:ilvl="5">
      <w:start w:val="1"/>
      <w:numFmt w:val="decimalEnclosedCircle"/>
      <w:lvlText w:val="%6"/>
      <w:lvlJc w:val="left"/>
      <w:pPr>
        <w:ind w:left="2880" w:hanging="420"/>
      </w:pPr>
    </w:lvl>
    <w:lvl w:ilvl="6">
      <w:start w:val="1"/>
      <w:numFmt w:val="decimal"/>
      <w:lvlText w:val="%7."/>
      <w:lvlJc w:val="left"/>
      <w:pPr>
        <w:ind w:left="3300" w:hanging="420"/>
      </w:pPr>
    </w:lvl>
    <w:lvl w:ilvl="7">
      <w:start w:val="1"/>
      <w:numFmt w:val="aiueoFullWidth"/>
      <w:lvlText w:val="(%8)"/>
      <w:lvlJc w:val="left"/>
      <w:pPr>
        <w:ind w:left="3720" w:hanging="420"/>
      </w:pPr>
    </w:lvl>
    <w:lvl w:ilvl="8">
      <w:start w:val="1"/>
      <w:numFmt w:val="decimalEnclosedCircle"/>
      <w:lvlText w:val="%9"/>
      <w:lvlJc w:val="left"/>
      <w:pPr>
        <w:ind w:left="4140" w:hanging="420"/>
      </w:p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19526B"/>
    <w:multiLevelType w:val="multilevel"/>
    <w:tmpl w:val="011952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64711D"/>
    <w:multiLevelType w:val="multilevel"/>
    <w:tmpl w:val="0964711D"/>
    <w:lvl w:ilvl="0">
      <w:start w:val="2"/>
      <w:numFmt w:val="decimal"/>
      <w:lvlText w:val="%1"/>
      <w:lvlJc w:val="left"/>
      <w:pPr>
        <w:ind w:left="640" w:hanging="640"/>
      </w:pPr>
      <w:rPr>
        <w:rFonts w:hint="default"/>
      </w:rPr>
    </w:lvl>
    <w:lvl w:ilvl="1">
      <w:start w:val="5"/>
      <w:numFmt w:val="decimal"/>
      <w:lvlText w:val="%1.%2"/>
      <w:lvlJc w:val="left"/>
      <w:pPr>
        <w:ind w:left="720" w:hanging="720"/>
      </w:pPr>
      <w:rPr>
        <w:rFonts w:hint="default"/>
      </w:rPr>
    </w:lvl>
    <w:lvl w:ilvl="2">
      <w:start w:val="1"/>
      <w:numFmt w:val="decimal"/>
      <w:lvlText w:val="%1.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9687D9A"/>
    <w:multiLevelType w:val="multilevel"/>
    <w:tmpl w:val="09687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9C1985"/>
    <w:multiLevelType w:val="multilevel"/>
    <w:tmpl w:val="0B9C1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420B27"/>
    <w:multiLevelType w:val="multilevel"/>
    <w:tmpl w:val="0F420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24016"/>
    <w:multiLevelType w:val="multilevel"/>
    <w:tmpl w:val="12D24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550C11"/>
    <w:multiLevelType w:val="multilevel"/>
    <w:tmpl w:val="19550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55502B"/>
    <w:multiLevelType w:val="multilevel"/>
    <w:tmpl w:val="1B5550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BF377A"/>
    <w:multiLevelType w:val="multilevel"/>
    <w:tmpl w:val="1EBF3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F5D95"/>
    <w:multiLevelType w:val="multilevel"/>
    <w:tmpl w:val="256F5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AC6032"/>
    <w:multiLevelType w:val="multilevel"/>
    <w:tmpl w:val="29AC6032"/>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7" w15:restartNumberingAfterBreak="0">
    <w:nsid w:val="2B546414"/>
    <w:multiLevelType w:val="multilevel"/>
    <w:tmpl w:val="2B54641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F65DAD"/>
    <w:multiLevelType w:val="multilevel"/>
    <w:tmpl w:val="2EF65DAD"/>
    <w:lvl w:ilvl="0">
      <w:start w:val="1"/>
      <w:numFmt w:val="bullet"/>
      <w:lvlText w:val=""/>
      <w:lvlJc w:val="left"/>
      <w:pPr>
        <w:ind w:left="700" w:hanging="420"/>
      </w:pPr>
      <w:rPr>
        <w:rFonts w:ascii="Wingdings" w:hAnsi="Wingdings" w:hint="default"/>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B11DDE"/>
    <w:multiLevelType w:val="multilevel"/>
    <w:tmpl w:val="31B11D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EC6D09"/>
    <w:multiLevelType w:val="multilevel"/>
    <w:tmpl w:val="35EC6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D67548"/>
    <w:multiLevelType w:val="multilevel"/>
    <w:tmpl w:val="36D67548"/>
    <w:lvl w:ilvl="0">
      <w:start w:val="2"/>
      <w:numFmt w:val="decimal"/>
      <w:lvlText w:val="%1"/>
      <w:lvlJc w:val="left"/>
      <w:pPr>
        <w:ind w:left="640" w:hanging="640"/>
      </w:pPr>
      <w:rPr>
        <w:rFonts w:hint="default"/>
      </w:rPr>
    </w:lvl>
    <w:lvl w:ilvl="1">
      <w:start w:val="5"/>
      <w:numFmt w:val="decimal"/>
      <w:lvlText w:val="%1.%2"/>
      <w:lvlJc w:val="left"/>
      <w:pPr>
        <w:ind w:left="720" w:hanging="720"/>
      </w:pPr>
      <w:rPr>
        <w:rFonts w:hint="default"/>
      </w:rPr>
    </w:lvl>
    <w:lvl w:ilvl="2">
      <w:start w:val="1"/>
      <w:numFmt w:val="decimal"/>
      <w:lvlText w:val="%1.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8678A67"/>
    <w:multiLevelType w:val="singleLevel"/>
    <w:tmpl w:val="38678A67"/>
    <w:lvl w:ilvl="0">
      <w:start w:val="1"/>
      <w:numFmt w:val="bullet"/>
      <w:lvlText w:val=""/>
      <w:lvlJc w:val="left"/>
      <w:pPr>
        <w:ind w:left="42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F1D0389"/>
    <w:multiLevelType w:val="multilevel"/>
    <w:tmpl w:val="3F1D03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DF47DC"/>
    <w:multiLevelType w:val="multilevel"/>
    <w:tmpl w:val="41DF47DC"/>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35556DA"/>
    <w:multiLevelType w:val="multilevel"/>
    <w:tmpl w:val="43555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014B2D"/>
    <w:multiLevelType w:val="multilevel"/>
    <w:tmpl w:val="46014B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CAE6153"/>
    <w:multiLevelType w:val="multilevel"/>
    <w:tmpl w:val="4CAE6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D739E2"/>
    <w:multiLevelType w:val="multilevel"/>
    <w:tmpl w:val="4FD739E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5060377B"/>
    <w:multiLevelType w:val="multilevel"/>
    <w:tmpl w:val="50603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B278B9"/>
    <w:multiLevelType w:val="multilevel"/>
    <w:tmpl w:val="50B278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E00EE3"/>
    <w:multiLevelType w:val="multilevel"/>
    <w:tmpl w:val="53E00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D24F3A"/>
    <w:multiLevelType w:val="multilevel"/>
    <w:tmpl w:val="54D24F3A"/>
    <w:lvl w:ilvl="0">
      <w:start w:val="1"/>
      <w:numFmt w:val="decimal"/>
      <w:lvlText w:val="2.1.%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DE15B8"/>
    <w:multiLevelType w:val="multilevel"/>
    <w:tmpl w:val="57DE1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1F6782"/>
    <w:multiLevelType w:val="multilevel"/>
    <w:tmpl w:val="581F6782"/>
    <w:lvl w:ilvl="0">
      <w:start w:val="1"/>
      <w:numFmt w:val="decimal"/>
      <w:lvlText w:val="2.2.%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682BA9"/>
    <w:multiLevelType w:val="multilevel"/>
    <w:tmpl w:val="59682BA9"/>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9960844"/>
    <w:multiLevelType w:val="multilevel"/>
    <w:tmpl w:val="59960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A4210A"/>
    <w:multiLevelType w:val="multilevel"/>
    <w:tmpl w:val="5DA4210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3" w15:restartNumberingAfterBreak="0">
    <w:nsid w:val="5E577DB0"/>
    <w:multiLevelType w:val="multilevel"/>
    <w:tmpl w:val="5E577DB0"/>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E361DD"/>
    <w:multiLevelType w:val="multilevel"/>
    <w:tmpl w:val="5FE361DD"/>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5" w15:restartNumberingAfterBreak="0">
    <w:nsid w:val="621E6CDD"/>
    <w:multiLevelType w:val="multilevel"/>
    <w:tmpl w:val="621E6C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48" w15:restartNumberingAfterBreak="0">
    <w:nsid w:val="666B7472"/>
    <w:multiLevelType w:val="multilevel"/>
    <w:tmpl w:val="666B74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6EE007B"/>
    <w:multiLevelType w:val="multilevel"/>
    <w:tmpl w:val="66EE00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C66223"/>
    <w:multiLevelType w:val="multilevel"/>
    <w:tmpl w:val="67C6622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7CE2188"/>
    <w:multiLevelType w:val="multilevel"/>
    <w:tmpl w:val="67CE2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BC313A"/>
    <w:multiLevelType w:val="multilevel"/>
    <w:tmpl w:val="69BC31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B2B0C6C"/>
    <w:multiLevelType w:val="multilevel"/>
    <w:tmpl w:val="6B2B0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B990CA9"/>
    <w:multiLevelType w:val="multilevel"/>
    <w:tmpl w:val="6B99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E670D6"/>
    <w:multiLevelType w:val="multilevel"/>
    <w:tmpl w:val="6CE67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70A37568"/>
    <w:multiLevelType w:val="multilevel"/>
    <w:tmpl w:val="70A37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E53EA6"/>
    <w:multiLevelType w:val="multilevel"/>
    <w:tmpl w:val="74E53EA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SimSun" w:eastAsia="SimSun" w:hAnsi="SimSu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AC103C3"/>
    <w:multiLevelType w:val="multilevel"/>
    <w:tmpl w:val="7AC103C3"/>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62" w15:restartNumberingAfterBreak="0">
    <w:nsid w:val="7C6759CD"/>
    <w:multiLevelType w:val="multilevel"/>
    <w:tmpl w:val="7C6759CD"/>
    <w:lvl w:ilvl="0">
      <w:start w:val="1"/>
      <w:numFmt w:val="decimal"/>
      <w:lvlText w:val="2.3.%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lvlOverride w:ilvl="0">
      <w:startOverride w:val="1"/>
    </w:lvlOverride>
  </w:num>
  <w:num w:numId="2">
    <w:abstractNumId w:val="35"/>
  </w:num>
  <w:num w:numId="3">
    <w:abstractNumId w:val="20"/>
  </w:num>
  <w:num w:numId="4">
    <w:abstractNumId w:val="18"/>
  </w:num>
  <w:num w:numId="5">
    <w:abstractNumId w:val="60"/>
  </w:num>
  <w:num w:numId="6">
    <w:abstractNumId w:val="14"/>
  </w:num>
  <w:num w:numId="7">
    <w:abstractNumId w:val="37"/>
  </w:num>
  <w:num w:numId="8">
    <w:abstractNumId w:val="46"/>
  </w:num>
  <w:num w:numId="9">
    <w:abstractNumId w:val="11"/>
  </w:num>
  <w:num w:numId="10">
    <w:abstractNumId w:val="32"/>
  </w:num>
  <w:num w:numId="11">
    <w:abstractNumId w:val="40"/>
  </w:num>
  <w:num w:numId="12">
    <w:abstractNumId w:val="61"/>
  </w:num>
  <w:num w:numId="13">
    <w:abstractNumId w:val="53"/>
  </w:num>
  <w:num w:numId="14">
    <w:abstractNumId w:val="50"/>
  </w:num>
  <w:num w:numId="15">
    <w:abstractNumId w:val="10"/>
  </w:num>
  <w:num w:numId="16">
    <w:abstractNumId w:val="22"/>
  </w:num>
  <w:num w:numId="17">
    <w:abstractNumId w:val="55"/>
  </w:num>
  <w:num w:numId="18">
    <w:abstractNumId w:val="3"/>
  </w:num>
  <w:num w:numId="19">
    <w:abstractNumId w:val="21"/>
  </w:num>
  <w:num w:numId="20">
    <w:abstractNumId w:val="39"/>
  </w:num>
  <w:num w:numId="21">
    <w:abstractNumId w:val="54"/>
  </w:num>
  <w:num w:numId="22">
    <w:abstractNumId w:val="38"/>
  </w:num>
  <w:num w:numId="23">
    <w:abstractNumId w:val="17"/>
  </w:num>
  <w:num w:numId="24">
    <w:abstractNumId w:val="2"/>
  </w:num>
  <w:num w:numId="25">
    <w:abstractNumId w:val="62"/>
  </w:num>
  <w:num w:numId="26">
    <w:abstractNumId w:val="31"/>
  </w:num>
  <w:num w:numId="27">
    <w:abstractNumId w:val="36"/>
  </w:num>
  <w:num w:numId="28">
    <w:abstractNumId w:val="56"/>
  </w:num>
  <w:num w:numId="29">
    <w:abstractNumId w:val="16"/>
  </w:num>
  <w:num w:numId="30">
    <w:abstractNumId w:val="7"/>
  </w:num>
  <w:num w:numId="31">
    <w:abstractNumId w:val="24"/>
  </w:num>
  <w:num w:numId="32">
    <w:abstractNumId w:val="47"/>
  </w:num>
  <w:num w:numId="33">
    <w:abstractNumId w:val="48"/>
  </w:num>
  <w:num w:numId="34">
    <w:abstractNumId w:val="0"/>
  </w:num>
  <w:num w:numId="35">
    <w:abstractNumId w:val="23"/>
  </w:num>
  <w:num w:numId="36">
    <w:abstractNumId w:val="34"/>
  </w:num>
  <w:num w:numId="37">
    <w:abstractNumId w:val="58"/>
  </w:num>
  <w:num w:numId="38">
    <w:abstractNumId w:val="42"/>
  </w:num>
  <w:num w:numId="39">
    <w:abstractNumId w:val="44"/>
  </w:num>
  <w:num w:numId="40">
    <w:abstractNumId w:val="49"/>
  </w:num>
  <w:num w:numId="41">
    <w:abstractNumId w:val="28"/>
  </w:num>
  <w:num w:numId="42">
    <w:abstractNumId w:val="13"/>
  </w:num>
  <w:num w:numId="43">
    <w:abstractNumId w:val="8"/>
  </w:num>
  <w:num w:numId="44">
    <w:abstractNumId w:val="45"/>
  </w:num>
  <w:num w:numId="45">
    <w:abstractNumId w:val="5"/>
  </w:num>
  <w:num w:numId="46">
    <w:abstractNumId w:val="57"/>
  </w:num>
  <w:num w:numId="47">
    <w:abstractNumId w:val="26"/>
  </w:num>
  <w:num w:numId="48">
    <w:abstractNumId w:val="1"/>
  </w:num>
  <w:num w:numId="49">
    <w:abstractNumId w:val="27"/>
  </w:num>
  <w:num w:numId="50">
    <w:abstractNumId w:val="29"/>
  </w:num>
  <w:num w:numId="51">
    <w:abstractNumId w:val="19"/>
  </w:num>
  <w:num w:numId="52">
    <w:abstractNumId w:val="33"/>
  </w:num>
  <w:num w:numId="53">
    <w:abstractNumId w:val="6"/>
  </w:num>
  <w:num w:numId="54">
    <w:abstractNumId w:val="51"/>
  </w:num>
  <w:num w:numId="55">
    <w:abstractNumId w:val="30"/>
  </w:num>
  <w:num w:numId="56">
    <w:abstractNumId w:val="41"/>
  </w:num>
  <w:num w:numId="57">
    <w:abstractNumId w:val="12"/>
  </w:num>
  <w:num w:numId="58">
    <w:abstractNumId w:val="52"/>
  </w:num>
  <w:num w:numId="59">
    <w:abstractNumId w:val="15"/>
  </w:num>
  <w:num w:numId="60">
    <w:abstractNumId w:val="43"/>
  </w:num>
  <w:num w:numId="61">
    <w:abstractNumId w:val="9"/>
  </w:num>
  <w:num w:numId="62">
    <w:abstractNumId w:val="21"/>
    <w:lvlOverride w:ilvl="0"/>
    <w:lvlOverride w:ilvl="1"/>
    <w:lvlOverride w:ilvl="2"/>
    <w:lvlOverride w:ilvl="3"/>
    <w:lvlOverride w:ilvl="4"/>
    <w:lvlOverride w:ilvl="5"/>
    <w:lvlOverride w:ilvl="6"/>
    <w:lvlOverride w:ilvl="7"/>
    <w:lvlOverride w:ilvl="8"/>
  </w:num>
  <w:num w:numId="63">
    <w:abstractNumId w:val="16"/>
    <w:lvlOverride w:ilvl="0"/>
    <w:lvlOverride w:ilvl="1"/>
    <w:lvlOverride w:ilvl="2"/>
    <w:lvlOverride w:ilvl="3"/>
    <w:lvlOverride w:ilvl="4"/>
    <w:lvlOverride w:ilvl="5"/>
    <w:lvlOverride w:ilvl="6"/>
    <w:lvlOverride w:ilvl="7"/>
    <w:lvlOverride w:ilvl="8"/>
  </w:num>
  <w:num w:numId="64">
    <w:abstractNumId w:val="2"/>
    <w:lvlOverride w:ilvl="0"/>
    <w:lvlOverride w:ilvl="1"/>
    <w:lvlOverride w:ilvl="2"/>
    <w:lvlOverride w:ilvl="3"/>
    <w:lvlOverride w:ilvl="4"/>
    <w:lvlOverride w:ilvl="5"/>
    <w:lvlOverride w:ilvl="6"/>
    <w:lvlOverride w:ilvl="7"/>
    <w:lvlOverride w:ilvl="8"/>
  </w:num>
  <w:num w:numId="65">
    <w:abstractNumId w:val="47"/>
    <w:lvlOverride w:ilvl="0"/>
    <w:lvlOverride w:ilvl="1"/>
    <w:lvlOverride w:ilvl="2"/>
    <w:lvlOverride w:ilvl="3"/>
    <w:lvlOverride w:ilvl="4"/>
    <w:lvlOverride w:ilvl="5"/>
    <w:lvlOverride w:ilvl="6"/>
    <w:lvlOverride w:ilvl="7"/>
    <w:lvlOverride w:ilvl="8"/>
  </w:num>
  <w:num w:numId="66">
    <w:abstractNumId w:val="59"/>
    <w:lvlOverride w:ilvl="0"/>
    <w:lvlOverride w:ilvl="1"/>
    <w:lvlOverride w:ilvl="2"/>
    <w:lvlOverride w:ilvl="3"/>
    <w:lvlOverride w:ilvl="4"/>
    <w:lvlOverride w:ilvl="5"/>
    <w:lvlOverride w:ilvl="6"/>
    <w:lvlOverride w:ilvl="7"/>
    <w:lvlOverride w:ilvl="8"/>
  </w:num>
  <w:num w:numId="67">
    <w:abstractNumId w:val="4"/>
    <w:lvlOverride w:ilvl="0"/>
    <w:lvlOverride w:ilvl="1"/>
    <w:lvlOverride w:ilvl="2"/>
    <w:lvlOverride w:ilvl="3"/>
    <w:lvlOverride w:ilvl="4"/>
    <w:lvlOverride w:ilvl="5"/>
    <w:lvlOverride w:ilvl="6"/>
    <w:lvlOverride w:ilvl="7"/>
    <w:lvlOverride w:ilvl="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0BB1"/>
    <w:rsid w:val="00000D7F"/>
    <w:rsid w:val="00001E48"/>
    <w:rsid w:val="00001E77"/>
    <w:rsid w:val="00002B5A"/>
    <w:rsid w:val="00002C66"/>
    <w:rsid w:val="0000305B"/>
    <w:rsid w:val="00005198"/>
    <w:rsid w:val="000052D4"/>
    <w:rsid w:val="000053F3"/>
    <w:rsid w:val="0000543C"/>
    <w:rsid w:val="00005EC9"/>
    <w:rsid w:val="0000636F"/>
    <w:rsid w:val="00006BF4"/>
    <w:rsid w:val="00007583"/>
    <w:rsid w:val="000075B5"/>
    <w:rsid w:val="00007CAD"/>
    <w:rsid w:val="00007F3E"/>
    <w:rsid w:val="0001035A"/>
    <w:rsid w:val="00011D53"/>
    <w:rsid w:val="00014070"/>
    <w:rsid w:val="00014A9D"/>
    <w:rsid w:val="00015CB8"/>
    <w:rsid w:val="0001636E"/>
    <w:rsid w:val="00016CF4"/>
    <w:rsid w:val="00020A73"/>
    <w:rsid w:val="00020F9D"/>
    <w:rsid w:val="00021C52"/>
    <w:rsid w:val="000226B3"/>
    <w:rsid w:val="00022E4A"/>
    <w:rsid w:val="00022F20"/>
    <w:rsid w:val="000234E7"/>
    <w:rsid w:val="0002351E"/>
    <w:rsid w:val="0002477E"/>
    <w:rsid w:val="00024A62"/>
    <w:rsid w:val="00026D84"/>
    <w:rsid w:val="0002722A"/>
    <w:rsid w:val="000273D8"/>
    <w:rsid w:val="0003154A"/>
    <w:rsid w:val="00032528"/>
    <w:rsid w:val="0003313C"/>
    <w:rsid w:val="000334EF"/>
    <w:rsid w:val="00033BCE"/>
    <w:rsid w:val="00037383"/>
    <w:rsid w:val="00037C89"/>
    <w:rsid w:val="00037D58"/>
    <w:rsid w:val="00041393"/>
    <w:rsid w:val="000442E3"/>
    <w:rsid w:val="000442EA"/>
    <w:rsid w:val="000447CE"/>
    <w:rsid w:val="00044D90"/>
    <w:rsid w:val="0004563C"/>
    <w:rsid w:val="00047BFB"/>
    <w:rsid w:val="00050762"/>
    <w:rsid w:val="00050E67"/>
    <w:rsid w:val="0005185C"/>
    <w:rsid w:val="00052D0C"/>
    <w:rsid w:val="0005336F"/>
    <w:rsid w:val="000544B4"/>
    <w:rsid w:val="00055B06"/>
    <w:rsid w:val="0005670B"/>
    <w:rsid w:val="00056B8C"/>
    <w:rsid w:val="00057476"/>
    <w:rsid w:val="00057A53"/>
    <w:rsid w:val="00060C1C"/>
    <w:rsid w:val="000614D6"/>
    <w:rsid w:val="00061C31"/>
    <w:rsid w:val="00062E4E"/>
    <w:rsid w:val="000645D3"/>
    <w:rsid w:val="00064CB2"/>
    <w:rsid w:val="000654C0"/>
    <w:rsid w:val="000664E0"/>
    <w:rsid w:val="00066758"/>
    <w:rsid w:val="00066A4F"/>
    <w:rsid w:val="00070EEB"/>
    <w:rsid w:val="000719F0"/>
    <w:rsid w:val="000742A2"/>
    <w:rsid w:val="000745CE"/>
    <w:rsid w:val="00075001"/>
    <w:rsid w:val="0007536C"/>
    <w:rsid w:val="00075B6E"/>
    <w:rsid w:val="00076DB8"/>
    <w:rsid w:val="00077102"/>
    <w:rsid w:val="00077C73"/>
    <w:rsid w:val="00081937"/>
    <w:rsid w:val="00082736"/>
    <w:rsid w:val="00083F88"/>
    <w:rsid w:val="000844C2"/>
    <w:rsid w:val="000846A0"/>
    <w:rsid w:val="00084AF0"/>
    <w:rsid w:val="00084BF8"/>
    <w:rsid w:val="00085E00"/>
    <w:rsid w:val="00085F8C"/>
    <w:rsid w:val="00086716"/>
    <w:rsid w:val="000872EA"/>
    <w:rsid w:val="00087588"/>
    <w:rsid w:val="00087C4F"/>
    <w:rsid w:val="00087DA1"/>
    <w:rsid w:val="000907E7"/>
    <w:rsid w:val="00090A73"/>
    <w:rsid w:val="00090CEA"/>
    <w:rsid w:val="0009125B"/>
    <w:rsid w:val="00092B39"/>
    <w:rsid w:val="00095097"/>
    <w:rsid w:val="00096D36"/>
    <w:rsid w:val="0009779B"/>
    <w:rsid w:val="00097DC9"/>
    <w:rsid w:val="000A1DE0"/>
    <w:rsid w:val="000A2385"/>
    <w:rsid w:val="000A2674"/>
    <w:rsid w:val="000A27F6"/>
    <w:rsid w:val="000A37DD"/>
    <w:rsid w:val="000A4BE5"/>
    <w:rsid w:val="000A4CD8"/>
    <w:rsid w:val="000A6394"/>
    <w:rsid w:val="000A7129"/>
    <w:rsid w:val="000A7A37"/>
    <w:rsid w:val="000A7DE8"/>
    <w:rsid w:val="000A7E82"/>
    <w:rsid w:val="000B0D09"/>
    <w:rsid w:val="000B0DEE"/>
    <w:rsid w:val="000B0EE8"/>
    <w:rsid w:val="000B1C7E"/>
    <w:rsid w:val="000B2438"/>
    <w:rsid w:val="000B3342"/>
    <w:rsid w:val="000B4146"/>
    <w:rsid w:val="000B4A76"/>
    <w:rsid w:val="000B4CE9"/>
    <w:rsid w:val="000B579F"/>
    <w:rsid w:val="000B5D5D"/>
    <w:rsid w:val="000B6779"/>
    <w:rsid w:val="000B759C"/>
    <w:rsid w:val="000B7FED"/>
    <w:rsid w:val="000C038A"/>
    <w:rsid w:val="000C2E03"/>
    <w:rsid w:val="000C2FFB"/>
    <w:rsid w:val="000C4BE3"/>
    <w:rsid w:val="000C6598"/>
    <w:rsid w:val="000C6619"/>
    <w:rsid w:val="000C6DBF"/>
    <w:rsid w:val="000C7360"/>
    <w:rsid w:val="000C768E"/>
    <w:rsid w:val="000C78D5"/>
    <w:rsid w:val="000D09C5"/>
    <w:rsid w:val="000D0DF5"/>
    <w:rsid w:val="000D12E7"/>
    <w:rsid w:val="000D1E58"/>
    <w:rsid w:val="000D2ADD"/>
    <w:rsid w:val="000D3EB1"/>
    <w:rsid w:val="000D5F95"/>
    <w:rsid w:val="000D648D"/>
    <w:rsid w:val="000D6759"/>
    <w:rsid w:val="000E15FA"/>
    <w:rsid w:val="000E16AA"/>
    <w:rsid w:val="000E172C"/>
    <w:rsid w:val="000E1787"/>
    <w:rsid w:val="000E2138"/>
    <w:rsid w:val="000E2164"/>
    <w:rsid w:val="000E35F7"/>
    <w:rsid w:val="000E4A1C"/>
    <w:rsid w:val="000E4E04"/>
    <w:rsid w:val="000E6DB0"/>
    <w:rsid w:val="000F2C68"/>
    <w:rsid w:val="000F31F8"/>
    <w:rsid w:val="000F32D1"/>
    <w:rsid w:val="000F3735"/>
    <w:rsid w:val="000F3BE0"/>
    <w:rsid w:val="000F3FD2"/>
    <w:rsid w:val="000F4D57"/>
    <w:rsid w:val="000F5346"/>
    <w:rsid w:val="000F57F0"/>
    <w:rsid w:val="000F68D4"/>
    <w:rsid w:val="0010092D"/>
    <w:rsid w:val="00101DD6"/>
    <w:rsid w:val="00105FBA"/>
    <w:rsid w:val="0010636E"/>
    <w:rsid w:val="0010655B"/>
    <w:rsid w:val="00110733"/>
    <w:rsid w:val="00110B93"/>
    <w:rsid w:val="00110DE3"/>
    <w:rsid w:val="00111781"/>
    <w:rsid w:val="001117CD"/>
    <w:rsid w:val="0011274E"/>
    <w:rsid w:val="00112EBE"/>
    <w:rsid w:val="00113C24"/>
    <w:rsid w:val="00114745"/>
    <w:rsid w:val="001149C8"/>
    <w:rsid w:val="00114B23"/>
    <w:rsid w:val="00114CAA"/>
    <w:rsid w:val="001150E7"/>
    <w:rsid w:val="00115573"/>
    <w:rsid w:val="00115B15"/>
    <w:rsid w:val="00116546"/>
    <w:rsid w:val="001170AC"/>
    <w:rsid w:val="001175BF"/>
    <w:rsid w:val="00120663"/>
    <w:rsid w:val="00120884"/>
    <w:rsid w:val="00120A3E"/>
    <w:rsid w:val="00121114"/>
    <w:rsid w:val="00121C31"/>
    <w:rsid w:val="001225C5"/>
    <w:rsid w:val="00122675"/>
    <w:rsid w:val="00123476"/>
    <w:rsid w:val="001235B0"/>
    <w:rsid w:val="00124749"/>
    <w:rsid w:val="00126A4B"/>
    <w:rsid w:val="00127147"/>
    <w:rsid w:val="00127598"/>
    <w:rsid w:val="00127D35"/>
    <w:rsid w:val="0013049F"/>
    <w:rsid w:val="0013115D"/>
    <w:rsid w:val="001311C8"/>
    <w:rsid w:val="00131E63"/>
    <w:rsid w:val="00133406"/>
    <w:rsid w:val="00133AF5"/>
    <w:rsid w:val="00133C3C"/>
    <w:rsid w:val="001346B9"/>
    <w:rsid w:val="00135062"/>
    <w:rsid w:val="00135464"/>
    <w:rsid w:val="00135740"/>
    <w:rsid w:val="00136A3F"/>
    <w:rsid w:val="0014110F"/>
    <w:rsid w:val="001412CE"/>
    <w:rsid w:val="001417C2"/>
    <w:rsid w:val="00141C25"/>
    <w:rsid w:val="00142D41"/>
    <w:rsid w:val="00143C42"/>
    <w:rsid w:val="001443ED"/>
    <w:rsid w:val="00145D43"/>
    <w:rsid w:val="00147AAB"/>
    <w:rsid w:val="00147CFA"/>
    <w:rsid w:val="00151031"/>
    <w:rsid w:val="00152617"/>
    <w:rsid w:val="00154C97"/>
    <w:rsid w:val="00155580"/>
    <w:rsid w:val="0015596D"/>
    <w:rsid w:val="0016047D"/>
    <w:rsid w:val="001615D1"/>
    <w:rsid w:val="00162757"/>
    <w:rsid w:val="00162848"/>
    <w:rsid w:val="00162D9A"/>
    <w:rsid w:val="00162F05"/>
    <w:rsid w:val="001631A5"/>
    <w:rsid w:val="001631FF"/>
    <w:rsid w:val="00163324"/>
    <w:rsid w:val="001641FA"/>
    <w:rsid w:val="00164835"/>
    <w:rsid w:val="001648CD"/>
    <w:rsid w:val="00164CD8"/>
    <w:rsid w:val="001659DA"/>
    <w:rsid w:val="00165CDB"/>
    <w:rsid w:val="00166EC7"/>
    <w:rsid w:val="00166EC8"/>
    <w:rsid w:val="00166F5F"/>
    <w:rsid w:val="00167467"/>
    <w:rsid w:val="00167AFF"/>
    <w:rsid w:val="001710C4"/>
    <w:rsid w:val="00171F3A"/>
    <w:rsid w:val="00172C7A"/>
    <w:rsid w:val="00172EDD"/>
    <w:rsid w:val="00172FC0"/>
    <w:rsid w:val="00174DD2"/>
    <w:rsid w:val="00174EA7"/>
    <w:rsid w:val="00175252"/>
    <w:rsid w:val="001752FB"/>
    <w:rsid w:val="001773ED"/>
    <w:rsid w:val="00177837"/>
    <w:rsid w:val="0018010C"/>
    <w:rsid w:val="0018183C"/>
    <w:rsid w:val="00183526"/>
    <w:rsid w:val="00184E6E"/>
    <w:rsid w:val="00185CD4"/>
    <w:rsid w:val="00186302"/>
    <w:rsid w:val="00186AE9"/>
    <w:rsid w:val="00190197"/>
    <w:rsid w:val="001908D5"/>
    <w:rsid w:val="001911B3"/>
    <w:rsid w:val="00192ACE"/>
    <w:rsid w:val="00192C46"/>
    <w:rsid w:val="00192DEE"/>
    <w:rsid w:val="001934EA"/>
    <w:rsid w:val="00193A7E"/>
    <w:rsid w:val="00195A0D"/>
    <w:rsid w:val="00195DC5"/>
    <w:rsid w:val="001967B0"/>
    <w:rsid w:val="001A031C"/>
    <w:rsid w:val="001A0777"/>
    <w:rsid w:val="001A08B3"/>
    <w:rsid w:val="001A0EB1"/>
    <w:rsid w:val="001A1FC0"/>
    <w:rsid w:val="001A2852"/>
    <w:rsid w:val="001A2E06"/>
    <w:rsid w:val="001A4586"/>
    <w:rsid w:val="001A6264"/>
    <w:rsid w:val="001A646F"/>
    <w:rsid w:val="001A7AE3"/>
    <w:rsid w:val="001A7B60"/>
    <w:rsid w:val="001A7E35"/>
    <w:rsid w:val="001B013A"/>
    <w:rsid w:val="001B0297"/>
    <w:rsid w:val="001B0302"/>
    <w:rsid w:val="001B2987"/>
    <w:rsid w:val="001B2E7E"/>
    <w:rsid w:val="001B3E8D"/>
    <w:rsid w:val="001B5217"/>
    <w:rsid w:val="001B52F0"/>
    <w:rsid w:val="001B6764"/>
    <w:rsid w:val="001B73FE"/>
    <w:rsid w:val="001B7867"/>
    <w:rsid w:val="001B7A10"/>
    <w:rsid w:val="001B7A65"/>
    <w:rsid w:val="001B7AF4"/>
    <w:rsid w:val="001C0D07"/>
    <w:rsid w:val="001C106B"/>
    <w:rsid w:val="001C186E"/>
    <w:rsid w:val="001C2709"/>
    <w:rsid w:val="001C340D"/>
    <w:rsid w:val="001C39A6"/>
    <w:rsid w:val="001C3A23"/>
    <w:rsid w:val="001C3E54"/>
    <w:rsid w:val="001C49A9"/>
    <w:rsid w:val="001C5656"/>
    <w:rsid w:val="001C6964"/>
    <w:rsid w:val="001C7B14"/>
    <w:rsid w:val="001C7EB7"/>
    <w:rsid w:val="001D025D"/>
    <w:rsid w:val="001D05E5"/>
    <w:rsid w:val="001D096C"/>
    <w:rsid w:val="001D0E5F"/>
    <w:rsid w:val="001D1CC5"/>
    <w:rsid w:val="001D2C33"/>
    <w:rsid w:val="001D5C60"/>
    <w:rsid w:val="001D6EC3"/>
    <w:rsid w:val="001D6F30"/>
    <w:rsid w:val="001E01FC"/>
    <w:rsid w:val="001E0845"/>
    <w:rsid w:val="001E0DC1"/>
    <w:rsid w:val="001E1099"/>
    <w:rsid w:val="001E1549"/>
    <w:rsid w:val="001E24C2"/>
    <w:rsid w:val="001E24F6"/>
    <w:rsid w:val="001E2EA6"/>
    <w:rsid w:val="001E41F3"/>
    <w:rsid w:val="001E47A6"/>
    <w:rsid w:val="001E48B3"/>
    <w:rsid w:val="001E4BBD"/>
    <w:rsid w:val="001E4DAF"/>
    <w:rsid w:val="001E5B37"/>
    <w:rsid w:val="001E5F83"/>
    <w:rsid w:val="001E6030"/>
    <w:rsid w:val="001E67B9"/>
    <w:rsid w:val="001E77FB"/>
    <w:rsid w:val="001E7FA1"/>
    <w:rsid w:val="001F222B"/>
    <w:rsid w:val="001F25C9"/>
    <w:rsid w:val="001F27DD"/>
    <w:rsid w:val="001F2A60"/>
    <w:rsid w:val="001F3E9A"/>
    <w:rsid w:val="001F78BD"/>
    <w:rsid w:val="001F7E76"/>
    <w:rsid w:val="002016FE"/>
    <w:rsid w:val="002018A0"/>
    <w:rsid w:val="00201FA5"/>
    <w:rsid w:val="00202765"/>
    <w:rsid w:val="0020396C"/>
    <w:rsid w:val="00204CC5"/>
    <w:rsid w:val="00205E3C"/>
    <w:rsid w:val="002060B5"/>
    <w:rsid w:val="002077BA"/>
    <w:rsid w:val="00207E7C"/>
    <w:rsid w:val="0021037A"/>
    <w:rsid w:val="002103C0"/>
    <w:rsid w:val="00211F28"/>
    <w:rsid w:val="0021236D"/>
    <w:rsid w:val="0021242E"/>
    <w:rsid w:val="00212A5E"/>
    <w:rsid w:val="002137F2"/>
    <w:rsid w:val="00213EB6"/>
    <w:rsid w:val="0021530B"/>
    <w:rsid w:val="002153F3"/>
    <w:rsid w:val="002174D5"/>
    <w:rsid w:val="002202F6"/>
    <w:rsid w:val="00220AEC"/>
    <w:rsid w:val="00220FB4"/>
    <w:rsid w:val="002212F3"/>
    <w:rsid w:val="00221C17"/>
    <w:rsid w:val="00222C3C"/>
    <w:rsid w:val="002230B4"/>
    <w:rsid w:val="0022321B"/>
    <w:rsid w:val="0022327E"/>
    <w:rsid w:val="00223946"/>
    <w:rsid w:val="002242B3"/>
    <w:rsid w:val="00224478"/>
    <w:rsid w:val="00227104"/>
    <w:rsid w:val="00227A59"/>
    <w:rsid w:val="00227AC6"/>
    <w:rsid w:val="002301BA"/>
    <w:rsid w:val="00230E29"/>
    <w:rsid w:val="00231E92"/>
    <w:rsid w:val="00231F36"/>
    <w:rsid w:val="0023252F"/>
    <w:rsid w:val="00232AA6"/>
    <w:rsid w:val="00232E86"/>
    <w:rsid w:val="002331B2"/>
    <w:rsid w:val="002332B1"/>
    <w:rsid w:val="002341A6"/>
    <w:rsid w:val="00234660"/>
    <w:rsid w:val="0023585C"/>
    <w:rsid w:val="00236DC6"/>
    <w:rsid w:val="00237616"/>
    <w:rsid w:val="00237C1D"/>
    <w:rsid w:val="00240BF3"/>
    <w:rsid w:val="0024121A"/>
    <w:rsid w:val="0024260B"/>
    <w:rsid w:val="00243280"/>
    <w:rsid w:val="002433F0"/>
    <w:rsid w:val="00244317"/>
    <w:rsid w:val="0024528A"/>
    <w:rsid w:val="00246A95"/>
    <w:rsid w:val="00250962"/>
    <w:rsid w:val="00251D24"/>
    <w:rsid w:val="0025201F"/>
    <w:rsid w:val="00253F3F"/>
    <w:rsid w:val="00254067"/>
    <w:rsid w:val="00254974"/>
    <w:rsid w:val="00255F38"/>
    <w:rsid w:val="00256B9A"/>
    <w:rsid w:val="00256EC4"/>
    <w:rsid w:val="0026004D"/>
    <w:rsid w:val="00260AA8"/>
    <w:rsid w:val="00260E22"/>
    <w:rsid w:val="00262496"/>
    <w:rsid w:val="00262F45"/>
    <w:rsid w:val="00263A2A"/>
    <w:rsid w:val="00263DDC"/>
    <w:rsid w:val="002640DD"/>
    <w:rsid w:val="00265049"/>
    <w:rsid w:val="00265309"/>
    <w:rsid w:val="0026601E"/>
    <w:rsid w:val="002662F3"/>
    <w:rsid w:val="002675F6"/>
    <w:rsid w:val="0027054C"/>
    <w:rsid w:val="002716C2"/>
    <w:rsid w:val="002721CD"/>
    <w:rsid w:val="00272A90"/>
    <w:rsid w:val="00272B22"/>
    <w:rsid w:val="00272C78"/>
    <w:rsid w:val="00272FF7"/>
    <w:rsid w:val="00273042"/>
    <w:rsid w:val="002732CC"/>
    <w:rsid w:val="00273CF1"/>
    <w:rsid w:val="00274006"/>
    <w:rsid w:val="0027476A"/>
    <w:rsid w:val="00275166"/>
    <w:rsid w:val="00275769"/>
    <w:rsid w:val="00275D12"/>
    <w:rsid w:val="00280F30"/>
    <w:rsid w:val="0028116D"/>
    <w:rsid w:val="00281234"/>
    <w:rsid w:val="0028145F"/>
    <w:rsid w:val="00282520"/>
    <w:rsid w:val="00283300"/>
    <w:rsid w:val="002834C3"/>
    <w:rsid w:val="002840CC"/>
    <w:rsid w:val="00284652"/>
    <w:rsid w:val="00284FEB"/>
    <w:rsid w:val="00285A6A"/>
    <w:rsid w:val="00285C0D"/>
    <w:rsid w:val="002860C4"/>
    <w:rsid w:val="00286116"/>
    <w:rsid w:val="0029023F"/>
    <w:rsid w:val="0029127D"/>
    <w:rsid w:val="00292FF4"/>
    <w:rsid w:val="0029394F"/>
    <w:rsid w:val="00295EF2"/>
    <w:rsid w:val="00297271"/>
    <w:rsid w:val="00297670"/>
    <w:rsid w:val="00297B1F"/>
    <w:rsid w:val="002A002E"/>
    <w:rsid w:val="002A0812"/>
    <w:rsid w:val="002A34F8"/>
    <w:rsid w:val="002A436D"/>
    <w:rsid w:val="002A54D0"/>
    <w:rsid w:val="002A560C"/>
    <w:rsid w:val="002A67A0"/>
    <w:rsid w:val="002A7F3F"/>
    <w:rsid w:val="002B0636"/>
    <w:rsid w:val="002B1A6A"/>
    <w:rsid w:val="002B309B"/>
    <w:rsid w:val="002B40A4"/>
    <w:rsid w:val="002B542A"/>
    <w:rsid w:val="002B5741"/>
    <w:rsid w:val="002B66A9"/>
    <w:rsid w:val="002B6D1D"/>
    <w:rsid w:val="002C00FE"/>
    <w:rsid w:val="002C11BF"/>
    <w:rsid w:val="002C17F4"/>
    <w:rsid w:val="002C3BB1"/>
    <w:rsid w:val="002C4D81"/>
    <w:rsid w:val="002C4DF0"/>
    <w:rsid w:val="002C6F96"/>
    <w:rsid w:val="002C7253"/>
    <w:rsid w:val="002D1D3E"/>
    <w:rsid w:val="002D1E9B"/>
    <w:rsid w:val="002D1FAE"/>
    <w:rsid w:val="002D2EB3"/>
    <w:rsid w:val="002D351E"/>
    <w:rsid w:val="002D54DC"/>
    <w:rsid w:val="002D5A9E"/>
    <w:rsid w:val="002D609E"/>
    <w:rsid w:val="002E108E"/>
    <w:rsid w:val="002E12FA"/>
    <w:rsid w:val="002E287A"/>
    <w:rsid w:val="002E2D49"/>
    <w:rsid w:val="002E2ECB"/>
    <w:rsid w:val="002E3018"/>
    <w:rsid w:val="002E357F"/>
    <w:rsid w:val="002E45AC"/>
    <w:rsid w:val="002E45B4"/>
    <w:rsid w:val="002E48FB"/>
    <w:rsid w:val="002E5330"/>
    <w:rsid w:val="002E5EAE"/>
    <w:rsid w:val="002E6097"/>
    <w:rsid w:val="002E7F1F"/>
    <w:rsid w:val="002F06EB"/>
    <w:rsid w:val="002F1FE5"/>
    <w:rsid w:val="002F2205"/>
    <w:rsid w:val="002F27C3"/>
    <w:rsid w:val="002F5023"/>
    <w:rsid w:val="002F5F66"/>
    <w:rsid w:val="002F6035"/>
    <w:rsid w:val="002F6DBD"/>
    <w:rsid w:val="002F781F"/>
    <w:rsid w:val="00300FC6"/>
    <w:rsid w:val="00301600"/>
    <w:rsid w:val="003018C7"/>
    <w:rsid w:val="00301913"/>
    <w:rsid w:val="00302A92"/>
    <w:rsid w:val="00302EA3"/>
    <w:rsid w:val="00304293"/>
    <w:rsid w:val="003042E2"/>
    <w:rsid w:val="003043D0"/>
    <w:rsid w:val="00305409"/>
    <w:rsid w:val="00305C6B"/>
    <w:rsid w:val="0030652E"/>
    <w:rsid w:val="00306F7A"/>
    <w:rsid w:val="00310565"/>
    <w:rsid w:val="00310C40"/>
    <w:rsid w:val="00310F09"/>
    <w:rsid w:val="00311409"/>
    <w:rsid w:val="0031276A"/>
    <w:rsid w:val="00312C80"/>
    <w:rsid w:val="00313126"/>
    <w:rsid w:val="00313BD2"/>
    <w:rsid w:val="00313F2F"/>
    <w:rsid w:val="00314610"/>
    <w:rsid w:val="00314D18"/>
    <w:rsid w:val="00314FD7"/>
    <w:rsid w:val="0031656E"/>
    <w:rsid w:val="00316F69"/>
    <w:rsid w:val="0031782A"/>
    <w:rsid w:val="003179BD"/>
    <w:rsid w:val="00321EC6"/>
    <w:rsid w:val="0032222F"/>
    <w:rsid w:val="00322820"/>
    <w:rsid w:val="00322B44"/>
    <w:rsid w:val="003230F3"/>
    <w:rsid w:val="0032571C"/>
    <w:rsid w:val="00326B5B"/>
    <w:rsid w:val="00327555"/>
    <w:rsid w:val="00330353"/>
    <w:rsid w:val="00331032"/>
    <w:rsid w:val="00331ED6"/>
    <w:rsid w:val="0033258D"/>
    <w:rsid w:val="0033281D"/>
    <w:rsid w:val="00333DBB"/>
    <w:rsid w:val="003348A3"/>
    <w:rsid w:val="00334E00"/>
    <w:rsid w:val="003350FD"/>
    <w:rsid w:val="003354E9"/>
    <w:rsid w:val="003359DC"/>
    <w:rsid w:val="00336A42"/>
    <w:rsid w:val="00336B0A"/>
    <w:rsid w:val="00336E0D"/>
    <w:rsid w:val="0034003B"/>
    <w:rsid w:val="003402E9"/>
    <w:rsid w:val="00341128"/>
    <w:rsid w:val="00341D71"/>
    <w:rsid w:val="00342388"/>
    <w:rsid w:val="003430F6"/>
    <w:rsid w:val="003430F7"/>
    <w:rsid w:val="00343AD0"/>
    <w:rsid w:val="00343BFF"/>
    <w:rsid w:val="00344529"/>
    <w:rsid w:val="003450BD"/>
    <w:rsid w:val="003459DE"/>
    <w:rsid w:val="00350134"/>
    <w:rsid w:val="00350AB2"/>
    <w:rsid w:val="00353F16"/>
    <w:rsid w:val="003548DB"/>
    <w:rsid w:val="00355FCF"/>
    <w:rsid w:val="00356359"/>
    <w:rsid w:val="00356E0F"/>
    <w:rsid w:val="00357E03"/>
    <w:rsid w:val="00357F88"/>
    <w:rsid w:val="003603CF"/>
    <w:rsid w:val="003609EF"/>
    <w:rsid w:val="0036231A"/>
    <w:rsid w:val="003642F6"/>
    <w:rsid w:val="00364DDF"/>
    <w:rsid w:val="00365F69"/>
    <w:rsid w:val="003666A4"/>
    <w:rsid w:val="00367C60"/>
    <w:rsid w:val="00370154"/>
    <w:rsid w:val="0037311E"/>
    <w:rsid w:val="003738CE"/>
    <w:rsid w:val="00374752"/>
    <w:rsid w:val="003755A3"/>
    <w:rsid w:val="00375822"/>
    <w:rsid w:val="00381A59"/>
    <w:rsid w:val="00381A93"/>
    <w:rsid w:val="00384319"/>
    <w:rsid w:val="00384428"/>
    <w:rsid w:val="00385140"/>
    <w:rsid w:val="00385241"/>
    <w:rsid w:val="00386E82"/>
    <w:rsid w:val="003872C4"/>
    <w:rsid w:val="003904EA"/>
    <w:rsid w:val="00390F25"/>
    <w:rsid w:val="003917E8"/>
    <w:rsid w:val="003919CE"/>
    <w:rsid w:val="00391B90"/>
    <w:rsid w:val="003922F2"/>
    <w:rsid w:val="003924D9"/>
    <w:rsid w:val="00393689"/>
    <w:rsid w:val="00394CF6"/>
    <w:rsid w:val="003953B7"/>
    <w:rsid w:val="003975EC"/>
    <w:rsid w:val="00397B95"/>
    <w:rsid w:val="003A0B0E"/>
    <w:rsid w:val="003A0F9C"/>
    <w:rsid w:val="003A20F0"/>
    <w:rsid w:val="003A3853"/>
    <w:rsid w:val="003A392F"/>
    <w:rsid w:val="003A3FDE"/>
    <w:rsid w:val="003A44AA"/>
    <w:rsid w:val="003A5D4F"/>
    <w:rsid w:val="003A6F7B"/>
    <w:rsid w:val="003A72B7"/>
    <w:rsid w:val="003B07F3"/>
    <w:rsid w:val="003B2E45"/>
    <w:rsid w:val="003B3B37"/>
    <w:rsid w:val="003B49F4"/>
    <w:rsid w:val="003B4CA5"/>
    <w:rsid w:val="003B57C5"/>
    <w:rsid w:val="003B6D83"/>
    <w:rsid w:val="003C00F5"/>
    <w:rsid w:val="003C036D"/>
    <w:rsid w:val="003C0576"/>
    <w:rsid w:val="003C154D"/>
    <w:rsid w:val="003C3583"/>
    <w:rsid w:val="003C38FB"/>
    <w:rsid w:val="003C492E"/>
    <w:rsid w:val="003C5B89"/>
    <w:rsid w:val="003C7859"/>
    <w:rsid w:val="003D0E23"/>
    <w:rsid w:val="003D1556"/>
    <w:rsid w:val="003D17CC"/>
    <w:rsid w:val="003D2B03"/>
    <w:rsid w:val="003D308F"/>
    <w:rsid w:val="003D33ED"/>
    <w:rsid w:val="003D33EE"/>
    <w:rsid w:val="003D647D"/>
    <w:rsid w:val="003D73F5"/>
    <w:rsid w:val="003D7AAC"/>
    <w:rsid w:val="003E1A36"/>
    <w:rsid w:val="003E25F3"/>
    <w:rsid w:val="003E2C42"/>
    <w:rsid w:val="003E2EBE"/>
    <w:rsid w:val="003E2F23"/>
    <w:rsid w:val="003E3487"/>
    <w:rsid w:val="003E3B00"/>
    <w:rsid w:val="003E5380"/>
    <w:rsid w:val="003E53C6"/>
    <w:rsid w:val="003E57EB"/>
    <w:rsid w:val="003E66F2"/>
    <w:rsid w:val="003E684D"/>
    <w:rsid w:val="003E7AAA"/>
    <w:rsid w:val="003F0856"/>
    <w:rsid w:val="003F3FE8"/>
    <w:rsid w:val="003F42FE"/>
    <w:rsid w:val="003F44F6"/>
    <w:rsid w:val="003F4EBD"/>
    <w:rsid w:val="003F53DB"/>
    <w:rsid w:val="003F6179"/>
    <w:rsid w:val="003F643B"/>
    <w:rsid w:val="003F6E71"/>
    <w:rsid w:val="003F76AE"/>
    <w:rsid w:val="004016B2"/>
    <w:rsid w:val="004017EB"/>
    <w:rsid w:val="00402056"/>
    <w:rsid w:val="004022FE"/>
    <w:rsid w:val="00403B98"/>
    <w:rsid w:val="00403E83"/>
    <w:rsid w:val="00404322"/>
    <w:rsid w:val="0040450E"/>
    <w:rsid w:val="004057B7"/>
    <w:rsid w:val="004070FF"/>
    <w:rsid w:val="00407BC5"/>
    <w:rsid w:val="00410371"/>
    <w:rsid w:val="0041038B"/>
    <w:rsid w:val="0041149F"/>
    <w:rsid w:val="00411B62"/>
    <w:rsid w:val="00413AA5"/>
    <w:rsid w:val="00415958"/>
    <w:rsid w:val="0041733B"/>
    <w:rsid w:val="0042036D"/>
    <w:rsid w:val="00420B7D"/>
    <w:rsid w:val="00421195"/>
    <w:rsid w:val="0042119C"/>
    <w:rsid w:val="004216C3"/>
    <w:rsid w:val="00421915"/>
    <w:rsid w:val="00423A7F"/>
    <w:rsid w:val="004242F1"/>
    <w:rsid w:val="0042481C"/>
    <w:rsid w:val="00424F8A"/>
    <w:rsid w:val="00425255"/>
    <w:rsid w:val="00425368"/>
    <w:rsid w:val="00425404"/>
    <w:rsid w:val="004258AE"/>
    <w:rsid w:val="00426853"/>
    <w:rsid w:val="004308C2"/>
    <w:rsid w:val="00430CBA"/>
    <w:rsid w:val="00430FBA"/>
    <w:rsid w:val="00432B96"/>
    <w:rsid w:val="00432F9B"/>
    <w:rsid w:val="004332A1"/>
    <w:rsid w:val="00433CE4"/>
    <w:rsid w:val="00434B27"/>
    <w:rsid w:val="004356C8"/>
    <w:rsid w:val="00435F79"/>
    <w:rsid w:val="00436FD8"/>
    <w:rsid w:val="0043783E"/>
    <w:rsid w:val="004401C5"/>
    <w:rsid w:val="004427AC"/>
    <w:rsid w:val="004429B8"/>
    <w:rsid w:val="00442EEE"/>
    <w:rsid w:val="00446029"/>
    <w:rsid w:val="00446D14"/>
    <w:rsid w:val="00450D15"/>
    <w:rsid w:val="00450D1A"/>
    <w:rsid w:val="00453447"/>
    <w:rsid w:val="004536EF"/>
    <w:rsid w:val="00453822"/>
    <w:rsid w:val="00453A32"/>
    <w:rsid w:val="004548F8"/>
    <w:rsid w:val="004549FC"/>
    <w:rsid w:val="00454F8F"/>
    <w:rsid w:val="00455204"/>
    <w:rsid w:val="004605EE"/>
    <w:rsid w:val="00460B9C"/>
    <w:rsid w:val="00460C9B"/>
    <w:rsid w:val="00460CCE"/>
    <w:rsid w:val="00461D9C"/>
    <w:rsid w:val="00466C58"/>
    <w:rsid w:val="00467202"/>
    <w:rsid w:val="004673DB"/>
    <w:rsid w:val="004704A1"/>
    <w:rsid w:val="00471C80"/>
    <w:rsid w:val="00472070"/>
    <w:rsid w:val="00472895"/>
    <w:rsid w:val="0047340A"/>
    <w:rsid w:val="0047534A"/>
    <w:rsid w:val="00475923"/>
    <w:rsid w:val="00475A7F"/>
    <w:rsid w:val="00476159"/>
    <w:rsid w:val="00477109"/>
    <w:rsid w:val="00480851"/>
    <w:rsid w:val="004829F2"/>
    <w:rsid w:val="00483046"/>
    <w:rsid w:val="00483106"/>
    <w:rsid w:val="00483B1C"/>
    <w:rsid w:val="0048567A"/>
    <w:rsid w:val="004877A2"/>
    <w:rsid w:val="00487C60"/>
    <w:rsid w:val="00490E45"/>
    <w:rsid w:val="004928FB"/>
    <w:rsid w:val="00492C10"/>
    <w:rsid w:val="00493229"/>
    <w:rsid w:val="004936CB"/>
    <w:rsid w:val="00494E90"/>
    <w:rsid w:val="00495049"/>
    <w:rsid w:val="00497287"/>
    <w:rsid w:val="00497E86"/>
    <w:rsid w:val="004A0378"/>
    <w:rsid w:val="004A0423"/>
    <w:rsid w:val="004A0F93"/>
    <w:rsid w:val="004A1ED3"/>
    <w:rsid w:val="004A1FD8"/>
    <w:rsid w:val="004A45BA"/>
    <w:rsid w:val="004A4895"/>
    <w:rsid w:val="004A4971"/>
    <w:rsid w:val="004A5BDF"/>
    <w:rsid w:val="004B1603"/>
    <w:rsid w:val="004B2C1B"/>
    <w:rsid w:val="004B34F0"/>
    <w:rsid w:val="004B582D"/>
    <w:rsid w:val="004B5F38"/>
    <w:rsid w:val="004B618A"/>
    <w:rsid w:val="004B718F"/>
    <w:rsid w:val="004B75B7"/>
    <w:rsid w:val="004C0359"/>
    <w:rsid w:val="004C0965"/>
    <w:rsid w:val="004C23F8"/>
    <w:rsid w:val="004C273F"/>
    <w:rsid w:val="004C305B"/>
    <w:rsid w:val="004C3B84"/>
    <w:rsid w:val="004C3DAE"/>
    <w:rsid w:val="004C5435"/>
    <w:rsid w:val="004C70F7"/>
    <w:rsid w:val="004C74CD"/>
    <w:rsid w:val="004C7847"/>
    <w:rsid w:val="004C7A43"/>
    <w:rsid w:val="004D33FE"/>
    <w:rsid w:val="004D3E04"/>
    <w:rsid w:val="004D400D"/>
    <w:rsid w:val="004D4957"/>
    <w:rsid w:val="004D5C9B"/>
    <w:rsid w:val="004D6B50"/>
    <w:rsid w:val="004D6C18"/>
    <w:rsid w:val="004D6E36"/>
    <w:rsid w:val="004D72C2"/>
    <w:rsid w:val="004D7AC7"/>
    <w:rsid w:val="004E02DF"/>
    <w:rsid w:val="004E072A"/>
    <w:rsid w:val="004E0832"/>
    <w:rsid w:val="004E15B0"/>
    <w:rsid w:val="004E3458"/>
    <w:rsid w:val="004E3585"/>
    <w:rsid w:val="004E3D7A"/>
    <w:rsid w:val="004E3ECF"/>
    <w:rsid w:val="004F07B1"/>
    <w:rsid w:val="004F29CF"/>
    <w:rsid w:val="004F3615"/>
    <w:rsid w:val="004F3663"/>
    <w:rsid w:val="004F3C3D"/>
    <w:rsid w:val="004F451F"/>
    <w:rsid w:val="004F4F53"/>
    <w:rsid w:val="004F68E7"/>
    <w:rsid w:val="004F6C24"/>
    <w:rsid w:val="004F717C"/>
    <w:rsid w:val="0050038C"/>
    <w:rsid w:val="005027BF"/>
    <w:rsid w:val="00504F16"/>
    <w:rsid w:val="005057CE"/>
    <w:rsid w:val="00505BBF"/>
    <w:rsid w:val="00506F7C"/>
    <w:rsid w:val="005071D2"/>
    <w:rsid w:val="0051158B"/>
    <w:rsid w:val="00511C2E"/>
    <w:rsid w:val="00512DC3"/>
    <w:rsid w:val="005143A8"/>
    <w:rsid w:val="0051580D"/>
    <w:rsid w:val="00515CBE"/>
    <w:rsid w:val="005168CE"/>
    <w:rsid w:val="005171DC"/>
    <w:rsid w:val="0052042E"/>
    <w:rsid w:val="00520D15"/>
    <w:rsid w:val="00521DC7"/>
    <w:rsid w:val="00522A9C"/>
    <w:rsid w:val="00524594"/>
    <w:rsid w:val="00525730"/>
    <w:rsid w:val="00525B63"/>
    <w:rsid w:val="00525EAB"/>
    <w:rsid w:val="00526730"/>
    <w:rsid w:val="00530894"/>
    <w:rsid w:val="005315C0"/>
    <w:rsid w:val="005336E7"/>
    <w:rsid w:val="00533AAC"/>
    <w:rsid w:val="00534042"/>
    <w:rsid w:val="005343F8"/>
    <w:rsid w:val="0053446C"/>
    <w:rsid w:val="00535279"/>
    <w:rsid w:val="00536C61"/>
    <w:rsid w:val="00536EF9"/>
    <w:rsid w:val="00537DF2"/>
    <w:rsid w:val="00540B6B"/>
    <w:rsid w:val="00541668"/>
    <w:rsid w:val="00542343"/>
    <w:rsid w:val="00542442"/>
    <w:rsid w:val="00542475"/>
    <w:rsid w:val="005424B7"/>
    <w:rsid w:val="00542CDA"/>
    <w:rsid w:val="00542DAE"/>
    <w:rsid w:val="005432CD"/>
    <w:rsid w:val="00543CE5"/>
    <w:rsid w:val="00545259"/>
    <w:rsid w:val="00545810"/>
    <w:rsid w:val="00547111"/>
    <w:rsid w:val="00547803"/>
    <w:rsid w:val="00550FAE"/>
    <w:rsid w:val="005520A0"/>
    <w:rsid w:val="00556A3F"/>
    <w:rsid w:val="00556AE5"/>
    <w:rsid w:val="00556E24"/>
    <w:rsid w:val="0055782C"/>
    <w:rsid w:val="00560C39"/>
    <w:rsid w:val="005617FF"/>
    <w:rsid w:val="00561891"/>
    <w:rsid w:val="00561FCB"/>
    <w:rsid w:val="005621A4"/>
    <w:rsid w:val="00563FB1"/>
    <w:rsid w:val="0056435B"/>
    <w:rsid w:val="00564362"/>
    <w:rsid w:val="00564488"/>
    <w:rsid w:val="00566675"/>
    <w:rsid w:val="0056715F"/>
    <w:rsid w:val="005672FB"/>
    <w:rsid w:val="00567C1B"/>
    <w:rsid w:val="005706AA"/>
    <w:rsid w:val="00570AD0"/>
    <w:rsid w:val="005717A7"/>
    <w:rsid w:val="00571BC9"/>
    <w:rsid w:val="00571DCA"/>
    <w:rsid w:val="00572DFE"/>
    <w:rsid w:val="00573152"/>
    <w:rsid w:val="005746F7"/>
    <w:rsid w:val="00575595"/>
    <w:rsid w:val="00575D35"/>
    <w:rsid w:val="0058006B"/>
    <w:rsid w:val="0058058E"/>
    <w:rsid w:val="005815DD"/>
    <w:rsid w:val="00584DDD"/>
    <w:rsid w:val="00585220"/>
    <w:rsid w:val="00585C07"/>
    <w:rsid w:val="005871FD"/>
    <w:rsid w:val="0058798B"/>
    <w:rsid w:val="00587BCF"/>
    <w:rsid w:val="00590622"/>
    <w:rsid w:val="0059100A"/>
    <w:rsid w:val="00591316"/>
    <w:rsid w:val="0059131F"/>
    <w:rsid w:val="00591602"/>
    <w:rsid w:val="0059206A"/>
    <w:rsid w:val="00592D74"/>
    <w:rsid w:val="00594187"/>
    <w:rsid w:val="005945D0"/>
    <w:rsid w:val="005959E0"/>
    <w:rsid w:val="00596779"/>
    <w:rsid w:val="005971AF"/>
    <w:rsid w:val="00597821"/>
    <w:rsid w:val="005A0A3E"/>
    <w:rsid w:val="005A1959"/>
    <w:rsid w:val="005A1C9C"/>
    <w:rsid w:val="005A28E6"/>
    <w:rsid w:val="005A433A"/>
    <w:rsid w:val="005A4526"/>
    <w:rsid w:val="005A4729"/>
    <w:rsid w:val="005A5071"/>
    <w:rsid w:val="005A5642"/>
    <w:rsid w:val="005A6964"/>
    <w:rsid w:val="005A6B6C"/>
    <w:rsid w:val="005A773B"/>
    <w:rsid w:val="005B08E5"/>
    <w:rsid w:val="005B1628"/>
    <w:rsid w:val="005B1863"/>
    <w:rsid w:val="005B1F09"/>
    <w:rsid w:val="005B292B"/>
    <w:rsid w:val="005B38AA"/>
    <w:rsid w:val="005B3C65"/>
    <w:rsid w:val="005B3F43"/>
    <w:rsid w:val="005B58AB"/>
    <w:rsid w:val="005B5E63"/>
    <w:rsid w:val="005B6BA7"/>
    <w:rsid w:val="005C0BE9"/>
    <w:rsid w:val="005C2287"/>
    <w:rsid w:val="005C2E89"/>
    <w:rsid w:val="005C3151"/>
    <w:rsid w:val="005C3699"/>
    <w:rsid w:val="005C389C"/>
    <w:rsid w:val="005C4A7D"/>
    <w:rsid w:val="005C629A"/>
    <w:rsid w:val="005C6BB3"/>
    <w:rsid w:val="005D1FAD"/>
    <w:rsid w:val="005D4902"/>
    <w:rsid w:val="005D5A55"/>
    <w:rsid w:val="005D5E39"/>
    <w:rsid w:val="005D7B4E"/>
    <w:rsid w:val="005D7C72"/>
    <w:rsid w:val="005E2C44"/>
    <w:rsid w:val="005E4FE7"/>
    <w:rsid w:val="005E50E3"/>
    <w:rsid w:val="005E626F"/>
    <w:rsid w:val="005E7CE9"/>
    <w:rsid w:val="005F0499"/>
    <w:rsid w:val="005F1040"/>
    <w:rsid w:val="005F1F28"/>
    <w:rsid w:val="005F2E4D"/>
    <w:rsid w:val="005F3EE0"/>
    <w:rsid w:val="005F4A2E"/>
    <w:rsid w:val="005F5642"/>
    <w:rsid w:val="005F5C1E"/>
    <w:rsid w:val="005F5DD8"/>
    <w:rsid w:val="005F6BF5"/>
    <w:rsid w:val="005F7148"/>
    <w:rsid w:val="00600463"/>
    <w:rsid w:val="006008F2"/>
    <w:rsid w:val="00602087"/>
    <w:rsid w:val="00602221"/>
    <w:rsid w:val="0060230E"/>
    <w:rsid w:val="006031D7"/>
    <w:rsid w:val="00604FAE"/>
    <w:rsid w:val="0060501D"/>
    <w:rsid w:val="006051B4"/>
    <w:rsid w:val="00605201"/>
    <w:rsid w:val="0060736A"/>
    <w:rsid w:val="00607748"/>
    <w:rsid w:val="006077FE"/>
    <w:rsid w:val="00607C13"/>
    <w:rsid w:val="00610558"/>
    <w:rsid w:val="00611754"/>
    <w:rsid w:val="00611958"/>
    <w:rsid w:val="006123CF"/>
    <w:rsid w:val="00614B82"/>
    <w:rsid w:val="00614BD1"/>
    <w:rsid w:val="00617F7A"/>
    <w:rsid w:val="006209A9"/>
    <w:rsid w:val="00620B36"/>
    <w:rsid w:val="00621188"/>
    <w:rsid w:val="00621BB1"/>
    <w:rsid w:val="00621D59"/>
    <w:rsid w:val="00621E18"/>
    <w:rsid w:val="00624205"/>
    <w:rsid w:val="0062422B"/>
    <w:rsid w:val="006252F5"/>
    <w:rsid w:val="006257ED"/>
    <w:rsid w:val="00627F6C"/>
    <w:rsid w:val="00630540"/>
    <w:rsid w:val="00632648"/>
    <w:rsid w:val="006333B3"/>
    <w:rsid w:val="00633EE4"/>
    <w:rsid w:val="00633F09"/>
    <w:rsid w:val="00634025"/>
    <w:rsid w:val="0063487E"/>
    <w:rsid w:val="006351CC"/>
    <w:rsid w:val="00635938"/>
    <w:rsid w:val="0064037A"/>
    <w:rsid w:val="006409E6"/>
    <w:rsid w:val="00642089"/>
    <w:rsid w:val="00642A51"/>
    <w:rsid w:val="00645617"/>
    <w:rsid w:val="00645DFF"/>
    <w:rsid w:val="00650201"/>
    <w:rsid w:val="0065059A"/>
    <w:rsid w:val="00650EE4"/>
    <w:rsid w:val="00651E69"/>
    <w:rsid w:val="00652206"/>
    <w:rsid w:val="00652787"/>
    <w:rsid w:val="00653C47"/>
    <w:rsid w:val="00654567"/>
    <w:rsid w:val="00654DC4"/>
    <w:rsid w:val="006556F1"/>
    <w:rsid w:val="00656F0A"/>
    <w:rsid w:val="006605B9"/>
    <w:rsid w:val="00660A2A"/>
    <w:rsid w:val="00662967"/>
    <w:rsid w:val="00663CD8"/>
    <w:rsid w:val="00664920"/>
    <w:rsid w:val="00665CC6"/>
    <w:rsid w:val="0066709B"/>
    <w:rsid w:val="006670AE"/>
    <w:rsid w:val="00667395"/>
    <w:rsid w:val="006677A4"/>
    <w:rsid w:val="0066782D"/>
    <w:rsid w:val="00670FAE"/>
    <w:rsid w:val="006719AC"/>
    <w:rsid w:val="00674E6E"/>
    <w:rsid w:val="006759B0"/>
    <w:rsid w:val="00675F65"/>
    <w:rsid w:val="00677A77"/>
    <w:rsid w:val="006805C8"/>
    <w:rsid w:val="0068089C"/>
    <w:rsid w:val="00680A05"/>
    <w:rsid w:val="006817BB"/>
    <w:rsid w:val="00682328"/>
    <w:rsid w:val="00684635"/>
    <w:rsid w:val="006846D7"/>
    <w:rsid w:val="0068652C"/>
    <w:rsid w:val="0069012A"/>
    <w:rsid w:val="006908EE"/>
    <w:rsid w:val="00691532"/>
    <w:rsid w:val="00691767"/>
    <w:rsid w:val="00691A56"/>
    <w:rsid w:val="00693628"/>
    <w:rsid w:val="00694541"/>
    <w:rsid w:val="00694556"/>
    <w:rsid w:val="00695808"/>
    <w:rsid w:val="00695A83"/>
    <w:rsid w:val="00696393"/>
    <w:rsid w:val="006978CC"/>
    <w:rsid w:val="00697B90"/>
    <w:rsid w:val="00697D5E"/>
    <w:rsid w:val="006A01A2"/>
    <w:rsid w:val="006A41F1"/>
    <w:rsid w:val="006A42DC"/>
    <w:rsid w:val="006A4507"/>
    <w:rsid w:val="006A46DD"/>
    <w:rsid w:val="006A4A88"/>
    <w:rsid w:val="006A72FE"/>
    <w:rsid w:val="006A7B31"/>
    <w:rsid w:val="006B06C8"/>
    <w:rsid w:val="006B06FB"/>
    <w:rsid w:val="006B22CA"/>
    <w:rsid w:val="006B2334"/>
    <w:rsid w:val="006B409E"/>
    <w:rsid w:val="006B41E8"/>
    <w:rsid w:val="006B4665"/>
    <w:rsid w:val="006B46FB"/>
    <w:rsid w:val="006B4D08"/>
    <w:rsid w:val="006B530A"/>
    <w:rsid w:val="006B7807"/>
    <w:rsid w:val="006C16E0"/>
    <w:rsid w:val="006C1AE9"/>
    <w:rsid w:val="006C2390"/>
    <w:rsid w:val="006C3D7F"/>
    <w:rsid w:val="006C3E54"/>
    <w:rsid w:val="006C422C"/>
    <w:rsid w:val="006C4406"/>
    <w:rsid w:val="006C4BAD"/>
    <w:rsid w:val="006C4BF5"/>
    <w:rsid w:val="006C50E6"/>
    <w:rsid w:val="006C5EC3"/>
    <w:rsid w:val="006C5FFE"/>
    <w:rsid w:val="006C7104"/>
    <w:rsid w:val="006D0B78"/>
    <w:rsid w:val="006D11D2"/>
    <w:rsid w:val="006D176A"/>
    <w:rsid w:val="006D2A99"/>
    <w:rsid w:val="006D435E"/>
    <w:rsid w:val="006D4E22"/>
    <w:rsid w:val="006D65BC"/>
    <w:rsid w:val="006D767B"/>
    <w:rsid w:val="006D7F1D"/>
    <w:rsid w:val="006E04FD"/>
    <w:rsid w:val="006E059F"/>
    <w:rsid w:val="006E067A"/>
    <w:rsid w:val="006E0C08"/>
    <w:rsid w:val="006E0CED"/>
    <w:rsid w:val="006E136D"/>
    <w:rsid w:val="006E21FB"/>
    <w:rsid w:val="006E25A0"/>
    <w:rsid w:val="006E30B3"/>
    <w:rsid w:val="006E5133"/>
    <w:rsid w:val="006E52E5"/>
    <w:rsid w:val="006E6058"/>
    <w:rsid w:val="006E754F"/>
    <w:rsid w:val="006E79B7"/>
    <w:rsid w:val="006F062F"/>
    <w:rsid w:val="006F3737"/>
    <w:rsid w:val="006F39DB"/>
    <w:rsid w:val="006F41AD"/>
    <w:rsid w:val="006F4E72"/>
    <w:rsid w:val="006F6B11"/>
    <w:rsid w:val="0070058A"/>
    <w:rsid w:val="007008AE"/>
    <w:rsid w:val="0070260B"/>
    <w:rsid w:val="00702618"/>
    <w:rsid w:val="00702717"/>
    <w:rsid w:val="007038D0"/>
    <w:rsid w:val="00703E8C"/>
    <w:rsid w:val="00704DAF"/>
    <w:rsid w:val="0070516E"/>
    <w:rsid w:val="007055B4"/>
    <w:rsid w:val="00707428"/>
    <w:rsid w:val="00707C79"/>
    <w:rsid w:val="007120D7"/>
    <w:rsid w:val="007131DC"/>
    <w:rsid w:val="00714181"/>
    <w:rsid w:val="007146BD"/>
    <w:rsid w:val="007156C1"/>
    <w:rsid w:val="0071745E"/>
    <w:rsid w:val="007176FB"/>
    <w:rsid w:val="007179E9"/>
    <w:rsid w:val="00717DBE"/>
    <w:rsid w:val="00717FB0"/>
    <w:rsid w:val="007201F9"/>
    <w:rsid w:val="0072169B"/>
    <w:rsid w:val="00722E0A"/>
    <w:rsid w:val="00723998"/>
    <w:rsid w:val="00724F71"/>
    <w:rsid w:val="007272FA"/>
    <w:rsid w:val="0072750D"/>
    <w:rsid w:val="00727936"/>
    <w:rsid w:val="00731B88"/>
    <w:rsid w:val="00732A0F"/>
    <w:rsid w:val="00732E0D"/>
    <w:rsid w:val="00735B40"/>
    <w:rsid w:val="00737CB7"/>
    <w:rsid w:val="00741AAE"/>
    <w:rsid w:val="007420DC"/>
    <w:rsid w:val="0074235B"/>
    <w:rsid w:val="00742BBB"/>
    <w:rsid w:val="00744D18"/>
    <w:rsid w:val="00744FC7"/>
    <w:rsid w:val="007461C6"/>
    <w:rsid w:val="00746CA7"/>
    <w:rsid w:val="0074720F"/>
    <w:rsid w:val="00747736"/>
    <w:rsid w:val="00747972"/>
    <w:rsid w:val="00750217"/>
    <w:rsid w:val="0075084F"/>
    <w:rsid w:val="00751066"/>
    <w:rsid w:val="0075239C"/>
    <w:rsid w:val="00752582"/>
    <w:rsid w:val="007534CA"/>
    <w:rsid w:val="00753D59"/>
    <w:rsid w:val="00754044"/>
    <w:rsid w:val="00754526"/>
    <w:rsid w:val="00757B87"/>
    <w:rsid w:val="00761D5A"/>
    <w:rsid w:val="00761F36"/>
    <w:rsid w:val="007622ED"/>
    <w:rsid w:val="0076308F"/>
    <w:rsid w:val="00764ADB"/>
    <w:rsid w:val="007650F9"/>
    <w:rsid w:val="00765441"/>
    <w:rsid w:val="00767C14"/>
    <w:rsid w:val="00770934"/>
    <w:rsid w:val="007719EA"/>
    <w:rsid w:val="0077253C"/>
    <w:rsid w:val="00772711"/>
    <w:rsid w:val="00774E91"/>
    <w:rsid w:val="00775C11"/>
    <w:rsid w:val="007762A3"/>
    <w:rsid w:val="00776545"/>
    <w:rsid w:val="00776C9C"/>
    <w:rsid w:val="007775F4"/>
    <w:rsid w:val="007802D1"/>
    <w:rsid w:val="007811DE"/>
    <w:rsid w:val="0078337E"/>
    <w:rsid w:val="00783744"/>
    <w:rsid w:val="00783890"/>
    <w:rsid w:val="00783D42"/>
    <w:rsid w:val="00784C14"/>
    <w:rsid w:val="00785811"/>
    <w:rsid w:val="00785910"/>
    <w:rsid w:val="00786469"/>
    <w:rsid w:val="007877F8"/>
    <w:rsid w:val="00787B29"/>
    <w:rsid w:val="00787F8A"/>
    <w:rsid w:val="0079075D"/>
    <w:rsid w:val="00790962"/>
    <w:rsid w:val="00792342"/>
    <w:rsid w:val="00792A1D"/>
    <w:rsid w:val="00793CAB"/>
    <w:rsid w:val="00794905"/>
    <w:rsid w:val="007959FC"/>
    <w:rsid w:val="00796A52"/>
    <w:rsid w:val="007977A8"/>
    <w:rsid w:val="007979AE"/>
    <w:rsid w:val="007A00E0"/>
    <w:rsid w:val="007A02B2"/>
    <w:rsid w:val="007A0750"/>
    <w:rsid w:val="007A1802"/>
    <w:rsid w:val="007A1CB7"/>
    <w:rsid w:val="007A1D63"/>
    <w:rsid w:val="007A4596"/>
    <w:rsid w:val="007A45AC"/>
    <w:rsid w:val="007A4A35"/>
    <w:rsid w:val="007A5548"/>
    <w:rsid w:val="007A62BE"/>
    <w:rsid w:val="007A69E2"/>
    <w:rsid w:val="007A72A5"/>
    <w:rsid w:val="007A7E6F"/>
    <w:rsid w:val="007B1A2E"/>
    <w:rsid w:val="007B1AC5"/>
    <w:rsid w:val="007B1F54"/>
    <w:rsid w:val="007B32AE"/>
    <w:rsid w:val="007B3466"/>
    <w:rsid w:val="007B3978"/>
    <w:rsid w:val="007B512A"/>
    <w:rsid w:val="007B56CF"/>
    <w:rsid w:val="007B5A6D"/>
    <w:rsid w:val="007B5C05"/>
    <w:rsid w:val="007B6D51"/>
    <w:rsid w:val="007B7017"/>
    <w:rsid w:val="007B7460"/>
    <w:rsid w:val="007B78DC"/>
    <w:rsid w:val="007C050B"/>
    <w:rsid w:val="007C0617"/>
    <w:rsid w:val="007C2097"/>
    <w:rsid w:val="007C2658"/>
    <w:rsid w:val="007C26AD"/>
    <w:rsid w:val="007C39F4"/>
    <w:rsid w:val="007C40F7"/>
    <w:rsid w:val="007C48B8"/>
    <w:rsid w:val="007C612C"/>
    <w:rsid w:val="007C6C99"/>
    <w:rsid w:val="007C7F48"/>
    <w:rsid w:val="007D040F"/>
    <w:rsid w:val="007D0C97"/>
    <w:rsid w:val="007D1009"/>
    <w:rsid w:val="007D101B"/>
    <w:rsid w:val="007D167B"/>
    <w:rsid w:val="007D16D7"/>
    <w:rsid w:val="007D2748"/>
    <w:rsid w:val="007D4298"/>
    <w:rsid w:val="007D5286"/>
    <w:rsid w:val="007D6A07"/>
    <w:rsid w:val="007D70A4"/>
    <w:rsid w:val="007D76E4"/>
    <w:rsid w:val="007D7AF0"/>
    <w:rsid w:val="007E0C1F"/>
    <w:rsid w:val="007E18D1"/>
    <w:rsid w:val="007E2090"/>
    <w:rsid w:val="007E259B"/>
    <w:rsid w:val="007E269A"/>
    <w:rsid w:val="007E2AC1"/>
    <w:rsid w:val="007E30E9"/>
    <w:rsid w:val="007E36E2"/>
    <w:rsid w:val="007E3B6F"/>
    <w:rsid w:val="007E4745"/>
    <w:rsid w:val="007E515D"/>
    <w:rsid w:val="007E5572"/>
    <w:rsid w:val="007E6B17"/>
    <w:rsid w:val="007F105C"/>
    <w:rsid w:val="007F1637"/>
    <w:rsid w:val="007F2D87"/>
    <w:rsid w:val="007F59E3"/>
    <w:rsid w:val="007F5C35"/>
    <w:rsid w:val="007F6453"/>
    <w:rsid w:val="007F7259"/>
    <w:rsid w:val="007F7850"/>
    <w:rsid w:val="00801868"/>
    <w:rsid w:val="00801E48"/>
    <w:rsid w:val="00803FC1"/>
    <w:rsid w:val="00804916"/>
    <w:rsid w:val="00804C5B"/>
    <w:rsid w:val="00804E31"/>
    <w:rsid w:val="00805330"/>
    <w:rsid w:val="00806DEC"/>
    <w:rsid w:val="00807EF0"/>
    <w:rsid w:val="00811045"/>
    <w:rsid w:val="00813465"/>
    <w:rsid w:val="00813A02"/>
    <w:rsid w:val="0081412B"/>
    <w:rsid w:val="008167BE"/>
    <w:rsid w:val="00816AE3"/>
    <w:rsid w:val="00817455"/>
    <w:rsid w:val="0082003F"/>
    <w:rsid w:val="008231BB"/>
    <w:rsid w:val="008253DA"/>
    <w:rsid w:val="00826BE1"/>
    <w:rsid w:val="008272EB"/>
    <w:rsid w:val="008279FA"/>
    <w:rsid w:val="00830A99"/>
    <w:rsid w:val="00831F66"/>
    <w:rsid w:val="008320EA"/>
    <w:rsid w:val="00833575"/>
    <w:rsid w:val="00833B90"/>
    <w:rsid w:val="008344F7"/>
    <w:rsid w:val="008379FD"/>
    <w:rsid w:val="00837A90"/>
    <w:rsid w:val="00840415"/>
    <w:rsid w:val="0084043F"/>
    <w:rsid w:val="008405E2"/>
    <w:rsid w:val="008408FD"/>
    <w:rsid w:val="00841742"/>
    <w:rsid w:val="0084229B"/>
    <w:rsid w:val="008425B4"/>
    <w:rsid w:val="008437A8"/>
    <w:rsid w:val="0084523A"/>
    <w:rsid w:val="0084576A"/>
    <w:rsid w:val="00845BC8"/>
    <w:rsid w:val="00846186"/>
    <w:rsid w:val="008467B0"/>
    <w:rsid w:val="00846EE7"/>
    <w:rsid w:val="00847C0B"/>
    <w:rsid w:val="00850CCB"/>
    <w:rsid w:val="00850EE1"/>
    <w:rsid w:val="0085120A"/>
    <w:rsid w:val="0085168F"/>
    <w:rsid w:val="00854C41"/>
    <w:rsid w:val="00854D35"/>
    <w:rsid w:val="00854EC9"/>
    <w:rsid w:val="0085510D"/>
    <w:rsid w:val="0085598E"/>
    <w:rsid w:val="00856A9E"/>
    <w:rsid w:val="00856B9B"/>
    <w:rsid w:val="0086131C"/>
    <w:rsid w:val="00862686"/>
    <w:rsid w:val="008626E0"/>
    <w:rsid w:val="008626E7"/>
    <w:rsid w:val="00862C59"/>
    <w:rsid w:val="00862FE3"/>
    <w:rsid w:val="0086452D"/>
    <w:rsid w:val="0086462E"/>
    <w:rsid w:val="008657EB"/>
    <w:rsid w:val="00865806"/>
    <w:rsid w:val="00865FFD"/>
    <w:rsid w:val="00866033"/>
    <w:rsid w:val="00866628"/>
    <w:rsid w:val="00870577"/>
    <w:rsid w:val="00870B1A"/>
    <w:rsid w:val="00870EE7"/>
    <w:rsid w:val="00871778"/>
    <w:rsid w:val="00871F98"/>
    <w:rsid w:val="00872C35"/>
    <w:rsid w:val="0087393E"/>
    <w:rsid w:val="008749B8"/>
    <w:rsid w:val="00874CF8"/>
    <w:rsid w:val="00874FD1"/>
    <w:rsid w:val="00875857"/>
    <w:rsid w:val="00875BED"/>
    <w:rsid w:val="00876DBE"/>
    <w:rsid w:val="00877D8F"/>
    <w:rsid w:val="008809D3"/>
    <w:rsid w:val="00880AE3"/>
    <w:rsid w:val="00881081"/>
    <w:rsid w:val="0088128C"/>
    <w:rsid w:val="008812F6"/>
    <w:rsid w:val="00881F72"/>
    <w:rsid w:val="0088307D"/>
    <w:rsid w:val="008839C3"/>
    <w:rsid w:val="00884E79"/>
    <w:rsid w:val="008859EC"/>
    <w:rsid w:val="00885FF8"/>
    <w:rsid w:val="008862A0"/>
    <w:rsid w:val="00886E9E"/>
    <w:rsid w:val="00891692"/>
    <w:rsid w:val="00892BE2"/>
    <w:rsid w:val="00893CDF"/>
    <w:rsid w:val="00893FB4"/>
    <w:rsid w:val="008950BE"/>
    <w:rsid w:val="00895131"/>
    <w:rsid w:val="0089516B"/>
    <w:rsid w:val="00896419"/>
    <w:rsid w:val="008967C6"/>
    <w:rsid w:val="008A083A"/>
    <w:rsid w:val="008A095F"/>
    <w:rsid w:val="008A4354"/>
    <w:rsid w:val="008A4359"/>
    <w:rsid w:val="008A45A6"/>
    <w:rsid w:val="008A7087"/>
    <w:rsid w:val="008B47D1"/>
    <w:rsid w:val="008B5890"/>
    <w:rsid w:val="008B61FC"/>
    <w:rsid w:val="008B68B8"/>
    <w:rsid w:val="008B6D91"/>
    <w:rsid w:val="008B7074"/>
    <w:rsid w:val="008B7C94"/>
    <w:rsid w:val="008C2663"/>
    <w:rsid w:val="008C44C7"/>
    <w:rsid w:val="008C48E7"/>
    <w:rsid w:val="008C4F8E"/>
    <w:rsid w:val="008C51F9"/>
    <w:rsid w:val="008C535B"/>
    <w:rsid w:val="008C57D5"/>
    <w:rsid w:val="008C7C0F"/>
    <w:rsid w:val="008D02FE"/>
    <w:rsid w:val="008D0327"/>
    <w:rsid w:val="008D0A71"/>
    <w:rsid w:val="008D20C9"/>
    <w:rsid w:val="008D25CD"/>
    <w:rsid w:val="008D3FFD"/>
    <w:rsid w:val="008D451F"/>
    <w:rsid w:val="008D55DA"/>
    <w:rsid w:val="008D606A"/>
    <w:rsid w:val="008D6B8A"/>
    <w:rsid w:val="008D6CEF"/>
    <w:rsid w:val="008D73B7"/>
    <w:rsid w:val="008D7B0D"/>
    <w:rsid w:val="008E218D"/>
    <w:rsid w:val="008E320D"/>
    <w:rsid w:val="008E55CE"/>
    <w:rsid w:val="008E6217"/>
    <w:rsid w:val="008E6262"/>
    <w:rsid w:val="008E6FA8"/>
    <w:rsid w:val="008F0FF1"/>
    <w:rsid w:val="008F15E4"/>
    <w:rsid w:val="008F29DC"/>
    <w:rsid w:val="008F3951"/>
    <w:rsid w:val="008F463D"/>
    <w:rsid w:val="008F686C"/>
    <w:rsid w:val="008F741D"/>
    <w:rsid w:val="008F78F4"/>
    <w:rsid w:val="008F7BF3"/>
    <w:rsid w:val="0090001B"/>
    <w:rsid w:val="00900F62"/>
    <w:rsid w:val="0090131C"/>
    <w:rsid w:val="009028F3"/>
    <w:rsid w:val="009029E7"/>
    <w:rsid w:val="00902A49"/>
    <w:rsid w:val="0090314B"/>
    <w:rsid w:val="00903273"/>
    <w:rsid w:val="009036D7"/>
    <w:rsid w:val="00903D61"/>
    <w:rsid w:val="009059CE"/>
    <w:rsid w:val="009070A1"/>
    <w:rsid w:val="00907188"/>
    <w:rsid w:val="00907280"/>
    <w:rsid w:val="00910253"/>
    <w:rsid w:val="00911EAB"/>
    <w:rsid w:val="009148DE"/>
    <w:rsid w:val="009151DD"/>
    <w:rsid w:val="00917949"/>
    <w:rsid w:val="009221AC"/>
    <w:rsid w:val="00922C3E"/>
    <w:rsid w:val="0092355A"/>
    <w:rsid w:val="00923777"/>
    <w:rsid w:val="00923A0A"/>
    <w:rsid w:val="00924BBB"/>
    <w:rsid w:val="00925AE5"/>
    <w:rsid w:val="00925E33"/>
    <w:rsid w:val="009264F0"/>
    <w:rsid w:val="00930BC0"/>
    <w:rsid w:val="00931A4B"/>
    <w:rsid w:val="00931DC3"/>
    <w:rsid w:val="00932430"/>
    <w:rsid w:val="009335D1"/>
    <w:rsid w:val="009339A8"/>
    <w:rsid w:val="009348D3"/>
    <w:rsid w:val="009357A8"/>
    <w:rsid w:val="00935FE9"/>
    <w:rsid w:val="0093677C"/>
    <w:rsid w:val="009373F5"/>
    <w:rsid w:val="0094020E"/>
    <w:rsid w:val="00942D20"/>
    <w:rsid w:val="00943161"/>
    <w:rsid w:val="00943483"/>
    <w:rsid w:val="00943F63"/>
    <w:rsid w:val="00943FC7"/>
    <w:rsid w:val="00944364"/>
    <w:rsid w:val="009449FB"/>
    <w:rsid w:val="00945315"/>
    <w:rsid w:val="00946126"/>
    <w:rsid w:val="009470C1"/>
    <w:rsid w:val="00947437"/>
    <w:rsid w:val="009503F5"/>
    <w:rsid w:val="009517AB"/>
    <w:rsid w:val="00952AB4"/>
    <w:rsid w:val="00952D72"/>
    <w:rsid w:val="00952F65"/>
    <w:rsid w:val="00953A86"/>
    <w:rsid w:val="0095596B"/>
    <w:rsid w:val="00956C2A"/>
    <w:rsid w:val="00957E21"/>
    <w:rsid w:val="00960BA6"/>
    <w:rsid w:val="00961BAA"/>
    <w:rsid w:val="00962AED"/>
    <w:rsid w:val="00962B5A"/>
    <w:rsid w:val="00962E59"/>
    <w:rsid w:val="00962EC1"/>
    <w:rsid w:val="0096430F"/>
    <w:rsid w:val="0096432F"/>
    <w:rsid w:val="00965A8F"/>
    <w:rsid w:val="00965E70"/>
    <w:rsid w:val="00966CD0"/>
    <w:rsid w:val="0096701B"/>
    <w:rsid w:val="009706D1"/>
    <w:rsid w:val="00970933"/>
    <w:rsid w:val="009735D6"/>
    <w:rsid w:val="00973906"/>
    <w:rsid w:val="00974AE0"/>
    <w:rsid w:val="009777D9"/>
    <w:rsid w:val="00980840"/>
    <w:rsid w:val="00980CF5"/>
    <w:rsid w:val="00981738"/>
    <w:rsid w:val="009819CA"/>
    <w:rsid w:val="009820C9"/>
    <w:rsid w:val="009830CD"/>
    <w:rsid w:val="009846DD"/>
    <w:rsid w:val="009850D6"/>
    <w:rsid w:val="00985756"/>
    <w:rsid w:val="009905CE"/>
    <w:rsid w:val="00991AF3"/>
    <w:rsid w:val="00991B88"/>
    <w:rsid w:val="00991C95"/>
    <w:rsid w:val="0099476C"/>
    <w:rsid w:val="00994AB3"/>
    <w:rsid w:val="0099575F"/>
    <w:rsid w:val="0099577E"/>
    <w:rsid w:val="00997355"/>
    <w:rsid w:val="00997A47"/>
    <w:rsid w:val="00997EB3"/>
    <w:rsid w:val="00997FF7"/>
    <w:rsid w:val="009A054F"/>
    <w:rsid w:val="009A11B5"/>
    <w:rsid w:val="009A1BFB"/>
    <w:rsid w:val="009A2060"/>
    <w:rsid w:val="009A2D9D"/>
    <w:rsid w:val="009A2F91"/>
    <w:rsid w:val="009A3483"/>
    <w:rsid w:val="009A3C69"/>
    <w:rsid w:val="009A5753"/>
    <w:rsid w:val="009A579D"/>
    <w:rsid w:val="009A60B4"/>
    <w:rsid w:val="009A655F"/>
    <w:rsid w:val="009A681E"/>
    <w:rsid w:val="009A6D4E"/>
    <w:rsid w:val="009A70CA"/>
    <w:rsid w:val="009A72A6"/>
    <w:rsid w:val="009B019F"/>
    <w:rsid w:val="009B09C6"/>
    <w:rsid w:val="009B1442"/>
    <w:rsid w:val="009B1FE5"/>
    <w:rsid w:val="009B1FED"/>
    <w:rsid w:val="009B4D30"/>
    <w:rsid w:val="009B519C"/>
    <w:rsid w:val="009B5404"/>
    <w:rsid w:val="009B5553"/>
    <w:rsid w:val="009B5C41"/>
    <w:rsid w:val="009B776E"/>
    <w:rsid w:val="009B7CE6"/>
    <w:rsid w:val="009C07ED"/>
    <w:rsid w:val="009C0A91"/>
    <w:rsid w:val="009C2CD1"/>
    <w:rsid w:val="009C3971"/>
    <w:rsid w:val="009C3BE8"/>
    <w:rsid w:val="009C3D0A"/>
    <w:rsid w:val="009C4302"/>
    <w:rsid w:val="009C5306"/>
    <w:rsid w:val="009C57D2"/>
    <w:rsid w:val="009C60B7"/>
    <w:rsid w:val="009C657A"/>
    <w:rsid w:val="009D06B6"/>
    <w:rsid w:val="009D081A"/>
    <w:rsid w:val="009D0888"/>
    <w:rsid w:val="009D1169"/>
    <w:rsid w:val="009D1596"/>
    <w:rsid w:val="009D1882"/>
    <w:rsid w:val="009D1D96"/>
    <w:rsid w:val="009D21FA"/>
    <w:rsid w:val="009D2D33"/>
    <w:rsid w:val="009D351F"/>
    <w:rsid w:val="009D3736"/>
    <w:rsid w:val="009D3FB7"/>
    <w:rsid w:val="009D62A2"/>
    <w:rsid w:val="009D6FF9"/>
    <w:rsid w:val="009D754A"/>
    <w:rsid w:val="009E117A"/>
    <w:rsid w:val="009E1D77"/>
    <w:rsid w:val="009E23AC"/>
    <w:rsid w:val="009E2D9D"/>
    <w:rsid w:val="009E3255"/>
    <w:rsid w:val="009E3297"/>
    <w:rsid w:val="009E35E4"/>
    <w:rsid w:val="009E4862"/>
    <w:rsid w:val="009E5A6F"/>
    <w:rsid w:val="009E70EF"/>
    <w:rsid w:val="009E7544"/>
    <w:rsid w:val="009E796A"/>
    <w:rsid w:val="009F012E"/>
    <w:rsid w:val="009F060A"/>
    <w:rsid w:val="009F1CEA"/>
    <w:rsid w:val="009F311C"/>
    <w:rsid w:val="009F3212"/>
    <w:rsid w:val="009F5014"/>
    <w:rsid w:val="009F64F6"/>
    <w:rsid w:val="009F734F"/>
    <w:rsid w:val="009F74DA"/>
    <w:rsid w:val="009F782E"/>
    <w:rsid w:val="00A0002C"/>
    <w:rsid w:val="00A0112E"/>
    <w:rsid w:val="00A01EA5"/>
    <w:rsid w:val="00A024CC"/>
    <w:rsid w:val="00A03E36"/>
    <w:rsid w:val="00A03E6A"/>
    <w:rsid w:val="00A0574E"/>
    <w:rsid w:val="00A06B52"/>
    <w:rsid w:val="00A12B1A"/>
    <w:rsid w:val="00A1432D"/>
    <w:rsid w:val="00A15387"/>
    <w:rsid w:val="00A15BC7"/>
    <w:rsid w:val="00A16F24"/>
    <w:rsid w:val="00A206F2"/>
    <w:rsid w:val="00A21180"/>
    <w:rsid w:val="00A23A09"/>
    <w:rsid w:val="00A246B6"/>
    <w:rsid w:val="00A246C8"/>
    <w:rsid w:val="00A24836"/>
    <w:rsid w:val="00A2532E"/>
    <w:rsid w:val="00A26918"/>
    <w:rsid w:val="00A26D4E"/>
    <w:rsid w:val="00A274C4"/>
    <w:rsid w:val="00A30A56"/>
    <w:rsid w:val="00A310ED"/>
    <w:rsid w:val="00A31B31"/>
    <w:rsid w:val="00A31F91"/>
    <w:rsid w:val="00A32E70"/>
    <w:rsid w:val="00A3390D"/>
    <w:rsid w:val="00A3465F"/>
    <w:rsid w:val="00A34B5F"/>
    <w:rsid w:val="00A353EF"/>
    <w:rsid w:val="00A355C0"/>
    <w:rsid w:val="00A36F4F"/>
    <w:rsid w:val="00A36F81"/>
    <w:rsid w:val="00A42751"/>
    <w:rsid w:val="00A44575"/>
    <w:rsid w:val="00A46328"/>
    <w:rsid w:val="00A470E8"/>
    <w:rsid w:val="00A47E70"/>
    <w:rsid w:val="00A50731"/>
    <w:rsid w:val="00A50CAB"/>
    <w:rsid w:val="00A50CF0"/>
    <w:rsid w:val="00A5118E"/>
    <w:rsid w:val="00A51F3B"/>
    <w:rsid w:val="00A531B0"/>
    <w:rsid w:val="00A5769D"/>
    <w:rsid w:val="00A60075"/>
    <w:rsid w:val="00A608C3"/>
    <w:rsid w:val="00A60FB2"/>
    <w:rsid w:val="00A62144"/>
    <w:rsid w:val="00A64A0D"/>
    <w:rsid w:val="00A65DDE"/>
    <w:rsid w:val="00A6627A"/>
    <w:rsid w:val="00A66897"/>
    <w:rsid w:val="00A66AAE"/>
    <w:rsid w:val="00A676D6"/>
    <w:rsid w:val="00A67A95"/>
    <w:rsid w:val="00A702D5"/>
    <w:rsid w:val="00A71F5A"/>
    <w:rsid w:val="00A72B9C"/>
    <w:rsid w:val="00A74629"/>
    <w:rsid w:val="00A74855"/>
    <w:rsid w:val="00A7545F"/>
    <w:rsid w:val="00A75D96"/>
    <w:rsid w:val="00A7671C"/>
    <w:rsid w:val="00A7686D"/>
    <w:rsid w:val="00A76F76"/>
    <w:rsid w:val="00A80B87"/>
    <w:rsid w:val="00A82013"/>
    <w:rsid w:val="00A828C5"/>
    <w:rsid w:val="00A82BE5"/>
    <w:rsid w:val="00A835C3"/>
    <w:rsid w:val="00A84AAD"/>
    <w:rsid w:val="00A8544F"/>
    <w:rsid w:val="00A86056"/>
    <w:rsid w:val="00A8710E"/>
    <w:rsid w:val="00A87AE9"/>
    <w:rsid w:val="00A9159B"/>
    <w:rsid w:val="00A93E8E"/>
    <w:rsid w:val="00A942DA"/>
    <w:rsid w:val="00A94E15"/>
    <w:rsid w:val="00A96996"/>
    <w:rsid w:val="00AA118B"/>
    <w:rsid w:val="00AA2CBC"/>
    <w:rsid w:val="00AA33DD"/>
    <w:rsid w:val="00AA343E"/>
    <w:rsid w:val="00AA4A95"/>
    <w:rsid w:val="00AA627B"/>
    <w:rsid w:val="00AA64FE"/>
    <w:rsid w:val="00AA7495"/>
    <w:rsid w:val="00AA7FFD"/>
    <w:rsid w:val="00AB0F48"/>
    <w:rsid w:val="00AB19A7"/>
    <w:rsid w:val="00AB1CAD"/>
    <w:rsid w:val="00AB2046"/>
    <w:rsid w:val="00AB29A8"/>
    <w:rsid w:val="00AB3B56"/>
    <w:rsid w:val="00AB4828"/>
    <w:rsid w:val="00AB585E"/>
    <w:rsid w:val="00AB65CD"/>
    <w:rsid w:val="00AB6620"/>
    <w:rsid w:val="00AB7623"/>
    <w:rsid w:val="00AB7AAD"/>
    <w:rsid w:val="00AC0CDB"/>
    <w:rsid w:val="00AC13B7"/>
    <w:rsid w:val="00AC1E69"/>
    <w:rsid w:val="00AC2930"/>
    <w:rsid w:val="00AC29BE"/>
    <w:rsid w:val="00AC2CCE"/>
    <w:rsid w:val="00AC3562"/>
    <w:rsid w:val="00AC40DB"/>
    <w:rsid w:val="00AC5820"/>
    <w:rsid w:val="00AC6125"/>
    <w:rsid w:val="00AD1CD8"/>
    <w:rsid w:val="00AD3329"/>
    <w:rsid w:val="00AD724A"/>
    <w:rsid w:val="00AE1BD4"/>
    <w:rsid w:val="00AE28A7"/>
    <w:rsid w:val="00AE2C4F"/>
    <w:rsid w:val="00AE2FBB"/>
    <w:rsid w:val="00AE336D"/>
    <w:rsid w:val="00AE3C06"/>
    <w:rsid w:val="00AE3CAE"/>
    <w:rsid w:val="00AE41DB"/>
    <w:rsid w:val="00AE41F7"/>
    <w:rsid w:val="00AE5715"/>
    <w:rsid w:val="00AE5FA6"/>
    <w:rsid w:val="00AE6312"/>
    <w:rsid w:val="00AE6EDA"/>
    <w:rsid w:val="00AF1293"/>
    <w:rsid w:val="00AF2B25"/>
    <w:rsid w:val="00AF3760"/>
    <w:rsid w:val="00AF4C6A"/>
    <w:rsid w:val="00AF5E27"/>
    <w:rsid w:val="00AF7611"/>
    <w:rsid w:val="00AF7B58"/>
    <w:rsid w:val="00B002A1"/>
    <w:rsid w:val="00B00D19"/>
    <w:rsid w:val="00B02183"/>
    <w:rsid w:val="00B02670"/>
    <w:rsid w:val="00B02C4C"/>
    <w:rsid w:val="00B04ADC"/>
    <w:rsid w:val="00B05F8C"/>
    <w:rsid w:val="00B0656E"/>
    <w:rsid w:val="00B06F5E"/>
    <w:rsid w:val="00B07622"/>
    <w:rsid w:val="00B07680"/>
    <w:rsid w:val="00B07765"/>
    <w:rsid w:val="00B07DDB"/>
    <w:rsid w:val="00B11527"/>
    <w:rsid w:val="00B116C6"/>
    <w:rsid w:val="00B11B49"/>
    <w:rsid w:val="00B11C23"/>
    <w:rsid w:val="00B12812"/>
    <w:rsid w:val="00B136AB"/>
    <w:rsid w:val="00B17520"/>
    <w:rsid w:val="00B178C5"/>
    <w:rsid w:val="00B17EF2"/>
    <w:rsid w:val="00B2035A"/>
    <w:rsid w:val="00B209ED"/>
    <w:rsid w:val="00B2270C"/>
    <w:rsid w:val="00B23137"/>
    <w:rsid w:val="00B23303"/>
    <w:rsid w:val="00B24976"/>
    <w:rsid w:val="00B256E2"/>
    <w:rsid w:val="00B258BB"/>
    <w:rsid w:val="00B26D82"/>
    <w:rsid w:val="00B2707F"/>
    <w:rsid w:val="00B27693"/>
    <w:rsid w:val="00B302A9"/>
    <w:rsid w:val="00B30772"/>
    <w:rsid w:val="00B31CE6"/>
    <w:rsid w:val="00B324F2"/>
    <w:rsid w:val="00B33FEF"/>
    <w:rsid w:val="00B3614A"/>
    <w:rsid w:val="00B36274"/>
    <w:rsid w:val="00B368DC"/>
    <w:rsid w:val="00B36ABB"/>
    <w:rsid w:val="00B37151"/>
    <w:rsid w:val="00B373AA"/>
    <w:rsid w:val="00B40052"/>
    <w:rsid w:val="00B41A10"/>
    <w:rsid w:val="00B41B54"/>
    <w:rsid w:val="00B42215"/>
    <w:rsid w:val="00B4224B"/>
    <w:rsid w:val="00B43481"/>
    <w:rsid w:val="00B4351B"/>
    <w:rsid w:val="00B43797"/>
    <w:rsid w:val="00B44E26"/>
    <w:rsid w:val="00B45F13"/>
    <w:rsid w:val="00B4606F"/>
    <w:rsid w:val="00B47E32"/>
    <w:rsid w:val="00B507E3"/>
    <w:rsid w:val="00B518A5"/>
    <w:rsid w:val="00B519F3"/>
    <w:rsid w:val="00B52610"/>
    <w:rsid w:val="00B54552"/>
    <w:rsid w:val="00B54F07"/>
    <w:rsid w:val="00B56AD8"/>
    <w:rsid w:val="00B575FE"/>
    <w:rsid w:val="00B57852"/>
    <w:rsid w:val="00B57931"/>
    <w:rsid w:val="00B57D4B"/>
    <w:rsid w:val="00B6163A"/>
    <w:rsid w:val="00B63304"/>
    <w:rsid w:val="00B63C69"/>
    <w:rsid w:val="00B6562F"/>
    <w:rsid w:val="00B65BAF"/>
    <w:rsid w:val="00B65F29"/>
    <w:rsid w:val="00B67B97"/>
    <w:rsid w:val="00B72921"/>
    <w:rsid w:val="00B7338E"/>
    <w:rsid w:val="00B7353F"/>
    <w:rsid w:val="00B74266"/>
    <w:rsid w:val="00B75112"/>
    <w:rsid w:val="00B81AB3"/>
    <w:rsid w:val="00B829A1"/>
    <w:rsid w:val="00B83A1C"/>
    <w:rsid w:val="00B84952"/>
    <w:rsid w:val="00B87165"/>
    <w:rsid w:val="00B91A00"/>
    <w:rsid w:val="00B91CC0"/>
    <w:rsid w:val="00B938CC"/>
    <w:rsid w:val="00B93F61"/>
    <w:rsid w:val="00B941A7"/>
    <w:rsid w:val="00B9502E"/>
    <w:rsid w:val="00B953F7"/>
    <w:rsid w:val="00B968C8"/>
    <w:rsid w:val="00B970A2"/>
    <w:rsid w:val="00B97599"/>
    <w:rsid w:val="00B97FB5"/>
    <w:rsid w:val="00BA0891"/>
    <w:rsid w:val="00BA2605"/>
    <w:rsid w:val="00BA278B"/>
    <w:rsid w:val="00BA2EAC"/>
    <w:rsid w:val="00BA33B6"/>
    <w:rsid w:val="00BA3498"/>
    <w:rsid w:val="00BA3EC5"/>
    <w:rsid w:val="00BA4271"/>
    <w:rsid w:val="00BA51D9"/>
    <w:rsid w:val="00BA5809"/>
    <w:rsid w:val="00BA6338"/>
    <w:rsid w:val="00BA6877"/>
    <w:rsid w:val="00BA6CBD"/>
    <w:rsid w:val="00BA6E0C"/>
    <w:rsid w:val="00BA747B"/>
    <w:rsid w:val="00BB2424"/>
    <w:rsid w:val="00BB35E6"/>
    <w:rsid w:val="00BB4373"/>
    <w:rsid w:val="00BB481A"/>
    <w:rsid w:val="00BB5DFC"/>
    <w:rsid w:val="00BB6319"/>
    <w:rsid w:val="00BB66D6"/>
    <w:rsid w:val="00BB6A7A"/>
    <w:rsid w:val="00BB6B0C"/>
    <w:rsid w:val="00BB7EAF"/>
    <w:rsid w:val="00BC0996"/>
    <w:rsid w:val="00BC16C0"/>
    <w:rsid w:val="00BC259C"/>
    <w:rsid w:val="00BC2815"/>
    <w:rsid w:val="00BC3398"/>
    <w:rsid w:val="00BC4ECC"/>
    <w:rsid w:val="00BC5B83"/>
    <w:rsid w:val="00BC6D78"/>
    <w:rsid w:val="00BC7FF2"/>
    <w:rsid w:val="00BD0236"/>
    <w:rsid w:val="00BD279D"/>
    <w:rsid w:val="00BD2BC8"/>
    <w:rsid w:val="00BD30BA"/>
    <w:rsid w:val="00BD3A83"/>
    <w:rsid w:val="00BD4008"/>
    <w:rsid w:val="00BD4BBE"/>
    <w:rsid w:val="00BD4E64"/>
    <w:rsid w:val="00BD5B60"/>
    <w:rsid w:val="00BD5F94"/>
    <w:rsid w:val="00BD6BB8"/>
    <w:rsid w:val="00BD6DBE"/>
    <w:rsid w:val="00BE076D"/>
    <w:rsid w:val="00BE19E5"/>
    <w:rsid w:val="00BE1B10"/>
    <w:rsid w:val="00BE1D9D"/>
    <w:rsid w:val="00BE1E0D"/>
    <w:rsid w:val="00BE3026"/>
    <w:rsid w:val="00BE34A5"/>
    <w:rsid w:val="00BE64F3"/>
    <w:rsid w:val="00BE6728"/>
    <w:rsid w:val="00BE7174"/>
    <w:rsid w:val="00BE767C"/>
    <w:rsid w:val="00BF2720"/>
    <w:rsid w:val="00BF3CCA"/>
    <w:rsid w:val="00BF3CFD"/>
    <w:rsid w:val="00BF47FE"/>
    <w:rsid w:val="00BF620A"/>
    <w:rsid w:val="00BF6389"/>
    <w:rsid w:val="00C008BB"/>
    <w:rsid w:val="00C00D3C"/>
    <w:rsid w:val="00C01027"/>
    <w:rsid w:val="00C01249"/>
    <w:rsid w:val="00C03B82"/>
    <w:rsid w:val="00C03ED4"/>
    <w:rsid w:val="00C04A1F"/>
    <w:rsid w:val="00C074D9"/>
    <w:rsid w:val="00C07CB6"/>
    <w:rsid w:val="00C10676"/>
    <w:rsid w:val="00C11094"/>
    <w:rsid w:val="00C112CC"/>
    <w:rsid w:val="00C114E1"/>
    <w:rsid w:val="00C133DD"/>
    <w:rsid w:val="00C133F0"/>
    <w:rsid w:val="00C14598"/>
    <w:rsid w:val="00C15E4C"/>
    <w:rsid w:val="00C16143"/>
    <w:rsid w:val="00C16C7F"/>
    <w:rsid w:val="00C21867"/>
    <w:rsid w:val="00C22D8F"/>
    <w:rsid w:val="00C24934"/>
    <w:rsid w:val="00C256D2"/>
    <w:rsid w:val="00C2655E"/>
    <w:rsid w:val="00C27796"/>
    <w:rsid w:val="00C30D62"/>
    <w:rsid w:val="00C30FB7"/>
    <w:rsid w:val="00C3195F"/>
    <w:rsid w:val="00C3259A"/>
    <w:rsid w:val="00C32C61"/>
    <w:rsid w:val="00C32EB0"/>
    <w:rsid w:val="00C334CC"/>
    <w:rsid w:val="00C33D56"/>
    <w:rsid w:val="00C34610"/>
    <w:rsid w:val="00C3490C"/>
    <w:rsid w:val="00C41303"/>
    <w:rsid w:val="00C417F8"/>
    <w:rsid w:val="00C4370E"/>
    <w:rsid w:val="00C43929"/>
    <w:rsid w:val="00C43F51"/>
    <w:rsid w:val="00C44354"/>
    <w:rsid w:val="00C44618"/>
    <w:rsid w:val="00C446C6"/>
    <w:rsid w:val="00C446D0"/>
    <w:rsid w:val="00C44F3B"/>
    <w:rsid w:val="00C46215"/>
    <w:rsid w:val="00C468ED"/>
    <w:rsid w:val="00C477DC"/>
    <w:rsid w:val="00C47950"/>
    <w:rsid w:val="00C47D9E"/>
    <w:rsid w:val="00C47DD9"/>
    <w:rsid w:val="00C5008F"/>
    <w:rsid w:val="00C51042"/>
    <w:rsid w:val="00C53911"/>
    <w:rsid w:val="00C54AE0"/>
    <w:rsid w:val="00C56DB3"/>
    <w:rsid w:val="00C57F9F"/>
    <w:rsid w:val="00C61846"/>
    <w:rsid w:val="00C61DAE"/>
    <w:rsid w:val="00C64D96"/>
    <w:rsid w:val="00C65EAF"/>
    <w:rsid w:val="00C663EC"/>
    <w:rsid w:val="00C66BA2"/>
    <w:rsid w:val="00C66C3F"/>
    <w:rsid w:val="00C703EB"/>
    <w:rsid w:val="00C70ADF"/>
    <w:rsid w:val="00C72264"/>
    <w:rsid w:val="00C72CE1"/>
    <w:rsid w:val="00C731E2"/>
    <w:rsid w:val="00C745C2"/>
    <w:rsid w:val="00C748D5"/>
    <w:rsid w:val="00C75629"/>
    <w:rsid w:val="00C76182"/>
    <w:rsid w:val="00C76432"/>
    <w:rsid w:val="00C77603"/>
    <w:rsid w:val="00C778FF"/>
    <w:rsid w:val="00C800EB"/>
    <w:rsid w:val="00C8106A"/>
    <w:rsid w:val="00C81842"/>
    <w:rsid w:val="00C822F1"/>
    <w:rsid w:val="00C82C80"/>
    <w:rsid w:val="00C84088"/>
    <w:rsid w:val="00C85E33"/>
    <w:rsid w:val="00C87092"/>
    <w:rsid w:val="00C87335"/>
    <w:rsid w:val="00C875DE"/>
    <w:rsid w:val="00C8771D"/>
    <w:rsid w:val="00C8792D"/>
    <w:rsid w:val="00C92D65"/>
    <w:rsid w:val="00C93440"/>
    <w:rsid w:val="00C935A6"/>
    <w:rsid w:val="00C93E62"/>
    <w:rsid w:val="00C95571"/>
    <w:rsid w:val="00C9594C"/>
    <w:rsid w:val="00C95985"/>
    <w:rsid w:val="00C95ACE"/>
    <w:rsid w:val="00CA123F"/>
    <w:rsid w:val="00CA19EC"/>
    <w:rsid w:val="00CA3531"/>
    <w:rsid w:val="00CA38EA"/>
    <w:rsid w:val="00CB02F3"/>
    <w:rsid w:val="00CB3BD6"/>
    <w:rsid w:val="00CB464D"/>
    <w:rsid w:val="00CB5339"/>
    <w:rsid w:val="00CB576E"/>
    <w:rsid w:val="00CB7818"/>
    <w:rsid w:val="00CB781E"/>
    <w:rsid w:val="00CC0D0E"/>
    <w:rsid w:val="00CC1EC0"/>
    <w:rsid w:val="00CC1EFF"/>
    <w:rsid w:val="00CC41AB"/>
    <w:rsid w:val="00CC4A1C"/>
    <w:rsid w:val="00CC5026"/>
    <w:rsid w:val="00CC518A"/>
    <w:rsid w:val="00CC5CA1"/>
    <w:rsid w:val="00CC6E7C"/>
    <w:rsid w:val="00CC7971"/>
    <w:rsid w:val="00CD01AE"/>
    <w:rsid w:val="00CD04B6"/>
    <w:rsid w:val="00CD0C03"/>
    <w:rsid w:val="00CD1D71"/>
    <w:rsid w:val="00CD21A9"/>
    <w:rsid w:val="00CD2FC6"/>
    <w:rsid w:val="00CD3BA9"/>
    <w:rsid w:val="00CD4F1F"/>
    <w:rsid w:val="00CD5642"/>
    <w:rsid w:val="00CD59CF"/>
    <w:rsid w:val="00CD7B17"/>
    <w:rsid w:val="00CE0D82"/>
    <w:rsid w:val="00CE279A"/>
    <w:rsid w:val="00CE2C4E"/>
    <w:rsid w:val="00CE382B"/>
    <w:rsid w:val="00CE4445"/>
    <w:rsid w:val="00CE4820"/>
    <w:rsid w:val="00CE4860"/>
    <w:rsid w:val="00CE57E1"/>
    <w:rsid w:val="00CE64D0"/>
    <w:rsid w:val="00CE6792"/>
    <w:rsid w:val="00CE6F70"/>
    <w:rsid w:val="00CE710F"/>
    <w:rsid w:val="00CE7D3D"/>
    <w:rsid w:val="00CF0120"/>
    <w:rsid w:val="00CF0B96"/>
    <w:rsid w:val="00CF1AA7"/>
    <w:rsid w:val="00CF23E0"/>
    <w:rsid w:val="00CF33AA"/>
    <w:rsid w:val="00CF3832"/>
    <w:rsid w:val="00CF52C4"/>
    <w:rsid w:val="00CF54EE"/>
    <w:rsid w:val="00CF5F1B"/>
    <w:rsid w:val="00CF6BD1"/>
    <w:rsid w:val="00CF7793"/>
    <w:rsid w:val="00D02041"/>
    <w:rsid w:val="00D03F9A"/>
    <w:rsid w:val="00D03FCD"/>
    <w:rsid w:val="00D0430E"/>
    <w:rsid w:val="00D0434C"/>
    <w:rsid w:val="00D04612"/>
    <w:rsid w:val="00D04BE3"/>
    <w:rsid w:val="00D06313"/>
    <w:rsid w:val="00D0665F"/>
    <w:rsid w:val="00D06D51"/>
    <w:rsid w:val="00D10E6E"/>
    <w:rsid w:val="00D11556"/>
    <w:rsid w:val="00D12117"/>
    <w:rsid w:val="00D12ADB"/>
    <w:rsid w:val="00D14E24"/>
    <w:rsid w:val="00D15878"/>
    <w:rsid w:val="00D15FB5"/>
    <w:rsid w:val="00D20AF9"/>
    <w:rsid w:val="00D20D59"/>
    <w:rsid w:val="00D20EF4"/>
    <w:rsid w:val="00D22EA1"/>
    <w:rsid w:val="00D2463B"/>
    <w:rsid w:val="00D24991"/>
    <w:rsid w:val="00D25368"/>
    <w:rsid w:val="00D255A9"/>
    <w:rsid w:val="00D25DE3"/>
    <w:rsid w:val="00D25FF8"/>
    <w:rsid w:val="00D2659C"/>
    <w:rsid w:val="00D2709C"/>
    <w:rsid w:val="00D27C16"/>
    <w:rsid w:val="00D3186A"/>
    <w:rsid w:val="00D31C60"/>
    <w:rsid w:val="00D328B9"/>
    <w:rsid w:val="00D32C4A"/>
    <w:rsid w:val="00D33362"/>
    <w:rsid w:val="00D33E28"/>
    <w:rsid w:val="00D357A7"/>
    <w:rsid w:val="00D3660E"/>
    <w:rsid w:val="00D37290"/>
    <w:rsid w:val="00D37F9C"/>
    <w:rsid w:val="00D403EB"/>
    <w:rsid w:val="00D40672"/>
    <w:rsid w:val="00D41217"/>
    <w:rsid w:val="00D426B4"/>
    <w:rsid w:val="00D42C56"/>
    <w:rsid w:val="00D437D6"/>
    <w:rsid w:val="00D43B2D"/>
    <w:rsid w:val="00D43F7C"/>
    <w:rsid w:val="00D44C9F"/>
    <w:rsid w:val="00D44DF5"/>
    <w:rsid w:val="00D45ACE"/>
    <w:rsid w:val="00D45D1F"/>
    <w:rsid w:val="00D45DD0"/>
    <w:rsid w:val="00D46792"/>
    <w:rsid w:val="00D469B0"/>
    <w:rsid w:val="00D46EC7"/>
    <w:rsid w:val="00D501DF"/>
    <w:rsid w:val="00D5020B"/>
    <w:rsid w:val="00D50255"/>
    <w:rsid w:val="00D508BA"/>
    <w:rsid w:val="00D51C61"/>
    <w:rsid w:val="00D52564"/>
    <w:rsid w:val="00D53CCC"/>
    <w:rsid w:val="00D5402A"/>
    <w:rsid w:val="00D54853"/>
    <w:rsid w:val="00D55745"/>
    <w:rsid w:val="00D613BF"/>
    <w:rsid w:val="00D61EC4"/>
    <w:rsid w:val="00D63033"/>
    <w:rsid w:val="00D63951"/>
    <w:rsid w:val="00D65FFA"/>
    <w:rsid w:val="00D66327"/>
    <w:rsid w:val="00D672D9"/>
    <w:rsid w:val="00D7072C"/>
    <w:rsid w:val="00D7119C"/>
    <w:rsid w:val="00D71379"/>
    <w:rsid w:val="00D71B6E"/>
    <w:rsid w:val="00D71D81"/>
    <w:rsid w:val="00D7271B"/>
    <w:rsid w:val="00D72C56"/>
    <w:rsid w:val="00D73B4D"/>
    <w:rsid w:val="00D74B64"/>
    <w:rsid w:val="00D74D2B"/>
    <w:rsid w:val="00D74F4B"/>
    <w:rsid w:val="00D7669B"/>
    <w:rsid w:val="00D77380"/>
    <w:rsid w:val="00D7772D"/>
    <w:rsid w:val="00D81242"/>
    <w:rsid w:val="00D81C51"/>
    <w:rsid w:val="00D82009"/>
    <w:rsid w:val="00D824CA"/>
    <w:rsid w:val="00D835D1"/>
    <w:rsid w:val="00D85554"/>
    <w:rsid w:val="00D85B97"/>
    <w:rsid w:val="00D86E56"/>
    <w:rsid w:val="00D875EF"/>
    <w:rsid w:val="00D87F89"/>
    <w:rsid w:val="00D91346"/>
    <w:rsid w:val="00D93072"/>
    <w:rsid w:val="00D94688"/>
    <w:rsid w:val="00D94DA3"/>
    <w:rsid w:val="00D95C6F"/>
    <w:rsid w:val="00D96C0C"/>
    <w:rsid w:val="00D96F2D"/>
    <w:rsid w:val="00D97000"/>
    <w:rsid w:val="00D97156"/>
    <w:rsid w:val="00D97668"/>
    <w:rsid w:val="00D97754"/>
    <w:rsid w:val="00D9787D"/>
    <w:rsid w:val="00D97CB4"/>
    <w:rsid w:val="00DA0332"/>
    <w:rsid w:val="00DA3F2A"/>
    <w:rsid w:val="00DA4C96"/>
    <w:rsid w:val="00DA6BB4"/>
    <w:rsid w:val="00DB0B1E"/>
    <w:rsid w:val="00DB0DF0"/>
    <w:rsid w:val="00DB43F3"/>
    <w:rsid w:val="00DB763B"/>
    <w:rsid w:val="00DC13F8"/>
    <w:rsid w:val="00DC4131"/>
    <w:rsid w:val="00DC4568"/>
    <w:rsid w:val="00DC461B"/>
    <w:rsid w:val="00DC4731"/>
    <w:rsid w:val="00DC52C1"/>
    <w:rsid w:val="00DC5587"/>
    <w:rsid w:val="00DC5AEA"/>
    <w:rsid w:val="00DC5BF8"/>
    <w:rsid w:val="00DC656F"/>
    <w:rsid w:val="00DC6A63"/>
    <w:rsid w:val="00DC72E4"/>
    <w:rsid w:val="00DD0146"/>
    <w:rsid w:val="00DD03B9"/>
    <w:rsid w:val="00DD401B"/>
    <w:rsid w:val="00DD557F"/>
    <w:rsid w:val="00DD59D9"/>
    <w:rsid w:val="00DD5C95"/>
    <w:rsid w:val="00DD61F2"/>
    <w:rsid w:val="00DD66C9"/>
    <w:rsid w:val="00DD66D5"/>
    <w:rsid w:val="00DD7943"/>
    <w:rsid w:val="00DD7F0E"/>
    <w:rsid w:val="00DE0307"/>
    <w:rsid w:val="00DE08E6"/>
    <w:rsid w:val="00DE0BF5"/>
    <w:rsid w:val="00DE1A4F"/>
    <w:rsid w:val="00DE1CAA"/>
    <w:rsid w:val="00DE34CF"/>
    <w:rsid w:val="00DE4360"/>
    <w:rsid w:val="00DE5AAB"/>
    <w:rsid w:val="00DE71A4"/>
    <w:rsid w:val="00DE7A34"/>
    <w:rsid w:val="00DF20B7"/>
    <w:rsid w:val="00DF3122"/>
    <w:rsid w:val="00DF4554"/>
    <w:rsid w:val="00DF460D"/>
    <w:rsid w:val="00DF5209"/>
    <w:rsid w:val="00DF6A0F"/>
    <w:rsid w:val="00DF6F44"/>
    <w:rsid w:val="00DF7A10"/>
    <w:rsid w:val="00E00043"/>
    <w:rsid w:val="00E02AB5"/>
    <w:rsid w:val="00E0304D"/>
    <w:rsid w:val="00E04BD8"/>
    <w:rsid w:val="00E04E00"/>
    <w:rsid w:val="00E05A53"/>
    <w:rsid w:val="00E05C60"/>
    <w:rsid w:val="00E0792D"/>
    <w:rsid w:val="00E100E3"/>
    <w:rsid w:val="00E102B1"/>
    <w:rsid w:val="00E10ACB"/>
    <w:rsid w:val="00E10E26"/>
    <w:rsid w:val="00E11519"/>
    <w:rsid w:val="00E115BF"/>
    <w:rsid w:val="00E118AB"/>
    <w:rsid w:val="00E13DC5"/>
    <w:rsid w:val="00E13F3D"/>
    <w:rsid w:val="00E14E17"/>
    <w:rsid w:val="00E14FD0"/>
    <w:rsid w:val="00E15207"/>
    <w:rsid w:val="00E17012"/>
    <w:rsid w:val="00E175E0"/>
    <w:rsid w:val="00E17D65"/>
    <w:rsid w:val="00E205FA"/>
    <w:rsid w:val="00E216B5"/>
    <w:rsid w:val="00E2187E"/>
    <w:rsid w:val="00E21BBD"/>
    <w:rsid w:val="00E239F9"/>
    <w:rsid w:val="00E24D48"/>
    <w:rsid w:val="00E250B9"/>
    <w:rsid w:val="00E31069"/>
    <w:rsid w:val="00E310E3"/>
    <w:rsid w:val="00E32037"/>
    <w:rsid w:val="00E32A60"/>
    <w:rsid w:val="00E32B73"/>
    <w:rsid w:val="00E3388D"/>
    <w:rsid w:val="00E33C02"/>
    <w:rsid w:val="00E33DD1"/>
    <w:rsid w:val="00E33E98"/>
    <w:rsid w:val="00E34468"/>
    <w:rsid w:val="00E34776"/>
    <w:rsid w:val="00E34BB2"/>
    <w:rsid w:val="00E35E06"/>
    <w:rsid w:val="00E35F51"/>
    <w:rsid w:val="00E36466"/>
    <w:rsid w:val="00E407F6"/>
    <w:rsid w:val="00E40F73"/>
    <w:rsid w:val="00E41814"/>
    <w:rsid w:val="00E41B5C"/>
    <w:rsid w:val="00E41FCF"/>
    <w:rsid w:val="00E4419A"/>
    <w:rsid w:val="00E446BC"/>
    <w:rsid w:val="00E44DAF"/>
    <w:rsid w:val="00E4536D"/>
    <w:rsid w:val="00E45608"/>
    <w:rsid w:val="00E45B74"/>
    <w:rsid w:val="00E45C69"/>
    <w:rsid w:val="00E46512"/>
    <w:rsid w:val="00E46704"/>
    <w:rsid w:val="00E5067E"/>
    <w:rsid w:val="00E52FCA"/>
    <w:rsid w:val="00E53BDB"/>
    <w:rsid w:val="00E545B0"/>
    <w:rsid w:val="00E5512A"/>
    <w:rsid w:val="00E56731"/>
    <w:rsid w:val="00E56CBB"/>
    <w:rsid w:val="00E57D60"/>
    <w:rsid w:val="00E57DE8"/>
    <w:rsid w:val="00E61B93"/>
    <w:rsid w:val="00E62151"/>
    <w:rsid w:val="00E62160"/>
    <w:rsid w:val="00E62A40"/>
    <w:rsid w:val="00E646C0"/>
    <w:rsid w:val="00E651CA"/>
    <w:rsid w:val="00E66046"/>
    <w:rsid w:val="00E66B4A"/>
    <w:rsid w:val="00E6717A"/>
    <w:rsid w:val="00E672E7"/>
    <w:rsid w:val="00E67BDA"/>
    <w:rsid w:val="00E70F0A"/>
    <w:rsid w:val="00E722B3"/>
    <w:rsid w:val="00E7292F"/>
    <w:rsid w:val="00E735AF"/>
    <w:rsid w:val="00E7548B"/>
    <w:rsid w:val="00E754B4"/>
    <w:rsid w:val="00E770DA"/>
    <w:rsid w:val="00E77268"/>
    <w:rsid w:val="00E774B5"/>
    <w:rsid w:val="00E808C0"/>
    <w:rsid w:val="00E80C54"/>
    <w:rsid w:val="00E8197C"/>
    <w:rsid w:val="00E81C89"/>
    <w:rsid w:val="00E82E19"/>
    <w:rsid w:val="00E842F1"/>
    <w:rsid w:val="00E85CE5"/>
    <w:rsid w:val="00E86804"/>
    <w:rsid w:val="00E86899"/>
    <w:rsid w:val="00E87733"/>
    <w:rsid w:val="00E91170"/>
    <w:rsid w:val="00E913F0"/>
    <w:rsid w:val="00E92E54"/>
    <w:rsid w:val="00E94862"/>
    <w:rsid w:val="00E94B15"/>
    <w:rsid w:val="00E953C5"/>
    <w:rsid w:val="00E95408"/>
    <w:rsid w:val="00E96E96"/>
    <w:rsid w:val="00E9720B"/>
    <w:rsid w:val="00E978D2"/>
    <w:rsid w:val="00EA08EE"/>
    <w:rsid w:val="00EA0AFF"/>
    <w:rsid w:val="00EA14BA"/>
    <w:rsid w:val="00EA1BD1"/>
    <w:rsid w:val="00EA2D9C"/>
    <w:rsid w:val="00EA2E5A"/>
    <w:rsid w:val="00EA2FB2"/>
    <w:rsid w:val="00EA442B"/>
    <w:rsid w:val="00EB0226"/>
    <w:rsid w:val="00EB11F9"/>
    <w:rsid w:val="00EB1A52"/>
    <w:rsid w:val="00EB1DE4"/>
    <w:rsid w:val="00EB34CE"/>
    <w:rsid w:val="00EB3CE4"/>
    <w:rsid w:val="00EB7A65"/>
    <w:rsid w:val="00EB7E6D"/>
    <w:rsid w:val="00EC24DF"/>
    <w:rsid w:val="00EC5D4E"/>
    <w:rsid w:val="00EC6278"/>
    <w:rsid w:val="00EC6624"/>
    <w:rsid w:val="00ED011C"/>
    <w:rsid w:val="00ED32A0"/>
    <w:rsid w:val="00ED396D"/>
    <w:rsid w:val="00ED43B9"/>
    <w:rsid w:val="00ED4B9B"/>
    <w:rsid w:val="00ED4D25"/>
    <w:rsid w:val="00ED6C5C"/>
    <w:rsid w:val="00EE0171"/>
    <w:rsid w:val="00EE01A0"/>
    <w:rsid w:val="00EE02C9"/>
    <w:rsid w:val="00EE0337"/>
    <w:rsid w:val="00EE0A91"/>
    <w:rsid w:val="00EE0DD4"/>
    <w:rsid w:val="00EE104C"/>
    <w:rsid w:val="00EE1F38"/>
    <w:rsid w:val="00EE235D"/>
    <w:rsid w:val="00EE2D67"/>
    <w:rsid w:val="00EE2DBC"/>
    <w:rsid w:val="00EE3091"/>
    <w:rsid w:val="00EE3190"/>
    <w:rsid w:val="00EE34D0"/>
    <w:rsid w:val="00EE372F"/>
    <w:rsid w:val="00EE3A6F"/>
    <w:rsid w:val="00EE4EDF"/>
    <w:rsid w:val="00EE5253"/>
    <w:rsid w:val="00EE60F1"/>
    <w:rsid w:val="00EE7005"/>
    <w:rsid w:val="00EE763D"/>
    <w:rsid w:val="00EE7D0C"/>
    <w:rsid w:val="00EE7D7C"/>
    <w:rsid w:val="00EF055F"/>
    <w:rsid w:val="00EF0AAE"/>
    <w:rsid w:val="00EF0CE1"/>
    <w:rsid w:val="00EF1F5B"/>
    <w:rsid w:val="00EF4261"/>
    <w:rsid w:val="00EF6EB4"/>
    <w:rsid w:val="00F004F2"/>
    <w:rsid w:val="00F00AD8"/>
    <w:rsid w:val="00F00D65"/>
    <w:rsid w:val="00F0187A"/>
    <w:rsid w:val="00F01E49"/>
    <w:rsid w:val="00F03974"/>
    <w:rsid w:val="00F042F1"/>
    <w:rsid w:val="00F04C24"/>
    <w:rsid w:val="00F04F21"/>
    <w:rsid w:val="00F04F2B"/>
    <w:rsid w:val="00F0531A"/>
    <w:rsid w:val="00F05324"/>
    <w:rsid w:val="00F05D69"/>
    <w:rsid w:val="00F06DF1"/>
    <w:rsid w:val="00F073A7"/>
    <w:rsid w:val="00F105C9"/>
    <w:rsid w:val="00F10D2C"/>
    <w:rsid w:val="00F10F40"/>
    <w:rsid w:val="00F11155"/>
    <w:rsid w:val="00F13309"/>
    <w:rsid w:val="00F148EC"/>
    <w:rsid w:val="00F14A93"/>
    <w:rsid w:val="00F1533F"/>
    <w:rsid w:val="00F16CFD"/>
    <w:rsid w:val="00F17259"/>
    <w:rsid w:val="00F21038"/>
    <w:rsid w:val="00F213DE"/>
    <w:rsid w:val="00F22A3C"/>
    <w:rsid w:val="00F23837"/>
    <w:rsid w:val="00F23C3B"/>
    <w:rsid w:val="00F241D1"/>
    <w:rsid w:val="00F24CAC"/>
    <w:rsid w:val="00F24ED7"/>
    <w:rsid w:val="00F25D98"/>
    <w:rsid w:val="00F25F34"/>
    <w:rsid w:val="00F25F7D"/>
    <w:rsid w:val="00F2749B"/>
    <w:rsid w:val="00F300FB"/>
    <w:rsid w:val="00F30119"/>
    <w:rsid w:val="00F31A04"/>
    <w:rsid w:val="00F336A0"/>
    <w:rsid w:val="00F3452F"/>
    <w:rsid w:val="00F35A90"/>
    <w:rsid w:val="00F36892"/>
    <w:rsid w:val="00F37FEE"/>
    <w:rsid w:val="00F40CA9"/>
    <w:rsid w:val="00F41108"/>
    <w:rsid w:val="00F417D9"/>
    <w:rsid w:val="00F4393F"/>
    <w:rsid w:val="00F43B49"/>
    <w:rsid w:val="00F43E5F"/>
    <w:rsid w:val="00F44A59"/>
    <w:rsid w:val="00F4560C"/>
    <w:rsid w:val="00F45B20"/>
    <w:rsid w:val="00F4656E"/>
    <w:rsid w:val="00F467AE"/>
    <w:rsid w:val="00F4680D"/>
    <w:rsid w:val="00F501F2"/>
    <w:rsid w:val="00F5037E"/>
    <w:rsid w:val="00F51347"/>
    <w:rsid w:val="00F53982"/>
    <w:rsid w:val="00F543ED"/>
    <w:rsid w:val="00F54D0C"/>
    <w:rsid w:val="00F557E5"/>
    <w:rsid w:val="00F60F0B"/>
    <w:rsid w:val="00F61BE9"/>
    <w:rsid w:val="00F621B0"/>
    <w:rsid w:val="00F622FC"/>
    <w:rsid w:val="00F62305"/>
    <w:rsid w:val="00F62376"/>
    <w:rsid w:val="00F62D1E"/>
    <w:rsid w:val="00F63323"/>
    <w:rsid w:val="00F63579"/>
    <w:rsid w:val="00F6391F"/>
    <w:rsid w:val="00F64307"/>
    <w:rsid w:val="00F664EC"/>
    <w:rsid w:val="00F710D2"/>
    <w:rsid w:val="00F7145F"/>
    <w:rsid w:val="00F73B9B"/>
    <w:rsid w:val="00F7476A"/>
    <w:rsid w:val="00F75678"/>
    <w:rsid w:val="00F75E12"/>
    <w:rsid w:val="00F765DE"/>
    <w:rsid w:val="00F7678A"/>
    <w:rsid w:val="00F76936"/>
    <w:rsid w:val="00F76E18"/>
    <w:rsid w:val="00F7747B"/>
    <w:rsid w:val="00F775DE"/>
    <w:rsid w:val="00F77B6A"/>
    <w:rsid w:val="00F77F00"/>
    <w:rsid w:val="00F77F72"/>
    <w:rsid w:val="00F81072"/>
    <w:rsid w:val="00F81533"/>
    <w:rsid w:val="00F83803"/>
    <w:rsid w:val="00F84B81"/>
    <w:rsid w:val="00F85918"/>
    <w:rsid w:val="00F86279"/>
    <w:rsid w:val="00F868E3"/>
    <w:rsid w:val="00F87177"/>
    <w:rsid w:val="00F90919"/>
    <w:rsid w:val="00F918D6"/>
    <w:rsid w:val="00F91C23"/>
    <w:rsid w:val="00F925EA"/>
    <w:rsid w:val="00F9445A"/>
    <w:rsid w:val="00F95C2F"/>
    <w:rsid w:val="00F96182"/>
    <w:rsid w:val="00F97516"/>
    <w:rsid w:val="00FA0C46"/>
    <w:rsid w:val="00FA319F"/>
    <w:rsid w:val="00FA3921"/>
    <w:rsid w:val="00FA3A9C"/>
    <w:rsid w:val="00FA4414"/>
    <w:rsid w:val="00FA4F0E"/>
    <w:rsid w:val="00FA5A81"/>
    <w:rsid w:val="00FA66B0"/>
    <w:rsid w:val="00FA6760"/>
    <w:rsid w:val="00FB13A8"/>
    <w:rsid w:val="00FB2585"/>
    <w:rsid w:val="00FB25BA"/>
    <w:rsid w:val="00FB2E51"/>
    <w:rsid w:val="00FB44B8"/>
    <w:rsid w:val="00FB520F"/>
    <w:rsid w:val="00FB52A8"/>
    <w:rsid w:val="00FB566F"/>
    <w:rsid w:val="00FB59EB"/>
    <w:rsid w:val="00FB59F1"/>
    <w:rsid w:val="00FB606F"/>
    <w:rsid w:val="00FB6386"/>
    <w:rsid w:val="00FC00B4"/>
    <w:rsid w:val="00FC0A0E"/>
    <w:rsid w:val="00FC1E3D"/>
    <w:rsid w:val="00FC212F"/>
    <w:rsid w:val="00FC39CC"/>
    <w:rsid w:val="00FC5A4D"/>
    <w:rsid w:val="00FC5C2B"/>
    <w:rsid w:val="00FC5F07"/>
    <w:rsid w:val="00FC6F6A"/>
    <w:rsid w:val="00FC7942"/>
    <w:rsid w:val="00FD26DE"/>
    <w:rsid w:val="00FD3648"/>
    <w:rsid w:val="00FD3A57"/>
    <w:rsid w:val="00FD4052"/>
    <w:rsid w:val="00FD4CBF"/>
    <w:rsid w:val="00FD5242"/>
    <w:rsid w:val="00FD53DB"/>
    <w:rsid w:val="00FD594F"/>
    <w:rsid w:val="00FD654F"/>
    <w:rsid w:val="00FD660E"/>
    <w:rsid w:val="00FD7B12"/>
    <w:rsid w:val="00FE022D"/>
    <w:rsid w:val="00FE04E2"/>
    <w:rsid w:val="00FE17B8"/>
    <w:rsid w:val="00FE27F4"/>
    <w:rsid w:val="00FE3E34"/>
    <w:rsid w:val="00FE4951"/>
    <w:rsid w:val="00FE4EF9"/>
    <w:rsid w:val="00FE6FF1"/>
    <w:rsid w:val="00FE7C3A"/>
    <w:rsid w:val="00FF14B7"/>
    <w:rsid w:val="00FF1DD8"/>
    <w:rsid w:val="00FF2109"/>
    <w:rsid w:val="00FF33B7"/>
    <w:rsid w:val="00FF3A6B"/>
    <w:rsid w:val="00FF3FB2"/>
    <w:rsid w:val="00FF41E7"/>
    <w:rsid w:val="00FF4365"/>
    <w:rsid w:val="00FF4B9E"/>
    <w:rsid w:val="00FF54D0"/>
    <w:rsid w:val="00FF5E05"/>
    <w:rsid w:val="00FF5E86"/>
    <w:rsid w:val="00FF6173"/>
    <w:rsid w:val="00FF737C"/>
    <w:rsid w:val="00FF7D47"/>
    <w:rsid w:val="010763FD"/>
    <w:rsid w:val="03262174"/>
    <w:rsid w:val="04D115A9"/>
    <w:rsid w:val="061A1C41"/>
    <w:rsid w:val="06E434DD"/>
    <w:rsid w:val="08241AAF"/>
    <w:rsid w:val="090F1065"/>
    <w:rsid w:val="0990145D"/>
    <w:rsid w:val="0FB2E06A"/>
    <w:rsid w:val="105F2200"/>
    <w:rsid w:val="10B77E4E"/>
    <w:rsid w:val="1109248A"/>
    <w:rsid w:val="13F933E8"/>
    <w:rsid w:val="14474B39"/>
    <w:rsid w:val="154F3F52"/>
    <w:rsid w:val="1B8D2AE0"/>
    <w:rsid w:val="21966963"/>
    <w:rsid w:val="21E226C7"/>
    <w:rsid w:val="24286057"/>
    <w:rsid w:val="24FD6115"/>
    <w:rsid w:val="26CA7F65"/>
    <w:rsid w:val="2731427F"/>
    <w:rsid w:val="27A048DB"/>
    <w:rsid w:val="28F228E6"/>
    <w:rsid w:val="29294A76"/>
    <w:rsid w:val="2BB94949"/>
    <w:rsid w:val="2BF71228"/>
    <w:rsid w:val="2D452D24"/>
    <w:rsid w:val="2DC91530"/>
    <w:rsid w:val="30965B03"/>
    <w:rsid w:val="313B1408"/>
    <w:rsid w:val="31A71769"/>
    <w:rsid w:val="32D405E0"/>
    <w:rsid w:val="347B06F6"/>
    <w:rsid w:val="379F1E0A"/>
    <w:rsid w:val="3AF77B50"/>
    <w:rsid w:val="3C912ED1"/>
    <w:rsid w:val="41386C7E"/>
    <w:rsid w:val="414D22D2"/>
    <w:rsid w:val="41796408"/>
    <w:rsid w:val="42084703"/>
    <w:rsid w:val="42153186"/>
    <w:rsid w:val="429E6403"/>
    <w:rsid w:val="453934DF"/>
    <w:rsid w:val="45462C2B"/>
    <w:rsid w:val="45C94459"/>
    <w:rsid w:val="467F0E6C"/>
    <w:rsid w:val="473F045A"/>
    <w:rsid w:val="47DE1DB7"/>
    <w:rsid w:val="4D7E7D61"/>
    <w:rsid w:val="4E680EDC"/>
    <w:rsid w:val="4E803E33"/>
    <w:rsid w:val="50705CC4"/>
    <w:rsid w:val="50AE6E51"/>
    <w:rsid w:val="52016BEB"/>
    <w:rsid w:val="52535C00"/>
    <w:rsid w:val="52830304"/>
    <w:rsid w:val="53CE4C49"/>
    <w:rsid w:val="5494CA5A"/>
    <w:rsid w:val="55B774A1"/>
    <w:rsid w:val="55EF4296"/>
    <w:rsid w:val="56356E5C"/>
    <w:rsid w:val="567143BA"/>
    <w:rsid w:val="56B10AE5"/>
    <w:rsid w:val="5A104751"/>
    <w:rsid w:val="5C3120CF"/>
    <w:rsid w:val="5F19274C"/>
    <w:rsid w:val="5F6D61D4"/>
    <w:rsid w:val="61140353"/>
    <w:rsid w:val="619327FA"/>
    <w:rsid w:val="61DF45C9"/>
    <w:rsid w:val="62015828"/>
    <w:rsid w:val="635C6DB1"/>
    <w:rsid w:val="64425973"/>
    <w:rsid w:val="644F3B7B"/>
    <w:rsid w:val="67160EDB"/>
    <w:rsid w:val="6E4D4AF2"/>
    <w:rsid w:val="6E9C46EA"/>
    <w:rsid w:val="6F5C00E9"/>
    <w:rsid w:val="710A0B29"/>
    <w:rsid w:val="72C37C03"/>
    <w:rsid w:val="73B106E6"/>
    <w:rsid w:val="78210749"/>
    <w:rsid w:val="7C747FB2"/>
    <w:rsid w:val="7D155778"/>
    <w:rsid w:val="7D2A3CE1"/>
    <w:rsid w:val="7EA951A7"/>
    <w:rsid w:val="7FB537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2E3F43A"/>
  <w15:docId w15:val="{A059F023-E4D3-4229-82E7-025C0563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rFonts w:asciiTheme="minorHAnsi" w:eastAsiaTheme="minorEastAsia" w:hAnsiTheme="minorHAnsi" w:cstheme="minorBidi"/>
      <w:b/>
      <w:sz w:val="22"/>
      <w:szCs w:val="22"/>
      <w:lang w:val="en-US" w:eastAsia="fr-FR"/>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line="256" w:lineRule="auto"/>
    </w:pPr>
    <w:rPr>
      <w:rFonts w:ascii="Arial" w:eastAsiaTheme="minorEastAsia"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jc w:val="both"/>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jc w:val="both"/>
    </w:pPr>
    <w:rPr>
      <w:rFonts w:ascii="Arial" w:hAnsi="Arial"/>
      <w:lang w:val="en-GB" w:eastAsia="en-US"/>
    </w:rPr>
  </w:style>
  <w:style w:type="paragraph" w:customStyle="1" w:styleId="tdoc-header">
    <w:name w:val="tdoc-header"/>
    <w:qFormat/>
    <w:pPr>
      <w:spacing w:after="160" w:line="259" w:lineRule="auto"/>
      <w:jc w:val="both"/>
    </w:pP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列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수정1"/>
    <w:hidden/>
    <w:uiPriority w:val="99"/>
    <w:semiHidden/>
    <w:qFormat/>
    <w:pPr>
      <w:spacing w:after="160" w:line="259" w:lineRule="auto"/>
      <w:jc w:val="both"/>
    </w:pPr>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qFormat/>
    <w:locked/>
  </w:style>
  <w:style w:type="paragraph" w:customStyle="1" w:styleId="LGTdoc">
    <w:name w:val="LGTdoc_본문"/>
    <w:basedOn w:val="Normal"/>
    <w:link w:val="LGTdocChar"/>
    <w:qFormat/>
    <w:pPr>
      <w:autoSpaceDE w:val="0"/>
      <w:autoSpaceDN w:val="0"/>
      <w:snapToGrid w:val="0"/>
      <w:spacing w:after="0" w:line="264" w:lineRule="auto"/>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hAnsi="Calibri"/>
      <w:b/>
      <w:lang w:val="en-CA"/>
    </w:rPr>
  </w:style>
  <w:style w:type="character" w:customStyle="1" w:styleId="Proposal1Char">
    <w:name w:val="Proposal1 Char"/>
    <w:link w:val="Proposal1"/>
    <w:qFormat/>
    <w:rPr>
      <w:rFonts w:ascii="Calibri"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styleId="Emphasis">
    <w:name w:val="Emphasis"/>
    <w:uiPriority w:val="20"/>
    <w:qFormat/>
    <w:rsid w:val="00A74855"/>
    <w:rPr>
      <w:i/>
      <w:iCs/>
    </w:rPr>
  </w:style>
  <w:style w:type="character" w:styleId="Strong">
    <w:name w:val="Strong"/>
    <w:uiPriority w:val="22"/>
    <w:qFormat/>
    <w:rsid w:val="00A748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DC175A22-3A5A-4493-8F54-A4F2775827CE}">
  <ds:schemaRefs>
    <ds:schemaRef ds:uri="http://purl.org/dc/elements/1.1/"/>
    <ds:schemaRef ds:uri="10959ccd-1506-4ba3-b42f-342ee07925ad"/>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797326e3-9901-4cf1-bd3e-621dad1e8837"/>
    <ds:schemaRef ds:uri="71c5aaf6-e6ce-465b-b873-5148d2a4c105"/>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81984C-9DED-4FA6-89AA-E10E8DFF7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FE5A8D-CA65-4B8B-8FBD-6FB07C333E52}">
  <ds:schemaRefs>
    <ds:schemaRef ds:uri="Microsoft.SharePoint.Taxonomy.ContentTypeSync"/>
  </ds:schemaRefs>
</ds:datastoreItem>
</file>

<file path=customXml/itemProps6.xml><?xml version="1.0" encoding="utf-8"?>
<ds:datastoreItem xmlns:ds="http://schemas.openxmlformats.org/officeDocument/2006/customXml" ds:itemID="{C873B166-5279-409D-9BF0-D717DDB4385A}">
  <ds:schemaRefs>
    <ds:schemaRef ds:uri="http://schemas.microsoft.com/sharepoint/events"/>
  </ds:schemaRefs>
</ds:datastoreItem>
</file>

<file path=customXml/itemProps7.xml><?xml version="1.0" encoding="utf-8"?>
<ds:datastoreItem xmlns:ds="http://schemas.openxmlformats.org/officeDocument/2006/customXml" ds:itemID="{FCACF0EF-4393-4E18-82C1-ACDC2092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78</Pages>
  <Words>35251</Words>
  <Characters>193884</Characters>
  <Application>Microsoft Office Word</Application>
  <DocSecurity>0</DocSecurity>
  <Lines>1615</Lines>
  <Paragraphs>457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3GPP Support Team</Company>
  <LinksUpToDate>false</LinksUpToDate>
  <CharactersWithSpaces>228678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2</cp:revision>
  <cp:lastPrinted>1900-12-31T16:00:00Z</cp:lastPrinted>
  <dcterms:created xsi:type="dcterms:W3CDTF">2021-02-07T12:00:00Z</dcterms:created>
  <dcterms:modified xsi:type="dcterms:W3CDTF">2021-02-07T12:00:00Z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8d5fa71b-d83d-4e85-97a2-47a144d167be</vt:lpwstr>
  </property>
  <property fmtid="{D5CDD505-2E9C-101B-9397-08002B2CF9AE}" pid="22" name="KSOProductBuildVer">
    <vt:lpwstr>2052-11.8.2.9022</vt:lpwstr>
  </property>
  <property fmtid="{D5CDD505-2E9C-101B-9397-08002B2CF9AE}" pid="23" name="NSCPROP_SA">
    <vt:lpwstr>C:\Users\q1005.xiong\AppData\Local\Packages\Microsoft.MicrosoftEdge_8wekyb3d8bbwe\TempState\Downloads\FL Summary of TB processing over multi-slot PUSCH_v023_Intel_Sharp (1).docx</vt:lpwstr>
  </property>
  <property fmtid="{D5CDD505-2E9C-101B-9397-08002B2CF9AE}" pid="24" name="_2015_ms_pID_725343">
    <vt:lpwstr>(3)Aal1msyDaa7C9XrrPiWbnTOnOppuHDosEAYuGz4wY+yXy0BONzcQnX8JPNl5rdlo7f8Uk9Wd
eXaSd7AUjwQdp+BHPcVg8VJJbAHjg2VGayEsa2wtMf8bmQNSga2D3yhc2b6DZR5v1DHJlfEi
jpqU2C4NJkLaD9cJcvBMDGye+2vxPbL/tKWg+ZXX13qWx5fbRvZKMrjGjzJ2stLi8mLWZgsx
2YYom26G2x9beVD2WK</vt:lpwstr>
  </property>
  <property fmtid="{D5CDD505-2E9C-101B-9397-08002B2CF9AE}" pid="25" name="_2015_ms_pID_7253431">
    <vt:lpwstr>5Ugav2UJZ3FBTh+iAfkHISSgQpTlAL4t4wbsJhA5K0m9C0yMvWe1PS
fgTfGsV+JqKbQ+hvfWeDso7sDnyH2LD7yn/v+OMmVYBlKAQxOfA5j3/PA2RiO/YPBqlHaAer
U0kZeIVoFAzY8dRfNgRNpx4zZQmEEy/cJ5whGqf4NidJsUQedyrVd7Uw2eO0ep/dujQM0D1M
8gxYXItJEd0YqGZ5U7UnvzSWsl3aVLTOgw5u</vt:lpwstr>
  </property>
  <property fmtid="{D5CDD505-2E9C-101B-9397-08002B2CF9AE}" pid="26" name="_2015_ms_pID_7253432">
    <vt:lpwstr>wg==</vt:lpwstr>
  </property>
</Properties>
</file>